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8603" w14:textId="5527D0A3" w:rsidR="00ED2A8D" w:rsidRDefault="00AF6E6F" w:rsidP="001B757B">
      <w:pPr>
        <w:jc w:val="right"/>
        <w:rPr>
          <w:sz w:val="32"/>
          <w:szCs w:val="32"/>
        </w:rPr>
      </w:pPr>
      <w:r>
        <w:rPr>
          <w:sz w:val="32"/>
          <w:szCs w:val="32"/>
        </w:rPr>
        <w:t xml:space="preserve"> </w:t>
      </w:r>
    </w:p>
    <w:p w14:paraId="47100502" w14:textId="77777777" w:rsidR="00022E9B" w:rsidRDefault="00022E9B" w:rsidP="00825140">
      <w:pPr>
        <w:jc w:val="right"/>
        <w:rPr>
          <w:rFonts w:eastAsia="Calibri" w:cs="Times New Roman"/>
          <w:sz w:val="28"/>
          <w:szCs w:val="28"/>
        </w:rPr>
      </w:pPr>
    </w:p>
    <w:p w14:paraId="114757CA" w14:textId="77777777" w:rsidR="00022E9B" w:rsidRDefault="00022E9B" w:rsidP="00825140">
      <w:pPr>
        <w:jc w:val="right"/>
        <w:rPr>
          <w:rFonts w:eastAsia="Calibri" w:cs="Times New Roman"/>
          <w:sz w:val="28"/>
          <w:szCs w:val="28"/>
        </w:rPr>
      </w:pPr>
    </w:p>
    <w:p w14:paraId="762D21EB" w14:textId="77777777" w:rsidR="00022E9B" w:rsidRDefault="00022E9B" w:rsidP="00825140">
      <w:pPr>
        <w:jc w:val="right"/>
        <w:rPr>
          <w:rFonts w:eastAsia="Calibri" w:cs="Times New Roman"/>
          <w:sz w:val="28"/>
          <w:szCs w:val="28"/>
        </w:rPr>
      </w:pPr>
    </w:p>
    <w:p w14:paraId="76B16256" w14:textId="77777777" w:rsidR="00022E9B" w:rsidRDefault="00022E9B" w:rsidP="00825140">
      <w:pPr>
        <w:jc w:val="right"/>
        <w:rPr>
          <w:rFonts w:eastAsia="Calibri" w:cs="Times New Roman"/>
          <w:sz w:val="28"/>
          <w:szCs w:val="28"/>
        </w:rPr>
      </w:pPr>
    </w:p>
    <w:p w14:paraId="45ADA950" w14:textId="77777777" w:rsidR="00022E9B" w:rsidRDefault="00022E9B" w:rsidP="00825140">
      <w:pPr>
        <w:jc w:val="right"/>
        <w:rPr>
          <w:rFonts w:eastAsia="Calibri" w:cs="Times New Roman"/>
          <w:sz w:val="28"/>
          <w:szCs w:val="28"/>
        </w:rPr>
      </w:pPr>
    </w:p>
    <w:p w14:paraId="3910D2BD" w14:textId="77777777" w:rsidR="00022E9B" w:rsidRDefault="00022E9B" w:rsidP="00825140">
      <w:pPr>
        <w:jc w:val="right"/>
        <w:rPr>
          <w:rFonts w:eastAsia="Calibri" w:cs="Times New Roman"/>
          <w:sz w:val="28"/>
          <w:szCs w:val="28"/>
        </w:rPr>
      </w:pPr>
    </w:p>
    <w:p w14:paraId="52086B51" w14:textId="77777777" w:rsidR="00022E9B" w:rsidRDefault="00022E9B" w:rsidP="00825140">
      <w:pPr>
        <w:jc w:val="right"/>
        <w:rPr>
          <w:rFonts w:eastAsia="Calibri" w:cs="Times New Roman"/>
          <w:sz w:val="28"/>
          <w:szCs w:val="28"/>
        </w:rPr>
      </w:pPr>
    </w:p>
    <w:p w14:paraId="56CB1749" w14:textId="77777777" w:rsidR="00022E9B" w:rsidRDefault="00022E9B" w:rsidP="00825140">
      <w:pPr>
        <w:jc w:val="right"/>
        <w:rPr>
          <w:rFonts w:eastAsia="Calibri" w:cs="Times New Roman"/>
          <w:sz w:val="28"/>
          <w:szCs w:val="28"/>
        </w:rPr>
      </w:pPr>
    </w:p>
    <w:p w14:paraId="209B5F50" w14:textId="77777777" w:rsidR="00022E9B" w:rsidRDefault="00022E9B" w:rsidP="00825140">
      <w:pPr>
        <w:jc w:val="right"/>
        <w:rPr>
          <w:rFonts w:eastAsia="Calibri" w:cs="Times New Roman"/>
          <w:sz w:val="28"/>
          <w:szCs w:val="28"/>
        </w:rPr>
      </w:pPr>
    </w:p>
    <w:p w14:paraId="0DA350CC" w14:textId="77777777" w:rsidR="00022E9B" w:rsidRDefault="00022E9B" w:rsidP="00825140">
      <w:pPr>
        <w:jc w:val="right"/>
        <w:rPr>
          <w:rFonts w:eastAsia="Calibri" w:cs="Times New Roman"/>
          <w:sz w:val="28"/>
          <w:szCs w:val="28"/>
        </w:rPr>
      </w:pPr>
    </w:p>
    <w:p w14:paraId="49A0DE42" w14:textId="77777777" w:rsidR="00022E9B" w:rsidRDefault="00022E9B" w:rsidP="00825140">
      <w:pPr>
        <w:jc w:val="right"/>
        <w:rPr>
          <w:rFonts w:eastAsia="Calibri" w:cs="Times New Roman"/>
          <w:sz w:val="28"/>
          <w:szCs w:val="28"/>
        </w:rPr>
      </w:pPr>
    </w:p>
    <w:p w14:paraId="28F322E2" w14:textId="77777777" w:rsidR="00B81518" w:rsidRPr="00637448" w:rsidRDefault="00B81518" w:rsidP="008E7FB3">
      <w:pPr>
        <w:jc w:val="right"/>
      </w:pPr>
    </w:p>
    <w:p w14:paraId="28F322E3" w14:textId="77777777" w:rsidR="00B81518" w:rsidRPr="00637448" w:rsidRDefault="00B81518" w:rsidP="00774AAB"/>
    <w:p w14:paraId="28F322E4" w14:textId="77777777" w:rsidR="00B21FA6" w:rsidRPr="00637448" w:rsidRDefault="00B21FA6" w:rsidP="00774AAB"/>
    <w:p w14:paraId="28F322E5" w14:textId="6B51EAF0" w:rsidR="00B21FA6" w:rsidRPr="00637448" w:rsidRDefault="00B21FA6" w:rsidP="00774AAB"/>
    <w:p w14:paraId="28F322E6" w14:textId="77777777" w:rsidR="00B21FA6" w:rsidRDefault="00B21FA6" w:rsidP="00774AAB"/>
    <w:p w14:paraId="28F322E7" w14:textId="77777777" w:rsidR="00774AAB" w:rsidRPr="00637448" w:rsidRDefault="00774AAB" w:rsidP="00774AAB"/>
    <w:p w14:paraId="28F322E8" w14:textId="77777777" w:rsidR="00B21FA6" w:rsidRPr="00637448" w:rsidRDefault="00B21FA6" w:rsidP="00774AAB"/>
    <w:p w14:paraId="28F322E9" w14:textId="77777777" w:rsidR="00B21FA6" w:rsidRPr="00637448" w:rsidRDefault="00B21FA6" w:rsidP="00774AAB"/>
    <w:p w14:paraId="28F322EA" w14:textId="52B08A3B" w:rsidR="00B81518" w:rsidRPr="00D921B1" w:rsidRDefault="001D7EA6" w:rsidP="001B757B">
      <w:pPr>
        <w:rPr>
          <w:color w:val="9B4B07"/>
          <w:sz w:val="24"/>
        </w:rPr>
      </w:pPr>
      <w:r w:rsidRPr="00D921B1">
        <w:rPr>
          <w:color w:val="9B4B07"/>
          <w:sz w:val="24"/>
        </w:rPr>
        <w:t>Code of practice</w:t>
      </w:r>
    </w:p>
    <w:p w14:paraId="28F322EB" w14:textId="07ECA11B" w:rsidR="00B81518" w:rsidRPr="001B757B" w:rsidRDefault="008151CB" w:rsidP="001B757B">
      <w:pPr>
        <w:rPr>
          <w:sz w:val="32"/>
          <w:szCs w:val="32"/>
        </w:rPr>
      </w:pPr>
      <w:bookmarkStart w:id="0" w:name="_Toc343236839"/>
      <w:bookmarkStart w:id="1" w:name="_Toc343241118"/>
      <w:bookmarkStart w:id="2" w:name="_Toc350415270"/>
      <w:bookmarkStart w:id="3" w:name="_Toc352834556"/>
      <w:bookmarkStart w:id="4" w:name="_Toc359317165"/>
      <w:bookmarkStart w:id="5" w:name="_Toc359403396"/>
      <w:r>
        <w:rPr>
          <w:sz w:val="32"/>
          <w:szCs w:val="32"/>
        </w:rPr>
        <w:t xml:space="preserve">Emergency </w:t>
      </w:r>
      <w:r w:rsidR="009E7A78">
        <w:rPr>
          <w:sz w:val="32"/>
          <w:szCs w:val="32"/>
        </w:rPr>
        <w:t xml:space="preserve">management </w:t>
      </w:r>
      <w:r>
        <w:rPr>
          <w:sz w:val="32"/>
          <w:szCs w:val="32"/>
        </w:rPr>
        <w:t xml:space="preserve">for </w:t>
      </w:r>
      <w:r w:rsidR="00526993">
        <w:rPr>
          <w:sz w:val="32"/>
          <w:szCs w:val="32"/>
        </w:rPr>
        <w:t xml:space="preserve">Western Australian </w:t>
      </w:r>
      <w:r>
        <w:rPr>
          <w:sz w:val="32"/>
          <w:szCs w:val="32"/>
        </w:rPr>
        <w:t>mines</w:t>
      </w:r>
      <w:bookmarkEnd w:id="0"/>
      <w:bookmarkEnd w:id="1"/>
      <w:bookmarkEnd w:id="2"/>
      <w:bookmarkEnd w:id="3"/>
      <w:bookmarkEnd w:id="4"/>
      <w:bookmarkEnd w:id="5"/>
    </w:p>
    <w:p w14:paraId="28F322EC" w14:textId="77777777" w:rsidR="00C93BEA" w:rsidRDefault="00C93BEA" w:rsidP="00C93BEA"/>
    <w:p w14:paraId="28F322ED" w14:textId="77777777" w:rsidR="001B757B" w:rsidRDefault="001B757B" w:rsidP="001B757B"/>
    <w:p w14:paraId="4627535A" w14:textId="77777777" w:rsidR="00022E9B" w:rsidRDefault="00022E9B" w:rsidP="00776632">
      <w:r>
        <w:br/>
      </w:r>
    </w:p>
    <w:p w14:paraId="60757159" w14:textId="77777777" w:rsidR="00022E9B" w:rsidRDefault="00022E9B" w:rsidP="00776632"/>
    <w:p w14:paraId="1B58B91C" w14:textId="77777777" w:rsidR="00022E9B" w:rsidRDefault="00022E9B" w:rsidP="00776632"/>
    <w:p w14:paraId="75BFBAD7" w14:textId="77777777" w:rsidR="00022E9B" w:rsidRDefault="00022E9B" w:rsidP="00776632"/>
    <w:p w14:paraId="4097AABF" w14:textId="77777777" w:rsidR="00022E9B" w:rsidRDefault="00022E9B" w:rsidP="00776632"/>
    <w:p w14:paraId="647B1C7E" w14:textId="77777777" w:rsidR="00022E9B" w:rsidRDefault="00022E9B" w:rsidP="00776632"/>
    <w:p w14:paraId="1339986B" w14:textId="4787BE75" w:rsidR="00776632" w:rsidRDefault="00776632" w:rsidP="00776632"/>
    <w:p w14:paraId="28F322F1" w14:textId="7FEFE308" w:rsidR="00922C3E" w:rsidRPr="00637448" w:rsidRDefault="00922C3E">
      <w:pPr>
        <w:rPr>
          <w:sz w:val="40"/>
        </w:rPr>
      </w:pPr>
      <w:r w:rsidRPr="00637448">
        <w:br w:type="page"/>
      </w:r>
    </w:p>
    <w:p w14:paraId="5DE8E6EB" w14:textId="77777777" w:rsidR="004E7B90" w:rsidRPr="0097385F" w:rsidRDefault="004E7B90" w:rsidP="004E7B90">
      <w:pPr>
        <w:spacing w:before="120"/>
        <w:rPr>
          <w:rFonts w:eastAsia="Cambria" w:cs="Times New Roman"/>
          <w:b/>
          <w:sz w:val="24"/>
          <w:szCs w:val="24"/>
        </w:rPr>
      </w:pPr>
      <w:bookmarkStart w:id="6" w:name="_Toc359317166"/>
      <w:bookmarkStart w:id="7" w:name="_Toc359403397"/>
      <w:r w:rsidRPr="0097385F">
        <w:rPr>
          <w:rFonts w:eastAsia="Cambria" w:cs="Times New Roman"/>
          <w:b/>
          <w:sz w:val="24"/>
          <w:szCs w:val="24"/>
        </w:rPr>
        <w:lastRenderedPageBreak/>
        <w:t>Disclaimer</w:t>
      </w:r>
    </w:p>
    <w:p w14:paraId="4AEF9BEA" w14:textId="54096984" w:rsidR="004E7B90" w:rsidRPr="004E7B90" w:rsidRDefault="004E7B90" w:rsidP="004E7B90">
      <w:pPr>
        <w:spacing w:before="120"/>
        <w:ind w:right="983"/>
        <w:rPr>
          <w:rFonts w:eastAsia="Cambria" w:cs="Arial"/>
          <w:szCs w:val="20"/>
        </w:rPr>
      </w:pPr>
      <w:r w:rsidRPr="004E7B90">
        <w:rPr>
          <w:rFonts w:eastAsia="Cambria" w:cs="Arial"/>
          <w:szCs w:val="20"/>
        </w:rPr>
        <w:t xml:space="preserve">The information contained in this publication is provided in good faith and believed to be </w:t>
      </w:r>
      <w:r w:rsidR="00D921B1">
        <w:rPr>
          <w:rFonts w:eastAsia="Cambria" w:cs="Arial"/>
          <w:szCs w:val="20"/>
        </w:rPr>
        <w:t>r</w:t>
      </w:r>
      <w:r w:rsidRPr="004E7B90">
        <w:rPr>
          <w:rFonts w:eastAsia="Cambria" w:cs="Arial"/>
          <w:szCs w:val="20"/>
        </w:rPr>
        <w:t>eliable and accurate at the time of publication. However, the information is provided on the basis that the reader will be solely responsible for assessing the information and its veracity and usefulness.</w:t>
      </w:r>
    </w:p>
    <w:p w14:paraId="653D31FA" w14:textId="77777777" w:rsidR="004E7B90" w:rsidRPr="004E7B90" w:rsidRDefault="004E7B90" w:rsidP="004E7B90">
      <w:pPr>
        <w:spacing w:before="120"/>
        <w:ind w:right="983"/>
        <w:rPr>
          <w:rFonts w:eastAsia="Cambria" w:cs="Arial"/>
          <w:szCs w:val="20"/>
        </w:rPr>
      </w:pPr>
      <w:r w:rsidRPr="004E7B90">
        <w:rPr>
          <w:rFonts w:eastAsia="Cambria" w:cs="Arial"/>
          <w:szCs w:val="20"/>
        </w:rPr>
        <w:t>The State shall in no way be liable, in negligence or howsoever, for any loss sustained or incurred by anyone relying on the information, even if such information is or turns out to be wrong, incomplete, out-of-date or misleading.</w:t>
      </w:r>
    </w:p>
    <w:p w14:paraId="77B33914" w14:textId="77777777" w:rsidR="004E7B90" w:rsidRPr="004E7B90" w:rsidRDefault="004E7B90" w:rsidP="004E7B90">
      <w:pPr>
        <w:spacing w:before="120"/>
        <w:ind w:right="983"/>
        <w:rPr>
          <w:rFonts w:eastAsia="Cambria" w:cs="Arial"/>
          <w:szCs w:val="20"/>
        </w:rPr>
      </w:pPr>
      <w:r w:rsidRPr="004E7B90">
        <w:rPr>
          <w:rFonts w:eastAsia="Cambria" w:cs="Arial"/>
          <w:szCs w:val="20"/>
        </w:rPr>
        <w:t>In this disclaimer:</w:t>
      </w:r>
    </w:p>
    <w:p w14:paraId="31A1BEBC" w14:textId="77777777" w:rsidR="004E7B90" w:rsidRPr="004E7B90" w:rsidRDefault="004E7B90" w:rsidP="004E7B90">
      <w:pPr>
        <w:spacing w:before="120"/>
        <w:ind w:right="983"/>
        <w:rPr>
          <w:rFonts w:eastAsia="Cambria" w:cs="Arial"/>
          <w:szCs w:val="20"/>
        </w:rPr>
      </w:pPr>
      <w:r w:rsidRPr="004E7B90">
        <w:rPr>
          <w:rFonts w:eastAsia="Cambria" w:cs="Arial"/>
          <w:b/>
          <w:szCs w:val="20"/>
        </w:rPr>
        <w:t>State</w:t>
      </w:r>
      <w:r w:rsidRPr="004E7B90">
        <w:rPr>
          <w:rFonts w:eastAsia="Cambria" w:cs="Arial"/>
          <w:szCs w:val="20"/>
        </w:rPr>
        <w:t xml:space="preserve"> means the State of Western Australia and includes every Minister, agent, agency, department, statutory body corporate and instrumentality thereof and each employee or agent of any of them.</w:t>
      </w:r>
    </w:p>
    <w:p w14:paraId="251EFF8D" w14:textId="77777777" w:rsidR="004E7B90" w:rsidRPr="004E7B90" w:rsidRDefault="004E7B90" w:rsidP="004E7B90">
      <w:pPr>
        <w:spacing w:before="120"/>
        <w:ind w:right="983"/>
        <w:rPr>
          <w:rFonts w:eastAsia="Cambria" w:cs="Arial"/>
          <w:szCs w:val="20"/>
        </w:rPr>
      </w:pPr>
      <w:r w:rsidRPr="004E7B90">
        <w:rPr>
          <w:rFonts w:eastAsia="Cambria" w:cs="Arial"/>
          <w:b/>
          <w:szCs w:val="20"/>
        </w:rPr>
        <w:t>Information</w:t>
      </w:r>
      <w:r w:rsidRPr="004E7B90">
        <w:rPr>
          <w:rFonts w:eastAsia="Cambria" w:cs="Arial"/>
          <w:szCs w:val="20"/>
        </w:rPr>
        <w:t xml:space="preserve"> includes information, data, representations, advice, statements and opinions, expressly or implied set out in this publication.</w:t>
      </w:r>
    </w:p>
    <w:p w14:paraId="313E821D" w14:textId="77777777" w:rsidR="004E7B90" w:rsidRPr="004E7B90" w:rsidRDefault="004E7B90" w:rsidP="004E7B90">
      <w:pPr>
        <w:spacing w:before="120"/>
        <w:ind w:right="983"/>
        <w:rPr>
          <w:rFonts w:eastAsia="Cambria" w:cs="Arial"/>
          <w:szCs w:val="20"/>
        </w:rPr>
      </w:pPr>
      <w:r w:rsidRPr="004E7B90">
        <w:rPr>
          <w:rFonts w:eastAsia="Cambria" w:cs="Arial"/>
          <w:b/>
          <w:szCs w:val="20"/>
        </w:rPr>
        <w:t>Loss</w:t>
      </w:r>
      <w:r w:rsidRPr="004E7B90">
        <w:rPr>
          <w:rFonts w:eastAsia="Cambria" w:cs="Arial"/>
          <w:szCs w:val="20"/>
        </w:rPr>
        <w:t xml:space="preserve"> includes loss, damage, liability, cost, expense, illness and injury (including death).</w:t>
      </w:r>
    </w:p>
    <w:p w14:paraId="46126DB9" w14:textId="77777777" w:rsidR="004E7B90" w:rsidRPr="0097385F" w:rsidRDefault="004E7B90" w:rsidP="004E7B90">
      <w:pPr>
        <w:spacing w:before="120"/>
        <w:rPr>
          <w:rFonts w:eastAsia="Cambria" w:cs="Times New Roman"/>
          <w:b/>
          <w:sz w:val="24"/>
          <w:szCs w:val="24"/>
        </w:rPr>
      </w:pPr>
      <w:r w:rsidRPr="0097385F">
        <w:rPr>
          <w:rFonts w:eastAsia="Cambria" w:cs="Times New Roman"/>
          <w:b/>
          <w:sz w:val="24"/>
          <w:szCs w:val="24"/>
        </w:rPr>
        <w:t>Reference</w:t>
      </w:r>
    </w:p>
    <w:p w14:paraId="70E1F647" w14:textId="2AFD5036" w:rsidR="004E7B90" w:rsidRDefault="004E7B90" w:rsidP="004E7B90">
      <w:pPr>
        <w:spacing w:before="120"/>
        <w:ind w:right="983"/>
        <w:rPr>
          <w:rFonts w:eastAsia="Cambria" w:cs="Arial"/>
          <w:szCs w:val="20"/>
        </w:rPr>
      </w:pPr>
      <w:r w:rsidRPr="000073C5">
        <w:rPr>
          <w:rFonts w:eastAsia="Cambria" w:cs="Arial"/>
          <w:szCs w:val="20"/>
        </w:rPr>
        <w:t xml:space="preserve">Department of </w:t>
      </w:r>
      <w:r w:rsidR="00A9577F">
        <w:rPr>
          <w:rFonts w:eastAsia="Cambria" w:cs="Arial"/>
          <w:szCs w:val="20"/>
        </w:rPr>
        <w:t>Local Government</w:t>
      </w:r>
      <w:r w:rsidRPr="000073C5">
        <w:rPr>
          <w:rFonts w:eastAsia="Cambria" w:cs="Arial"/>
          <w:szCs w:val="20"/>
        </w:rPr>
        <w:t xml:space="preserve">, Industry Regulation and Safety, </w:t>
      </w:r>
      <w:r w:rsidR="00DB616F" w:rsidRPr="000073C5">
        <w:rPr>
          <w:rFonts w:eastAsia="Cambria" w:cs="Arial"/>
          <w:szCs w:val="20"/>
        </w:rPr>
        <w:t>20</w:t>
      </w:r>
      <w:r w:rsidR="00DB616F">
        <w:rPr>
          <w:rFonts w:eastAsia="Cambria" w:cs="Arial"/>
          <w:szCs w:val="20"/>
        </w:rPr>
        <w:t>2</w:t>
      </w:r>
      <w:r w:rsidR="00022E9B">
        <w:rPr>
          <w:rFonts w:eastAsia="Cambria" w:cs="Arial"/>
          <w:szCs w:val="20"/>
        </w:rPr>
        <w:t>5</w:t>
      </w:r>
      <w:r w:rsidRPr="000073C5">
        <w:rPr>
          <w:rFonts w:eastAsia="Cambria" w:cs="Arial"/>
          <w:szCs w:val="20"/>
        </w:rPr>
        <w:t xml:space="preserve">, Emergency management for Western Australian </w:t>
      </w:r>
      <w:r w:rsidR="00EB35E2" w:rsidRPr="000073C5">
        <w:rPr>
          <w:rFonts w:eastAsia="Cambria" w:cs="Arial"/>
          <w:szCs w:val="20"/>
        </w:rPr>
        <w:t>mines</w:t>
      </w:r>
      <w:r w:rsidR="00EB35E2">
        <w:rPr>
          <w:rFonts w:eastAsia="Cambria" w:cs="Arial"/>
          <w:szCs w:val="20"/>
        </w:rPr>
        <w:t xml:space="preserve">: </w:t>
      </w:r>
      <w:r w:rsidR="00EB35E2" w:rsidRPr="000073C5">
        <w:rPr>
          <w:rFonts w:eastAsia="Cambria" w:cs="Arial"/>
          <w:szCs w:val="20"/>
        </w:rPr>
        <w:t>Code</w:t>
      </w:r>
      <w:r w:rsidRPr="000073C5">
        <w:rPr>
          <w:rFonts w:eastAsia="Cambria" w:cs="Arial"/>
          <w:szCs w:val="20"/>
        </w:rPr>
        <w:t xml:space="preserve"> of practice, Department of </w:t>
      </w:r>
      <w:r w:rsidR="00A9577F">
        <w:rPr>
          <w:rFonts w:eastAsia="Cambria" w:cs="Arial"/>
          <w:szCs w:val="20"/>
        </w:rPr>
        <w:t>Local Government</w:t>
      </w:r>
      <w:r w:rsidRPr="000073C5">
        <w:rPr>
          <w:rFonts w:eastAsia="Cambria" w:cs="Arial"/>
          <w:szCs w:val="20"/>
        </w:rPr>
        <w:t xml:space="preserve">, Industry Regulation and Safety, Western Australia, </w:t>
      </w:r>
      <w:r w:rsidR="00022E9B">
        <w:rPr>
          <w:rFonts w:eastAsia="Cambria" w:cs="Arial"/>
          <w:szCs w:val="20"/>
        </w:rPr>
        <w:t>xx</w:t>
      </w:r>
      <w:r w:rsidRPr="000073C5">
        <w:rPr>
          <w:rFonts w:eastAsia="Cambria" w:cs="Arial"/>
          <w:szCs w:val="20"/>
        </w:rPr>
        <w:t xml:space="preserve"> pp.</w:t>
      </w:r>
    </w:p>
    <w:p w14:paraId="7079C3DF" w14:textId="0EABE818" w:rsidR="00022E9B" w:rsidRPr="004E7B90" w:rsidRDefault="00022E9B" w:rsidP="004E7B90">
      <w:pPr>
        <w:spacing w:before="120"/>
        <w:ind w:right="983"/>
        <w:rPr>
          <w:rFonts w:eastAsia="Cambria" w:cs="Arial"/>
          <w:szCs w:val="20"/>
        </w:rPr>
      </w:pPr>
      <w:r>
        <w:rPr>
          <w:rFonts w:eastAsia="Cambria" w:cs="Arial"/>
          <w:szCs w:val="20"/>
        </w:rPr>
        <w:t>ISBN xxx-x-xxxxxx-xx-x (web)</w:t>
      </w:r>
    </w:p>
    <w:p w14:paraId="27B1FD20" w14:textId="0847A1D4" w:rsidR="004E7B90" w:rsidRPr="004E7B90" w:rsidRDefault="00900FB3" w:rsidP="004E7B90">
      <w:pPr>
        <w:spacing w:before="120"/>
        <w:ind w:right="983"/>
        <w:rPr>
          <w:rFonts w:eastAsia="Cambria" w:cs="Arial"/>
          <w:szCs w:val="20"/>
        </w:rPr>
      </w:pPr>
      <w:r w:rsidRPr="00900FB3">
        <w:rPr>
          <w:rFonts w:eastAsia="Cambria" w:cs="Arial"/>
          <w:szCs w:val="20"/>
        </w:rPr>
        <w:t xml:space="preserve">© </w:t>
      </w:r>
      <w:r w:rsidR="00022E9B">
        <w:rPr>
          <w:rFonts w:eastAsia="Cambria" w:cs="Arial"/>
          <w:szCs w:val="20"/>
        </w:rPr>
        <w:t>Government</w:t>
      </w:r>
      <w:r w:rsidRPr="00900FB3">
        <w:rPr>
          <w:rFonts w:eastAsia="Cambria" w:cs="Arial"/>
          <w:szCs w:val="20"/>
        </w:rPr>
        <w:t xml:space="preserve"> of Western Australia (Department of </w:t>
      </w:r>
      <w:r w:rsidR="00022E9B">
        <w:rPr>
          <w:rFonts w:eastAsia="Cambria" w:cs="Arial"/>
          <w:szCs w:val="20"/>
        </w:rPr>
        <w:t>Local Government</w:t>
      </w:r>
      <w:r w:rsidRPr="00900FB3">
        <w:rPr>
          <w:rFonts w:eastAsia="Cambria" w:cs="Arial"/>
          <w:szCs w:val="20"/>
        </w:rPr>
        <w:t>, Industry Regulation and Safety) 20</w:t>
      </w:r>
      <w:r w:rsidR="00022E9B">
        <w:rPr>
          <w:rFonts w:eastAsia="Cambria" w:cs="Arial"/>
          <w:szCs w:val="20"/>
        </w:rPr>
        <w:t>25</w:t>
      </w:r>
    </w:p>
    <w:p w14:paraId="0EFA152A" w14:textId="77777777" w:rsidR="004E7B90" w:rsidRPr="004E7B90" w:rsidRDefault="004E7B90" w:rsidP="004E7B90">
      <w:pPr>
        <w:spacing w:before="120"/>
        <w:rPr>
          <w:rFonts w:eastAsia="Cambria" w:cs="Arial"/>
          <w:szCs w:val="24"/>
        </w:rPr>
      </w:pPr>
      <w:r w:rsidRPr="004E7B90">
        <w:rPr>
          <w:rFonts w:eastAsia="Cambria" w:cs="Arial"/>
          <w:szCs w:val="24"/>
        </w:rPr>
        <w:t>This publication is available on request in other formats for people with special needs.</w:t>
      </w:r>
    </w:p>
    <w:p w14:paraId="2B0AA01C" w14:textId="007E3568" w:rsidR="004E7B90" w:rsidRPr="004E7B90" w:rsidRDefault="004E7B90" w:rsidP="004E7B90">
      <w:pPr>
        <w:spacing w:before="120"/>
        <w:rPr>
          <w:rFonts w:eastAsia="Cambria" w:cs="Arial"/>
          <w:szCs w:val="24"/>
        </w:rPr>
      </w:pPr>
      <w:r w:rsidRPr="004E7B90">
        <w:rPr>
          <w:rFonts w:eastAsia="Cambria" w:cs="Arial"/>
          <w:szCs w:val="24"/>
        </w:rPr>
        <w:t xml:space="preserve">Further details of </w:t>
      </w:r>
      <w:r w:rsidR="006A5715">
        <w:rPr>
          <w:rFonts w:eastAsia="Cambria" w:cs="Arial"/>
          <w:szCs w:val="24"/>
        </w:rPr>
        <w:t xml:space="preserve">resources safety </w:t>
      </w:r>
      <w:r w:rsidRPr="004E7B90">
        <w:rPr>
          <w:rFonts w:eastAsia="Cambria" w:cs="Arial"/>
          <w:szCs w:val="24"/>
        </w:rPr>
        <w:t>publications can be obtained by contacting:</w:t>
      </w:r>
    </w:p>
    <w:p w14:paraId="79BDD4EF" w14:textId="5B88AE2A" w:rsidR="004E7B90" w:rsidRDefault="004E7B90" w:rsidP="004E7B90">
      <w:pPr>
        <w:spacing w:after="0"/>
        <w:ind w:right="981"/>
        <w:rPr>
          <w:rFonts w:eastAsia="Cambria" w:cs="Arial"/>
          <w:szCs w:val="20"/>
        </w:rPr>
      </w:pPr>
      <w:r w:rsidRPr="004E7B90">
        <w:rPr>
          <w:rFonts w:eastAsia="Cambria" w:cs="Arial"/>
          <w:szCs w:val="20"/>
        </w:rPr>
        <w:t xml:space="preserve">Department of </w:t>
      </w:r>
      <w:r w:rsidR="00A9577F">
        <w:rPr>
          <w:rFonts w:eastAsia="Cambria" w:cs="Arial"/>
          <w:szCs w:val="20"/>
        </w:rPr>
        <w:t>Local Government</w:t>
      </w:r>
      <w:r w:rsidRPr="004E7B90">
        <w:rPr>
          <w:rFonts w:eastAsia="Cambria" w:cs="Arial"/>
          <w:szCs w:val="20"/>
        </w:rPr>
        <w:t>, Industry Regulation and Safety</w:t>
      </w:r>
    </w:p>
    <w:p w14:paraId="37F0A343" w14:textId="11B8DDD6" w:rsidR="00EF671A" w:rsidRPr="004E7B90" w:rsidRDefault="00EF671A" w:rsidP="004E7B90">
      <w:pPr>
        <w:spacing w:after="0"/>
        <w:ind w:right="981"/>
        <w:rPr>
          <w:rFonts w:eastAsia="Cambria" w:cs="Arial"/>
          <w:szCs w:val="20"/>
        </w:rPr>
      </w:pPr>
      <w:r>
        <w:rPr>
          <w:rFonts w:eastAsia="Cambria" w:cs="Arial"/>
          <w:szCs w:val="20"/>
        </w:rPr>
        <w:t>WorkSafe Western Australia</w:t>
      </w:r>
    </w:p>
    <w:p w14:paraId="029ECB4A" w14:textId="31CA94BC" w:rsidR="004E7B90" w:rsidRPr="004E7B90" w:rsidRDefault="00EF671A" w:rsidP="004E7B90">
      <w:pPr>
        <w:spacing w:after="0"/>
        <w:ind w:right="981"/>
        <w:rPr>
          <w:rFonts w:eastAsia="Cambria" w:cs="Arial"/>
          <w:szCs w:val="20"/>
        </w:rPr>
      </w:pPr>
      <w:r>
        <w:rPr>
          <w:rFonts w:eastAsia="Cambria" w:cs="Arial"/>
          <w:szCs w:val="20"/>
        </w:rPr>
        <w:t>303 Sevenoaks</w:t>
      </w:r>
      <w:r w:rsidR="004E7B90" w:rsidRPr="004E7B90">
        <w:rPr>
          <w:rFonts w:eastAsia="Cambria" w:cs="Arial"/>
          <w:szCs w:val="20"/>
        </w:rPr>
        <w:t xml:space="preserve"> Street</w:t>
      </w:r>
    </w:p>
    <w:p w14:paraId="6560ECFB" w14:textId="5A75CB08" w:rsidR="00EF671A" w:rsidRDefault="00EF671A" w:rsidP="004E7B90">
      <w:pPr>
        <w:spacing w:after="0"/>
        <w:ind w:right="981"/>
        <w:rPr>
          <w:rFonts w:eastAsia="Cambria" w:cs="Arial"/>
          <w:szCs w:val="20"/>
        </w:rPr>
      </w:pPr>
      <w:r>
        <w:rPr>
          <w:rFonts w:eastAsia="Cambria" w:cs="Arial"/>
          <w:szCs w:val="20"/>
        </w:rPr>
        <w:t>Whadjuk Noongar Country</w:t>
      </w:r>
    </w:p>
    <w:p w14:paraId="20E9901B" w14:textId="21A2C43C" w:rsidR="004E7B90" w:rsidRPr="004E7B90" w:rsidRDefault="00EF671A" w:rsidP="004E7B90">
      <w:pPr>
        <w:spacing w:after="0"/>
        <w:ind w:right="981"/>
        <w:rPr>
          <w:rFonts w:eastAsia="Cambria" w:cs="Arial"/>
          <w:szCs w:val="20"/>
        </w:rPr>
      </w:pPr>
      <w:r>
        <w:rPr>
          <w:rFonts w:eastAsia="Cambria" w:cs="Arial"/>
          <w:szCs w:val="20"/>
        </w:rPr>
        <w:t>CANNINGTON</w:t>
      </w:r>
      <w:r w:rsidR="004E7B90" w:rsidRPr="004E7B90">
        <w:rPr>
          <w:rFonts w:eastAsia="Cambria" w:cs="Arial"/>
          <w:szCs w:val="20"/>
        </w:rPr>
        <w:t xml:space="preserve"> WA </w:t>
      </w:r>
      <w:r>
        <w:rPr>
          <w:rFonts w:eastAsia="Cambria" w:cs="Arial"/>
          <w:szCs w:val="20"/>
        </w:rPr>
        <w:t>6107</w:t>
      </w:r>
    </w:p>
    <w:p w14:paraId="3B4A1475" w14:textId="62FAB9B1" w:rsidR="004E7B90" w:rsidRPr="004E7B90" w:rsidRDefault="004E7B90" w:rsidP="003D78BC">
      <w:pPr>
        <w:tabs>
          <w:tab w:val="left" w:pos="1134"/>
        </w:tabs>
        <w:spacing w:before="120" w:after="0"/>
        <w:ind w:right="981"/>
        <w:rPr>
          <w:rFonts w:eastAsia="Cambria" w:cs="Arial"/>
          <w:szCs w:val="20"/>
        </w:rPr>
      </w:pPr>
      <w:r w:rsidRPr="004E7B90">
        <w:rPr>
          <w:rFonts w:eastAsia="Cambria" w:cs="Arial"/>
          <w:szCs w:val="20"/>
        </w:rPr>
        <w:t xml:space="preserve">Telephone: </w:t>
      </w:r>
      <w:r w:rsidRPr="004E7B90">
        <w:rPr>
          <w:rFonts w:eastAsia="Cambria" w:cs="Arial"/>
          <w:szCs w:val="20"/>
        </w:rPr>
        <w:tab/>
        <w:t>+61 8 9358 800</w:t>
      </w:r>
      <w:r w:rsidR="009C1357">
        <w:rPr>
          <w:rFonts w:eastAsia="Cambria" w:cs="Arial"/>
          <w:szCs w:val="20"/>
        </w:rPr>
        <w:t>1</w:t>
      </w:r>
      <w:r w:rsidRPr="004E7B90">
        <w:rPr>
          <w:rFonts w:eastAsia="Cambria" w:cs="Arial"/>
          <w:szCs w:val="20"/>
        </w:rPr>
        <w:t xml:space="preserve"> (general queries) </w:t>
      </w:r>
    </w:p>
    <w:p w14:paraId="23FFA346" w14:textId="77777777" w:rsidR="004E7B90" w:rsidRPr="004E7B90" w:rsidRDefault="004E7B90" w:rsidP="003D78BC">
      <w:pPr>
        <w:tabs>
          <w:tab w:val="left" w:pos="1134"/>
        </w:tabs>
        <w:spacing w:after="0"/>
        <w:ind w:right="981"/>
        <w:rPr>
          <w:rFonts w:eastAsia="Cambria" w:cs="Arial"/>
          <w:szCs w:val="20"/>
        </w:rPr>
      </w:pPr>
      <w:r w:rsidRPr="004E7B90">
        <w:rPr>
          <w:rFonts w:eastAsia="Cambria" w:cs="Arial"/>
          <w:szCs w:val="20"/>
        </w:rPr>
        <w:tab/>
        <w:t>+61 8 9358 8154 (publication orders)</w:t>
      </w:r>
    </w:p>
    <w:p w14:paraId="212774F2" w14:textId="77777777" w:rsidR="004E7B90" w:rsidRPr="004E7B90" w:rsidRDefault="004E7B90" w:rsidP="003D78BC">
      <w:pPr>
        <w:tabs>
          <w:tab w:val="left" w:pos="1134"/>
        </w:tabs>
        <w:spacing w:before="120" w:after="0"/>
        <w:ind w:right="981"/>
        <w:rPr>
          <w:rFonts w:eastAsia="Cambria" w:cs="Arial"/>
          <w:szCs w:val="20"/>
        </w:rPr>
      </w:pPr>
      <w:r w:rsidRPr="004E7B90">
        <w:rPr>
          <w:rFonts w:eastAsia="Cambria" w:cs="Arial"/>
          <w:szCs w:val="20"/>
        </w:rPr>
        <w:t xml:space="preserve">NRS: </w:t>
      </w:r>
      <w:r w:rsidRPr="004E7B90">
        <w:rPr>
          <w:rFonts w:eastAsia="Cambria" w:cs="Arial"/>
          <w:szCs w:val="20"/>
        </w:rPr>
        <w:tab/>
        <w:t>13 36 77</w:t>
      </w:r>
    </w:p>
    <w:p w14:paraId="776F6301" w14:textId="67BA54B0" w:rsidR="004E7B90" w:rsidRPr="004E7B90" w:rsidRDefault="004E7B90" w:rsidP="00EB35E2">
      <w:pPr>
        <w:tabs>
          <w:tab w:val="left" w:pos="1134"/>
        </w:tabs>
        <w:spacing w:before="120" w:after="0"/>
        <w:ind w:right="981"/>
        <w:rPr>
          <w:rFonts w:eastAsia="Cambria" w:cs="Arial"/>
          <w:szCs w:val="20"/>
        </w:rPr>
      </w:pPr>
      <w:r w:rsidRPr="004E7B90">
        <w:rPr>
          <w:rFonts w:eastAsia="Cambria" w:cs="Arial"/>
          <w:szCs w:val="20"/>
        </w:rPr>
        <w:t xml:space="preserve">Email: </w:t>
      </w:r>
      <w:r w:rsidRPr="004E7B90">
        <w:rPr>
          <w:rFonts w:eastAsia="Cambria" w:cs="Arial"/>
          <w:szCs w:val="20"/>
        </w:rPr>
        <w:tab/>
      </w:r>
      <w:r w:rsidR="00EF671A">
        <w:rPr>
          <w:rFonts w:eastAsia="Cambria" w:cs="Arial"/>
          <w:szCs w:val="20"/>
        </w:rPr>
        <w:t>wspublications</w:t>
      </w:r>
      <w:r w:rsidRPr="004E7B90">
        <w:rPr>
          <w:rFonts w:eastAsia="Cambria" w:cs="Arial"/>
          <w:szCs w:val="20"/>
        </w:rPr>
        <w:t>@</w:t>
      </w:r>
      <w:r w:rsidR="00DE7472">
        <w:rPr>
          <w:rFonts w:eastAsia="Cambria" w:cs="Arial"/>
          <w:szCs w:val="20"/>
        </w:rPr>
        <w:t>lgir</w:t>
      </w:r>
      <w:r w:rsidR="0056625F">
        <w:rPr>
          <w:rFonts w:eastAsia="Cambria" w:cs="Arial"/>
          <w:szCs w:val="20"/>
        </w:rPr>
        <w:t>s</w:t>
      </w:r>
      <w:r w:rsidRPr="004E7B90">
        <w:rPr>
          <w:rFonts w:eastAsia="Cambria" w:cs="Arial"/>
          <w:szCs w:val="20"/>
        </w:rPr>
        <w:t>.wa.gov.au (publication orders)</w:t>
      </w:r>
    </w:p>
    <w:p w14:paraId="0736066B" w14:textId="77777777" w:rsidR="004E7B90" w:rsidRPr="0097385F" w:rsidRDefault="004E7B90" w:rsidP="004E7B90">
      <w:pPr>
        <w:spacing w:before="120"/>
        <w:rPr>
          <w:rFonts w:eastAsia="Cambria" w:cs="Times New Roman"/>
          <w:b/>
          <w:sz w:val="24"/>
          <w:szCs w:val="24"/>
        </w:rPr>
      </w:pPr>
      <w:r w:rsidRPr="0097385F">
        <w:rPr>
          <w:rFonts w:eastAsia="Cambria" w:cs="Times New Roman"/>
          <w:b/>
          <w:sz w:val="24"/>
          <w:szCs w:val="24"/>
        </w:rPr>
        <w:t>Acknowledgement</w:t>
      </w:r>
    </w:p>
    <w:p w14:paraId="2E0A9584" w14:textId="4F0FF357" w:rsidR="004E7B90" w:rsidRDefault="004E7B90" w:rsidP="00EB35E2">
      <w:pPr>
        <w:spacing w:before="120"/>
        <w:rPr>
          <w:rFonts w:eastAsiaTheme="majorEastAsia" w:cstheme="majorBidi"/>
          <w:b/>
          <w:bCs/>
          <w:color w:val="984806" w:themeColor="accent6" w:themeShade="80"/>
          <w:sz w:val="32"/>
          <w:szCs w:val="28"/>
        </w:rPr>
      </w:pPr>
      <w:r w:rsidRPr="004E7B90">
        <w:rPr>
          <w:rFonts w:eastAsia="Cambria" w:cs="Times New Roman"/>
          <w:szCs w:val="20"/>
        </w:rPr>
        <w:t xml:space="preserve">This </w:t>
      </w:r>
      <w:r w:rsidR="00EF671A">
        <w:rPr>
          <w:rFonts w:eastAsia="Cambria" w:cs="Times New Roman"/>
          <w:szCs w:val="20"/>
        </w:rPr>
        <w:t>C</w:t>
      </w:r>
      <w:r w:rsidRPr="004E7B90">
        <w:rPr>
          <w:rFonts w:eastAsia="Cambria" w:cs="Times New Roman"/>
          <w:szCs w:val="20"/>
        </w:rPr>
        <w:t>ode of practice was developed with the assistance of mine operators, industry groups</w:t>
      </w:r>
      <w:r w:rsidR="00256949">
        <w:rPr>
          <w:rFonts w:eastAsia="Cambria" w:cs="Times New Roman"/>
          <w:szCs w:val="20"/>
        </w:rPr>
        <w:t>,</w:t>
      </w:r>
      <w:r w:rsidR="00A36A40">
        <w:rPr>
          <w:rFonts w:eastAsia="Cambria" w:cs="Times New Roman"/>
          <w:szCs w:val="20"/>
        </w:rPr>
        <w:t xml:space="preserve"> </w:t>
      </w:r>
      <w:r w:rsidRPr="004E7B90">
        <w:rPr>
          <w:rFonts w:eastAsia="Cambria" w:cs="Times New Roman"/>
          <w:szCs w:val="20"/>
        </w:rPr>
        <w:t>other regulators</w:t>
      </w:r>
      <w:r w:rsidR="00256949">
        <w:rPr>
          <w:rFonts w:eastAsia="Cambria" w:cs="Times New Roman"/>
          <w:szCs w:val="20"/>
        </w:rPr>
        <w:t xml:space="preserve"> and agencies, original equipment manufacturers (OEMs) and suppliers</w:t>
      </w:r>
      <w:r w:rsidRPr="004E7B90">
        <w:rPr>
          <w:rFonts w:eastAsia="Cambria" w:cs="Times New Roman"/>
          <w:szCs w:val="20"/>
        </w:rPr>
        <w:t>.</w:t>
      </w:r>
      <w:r>
        <w:br w:type="page"/>
      </w:r>
    </w:p>
    <w:p w14:paraId="28F322F2" w14:textId="47FC2725" w:rsidR="005510EB" w:rsidRDefault="005510EB" w:rsidP="0097385F">
      <w:pPr>
        <w:pStyle w:val="Heading1"/>
        <w:spacing w:after="120"/>
        <w:rPr>
          <w:sz w:val="36"/>
          <w:szCs w:val="36"/>
        </w:rPr>
      </w:pPr>
      <w:bookmarkStart w:id="8" w:name="_Toc113540685"/>
      <w:r w:rsidRPr="0097385F">
        <w:rPr>
          <w:sz w:val="36"/>
          <w:szCs w:val="36"/>
        </w:rPr>
        <w:lastRenderedPageBreak/>
        <w:t>Foreword</w:t>
      </w:r>
      <w:bookmarkEnd w:id="6"/>
      <w:bookmarkEnd w:id="7"/>
      <w:bookmarkEnd w:id="8"/>
    </w:p>
    <w:p w14:paraId="362E379F" w14:textId="338570AB" w:rsidR="00DC191F" w:rsidRDefault="00DC191F" w:rsidP="00DC191F">
      <w:pPr>
        <w:pStyle w:val="Heading2"/>
      </w:pPr>
      <w:bookmarkStart w:id="9" w:name="_Toc13646901"/>
      <w:bookmarkStart w:id="10" w:name="_Toc113540686"/>
      <w:r>
        <w:t>Basis for code of practic</w:t>
      </w:r>
      <w:bookmarkEnd w:id="9"/>
      <w:bookmarkEnd w:id="10"/>
      <w:r w:rsidR="008704BB">
        <w:t>e</w:t>
      </w:r>
    </w:p>
    <w:p w14:paraId="74ACE0E3" w14:textId="1590943C" w:rsidR="00275C1F" w:rsidRDefault="00275C1F" w:rsidP="00275C1F">
      <w:r>
        <w:t xml:space="preserve">The Code of practice: </w:t>
      </w:r>
      <w:r w:rsidRPr="00C32CE9">
        <w:t xml:space="preserve">Emergency management </w:t>
      </w:r>
      <w:r>
        <w:t>planning for Western Australia</w:t>
      </w:r>
      <w:r w:rsidR="00932F0A">
        <w:t>n mines</w:t>
      </w:r>
      <w:r>
        <w:t xml:space="preserve"> is an approved code of practice under section 274 of the </w:t>
      </w:r>
      <w:r w:rsidRPr="00C32CE9">
        <w:rPr>
          <w:i/>
        </w:rPr>
        <w:t xml:space="preserve">Work Health and Safety Act 2020 </w:t>
      </w:r>
      <w:r w:rsidRPr="00EB35E2">
        <w:rPr>
          <w:iCs/>
        </w:rPr>
        <w:t>(WHS Act).</w:t>
      </w:r>
    </w:p>
    <w:p w14:paraId="273C639F" w14:textId="1BC34111" w:rsidR="00275C1F" w:rsidRDefault="00275C1F" w:rsidP="00275C1F">
      <w:r>
        <w:t xml:space="preserve">An approved code of practice is a practical guide to achieving the standards of health, safety and welfare required under the WHS Act and the </w:t>
      </w:r>
      <w:r w:rsidRPr="00EB35E2">
        <w:rPr>
          <w:iCs/>
        </w:rPr>
        <w:t>Work Health and Safety (Mines) Regulations 2022</w:t>
      </w:r>
      <w:r>
        <w:t xml:space="preserve"> (WHS Mines Regulations)</w:t>
      </w:r>
      <w:r w:rsidR="00EF671A">
        <w:t>.</w:t>
      </w:r>
    </w:p>
    <w:p w14:paraId="52C687AD" w14:textId="2CA3E1F9" w:rsidR="00275C1F" w:rsidRDefault="00275C1F" w:rsidP="00275C1F">
      <w:r>
        <w:t xml:space="preserve">A code of practice applies to anyone who has a duty of care in the circumstances described in the code. In most cases, following an approved code of practice would achieve compliance with the health and safety duties in the </w:t>
      </w:r>
      <w:r w:rsidR="00EF671A">
        <w:t>work health and safety (</w:t>
      </w:r>
      <w:r>
        <w:t>WHS</w:t>
      </w:r>
      <w:r w:rsidR="00EF671A">
        <w:t>)</w:t>
      </w:r>
      <w:r>
        <w:t xml:space="preserve"> laws in relation to the subject matter of the code. Like regulations, codes of practice deal with particular issues and do not cover all hazards or risks that may arise. The health and safety duties require duty holders to consider all risks associated with work, not only those for which regulations and codes of practice exist.</w:t>
      </w:r>
    </w:p>
    <w:p w14:paraId="254FEB8A" w14:textId="3651550E" w:rsidR="00275C1F" w:rsidRDefault="00275C1F" w:rsidP="00275C1F">
      <w:r>
        <w:t xml:space="preserve">Codes of practice are admissible in court proceedings under the WHS Act and WHS </w:t>
      </w:r>
      <w:r w:rsidR="00906C9E">
        <w:t xml:space="preserve">Mines </w:t>
      </w:r>
      <w:r>
        <w:t xml:space="preserve">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r w:rsidR="008A1481" w:rsidRPr="005F02D4">
        <w:t>How to determine what is reasonably practicable to meet a health and safety duty: Interpretive guideline.</w:t>
      </w:r>
      <w:r>
        <w:t xml:space="preserve"> </w:t>
      </w:r>
    </w:p>
    <w:p w14:paraId="060BD1FF" w14:textId="5584753B" w:rsidR="00275C1F" w:rsidRDefault="00275C1F" w:rsidP="00275C1F">
      <w:r>
        <w:t>Compliance with the WHS laws may be achieved by following another method, such as a technical or an industry standard, if it provides an equivalent or higher standard of work health and safety than the code.</w:t>
      </w:r>
    </w:p>
    <w:p w14:paraId="0E83D458" w14:textId="77777777" w:rsidR="00275C1F" w:rsidRDefault="00275C1F" w:rsidP="00275C1F">
      <w:r>
        <w:t>An inspector may refer to an approved code of practice when issuing an improvement or prohibition notice.</w:t>
      </w:r>
    </w:p>
    <w:p w14:paraId="2BC18181" w14:textId="77777777" w:rsidR="00DC191F" w:rsidRDefault="00DC191F" w:rsidP="00CA2741">
      <w:pPr>
        <w:pStyle w:val="Heading2"/>
      </w:pPr>
      <w:bookmarkStart w:id="11" w:name="_Toc13646902"/>
      <w:bookmarkStart w:id="12" w:name="_Toc113540687"/>
      <w:r>
        <w:t>Scope and application</w:t>
      </w:r>
      <w:bookmarkEnd w:id="11"/>
      <w:bookmarkEnd w:id="12"/>
    </w:p>
    <w:p w14:paraId="1EC451BE" w14:textId="55924142" w:rsidR="00275C1F" w:rsidRDefault="00275C1F" w:rsidP="00275C1F">
      <w:r>
        <w:t xml:space="preserve">This Code provides guidance for person conducting a business or undertaking </w:t>
      </w:r>
      <w:r w:rsidR="006E3FD9">
        <w:t xml:space="preserve">(PCBU) </w:t>
      </w:r>
      <w:r>
        <w:t xml:space="preserve">on meeting the requirements of the </w:t>
      </w:r>
      <w:r w:rsidR="00906C9E">
        <w:t xml:space="preserve">WHS Act </w:t>
      </w:r>
      <w:r>
        <w:t>and the WHS Mines Regulations in relation to establishing and implementing an emergency plan.</w:t>
      </w:r>
    </w:p>
    <w:p w14:paraId="6C80A4A9" w14:textId="7A67BC6D" w:rsidR="00275C1F" w:rsidRDefault="00275C1F" w:rsidP="00275C1F">
      <w:r>
        <w:t xml:space="preserve">For more information regarding PCBUs, see the </w:t>
      </w:r>
      <w:r w:rsidR="00234486" w:rsidRPr="00234486">
        <w:rPr>
          <w:i/>
          <w:iCs/>
        </w:rPr>
        <w:t>M</w:t>
      </w:r>
      <w:r w:rsidR="008A1481" w:rsidRPr="00234486">
        <w:rPr>
          <w:i/>
          <w:iCs/>
        </w:rPr>
        <w:t>eaning of ‘person conducting a business or undertaking’ (PCBU): Interpretive guideline</w:t>
      </w:r>
      <w:r w:rsidRPr="00EB35E2">
        <w:rPr>
          <w:i/>
          <w:iCs/>
        </w:rPr>
        <w:t>.</w:t>
      </w:r>
    </w:p>
    <w:p w14:paraId="1E39E1E8" w14:textId="77777777" w:rsidR="00275C1F" w:rsidRDefault="00275C1F" w:rsidP="00275C1F">
      <w:r>
        <w:t>It is designed to provide guidance on:</w:t>
      </w:r>
    </w:p>
    <w:p w14:paraId="2D9C3429" w14:textId="77777777" w:rsidR="00275C1F" w:rsidRDefault="00275C1F" w:rsidP="00117B9A">
      <w:pPr>
        <w:pStyle w:val="bulletpoints"/>
      </w:pPr>
      <w:r>
        <w:t>emergency procedure development and content</w:t>
      </w:r>
    </w:p>
    <w:p w14:paraId="5C89C92E" w14:textId="77777777" w:rsidR="00275C1F" w:rsidRDefault="00275C1F" w:rsidP="00117B9A">
      <w:pPr>
        <w:pStyle w:val="bulletpoints"/>
      </w:pPr>
      <w:r>
        <w:t>maintenance of the emergency plan</w:t>
      </w:r>
    </w:p>
    <w:p w14:paraId="2CF7E412" w14:textId="08370D79" w:rsidR="00275C1F" w:rsidRDefault="00275C1F" w:rsidP="00117B9A">
      <w:pPr>
        <w:pStyle w:val="bulletpoints"/>
      </w:pPr>
      <w:r>
        <w:t>how to test the emergency plan</w:t>
      </w:r>
    </w:p>
    <w:p w14:paraId="3CF551C5" w14:textId="31CC7310" w:rsidR="00275C1F" w:rsidRDefault="00906C9E" w:rsidP="00117B9A">
      <w:pPr>
        <w:pStyle w:val="bulletpoints"/>
      </w:pPr>
      <w:r>
        <w:t>w</w:t>
      </w:r>
      <w:r w:rsidR="00275C1F">
        <w:t>hen to use the emergency plan</w:t>
      </w:r>
      <w:r w:rsidR="00EF671A">
        <w:t>.</w:t>
      </w:r>
    </w:p>
    <w:p w14:paraId="2A4EB421" w14:textId="77777777" w:rsidR="00275C1F" w:rsidRDefault="00275C1F" w:rsidP="00275C1F">
      <w:r>
        <w:t>The code focuses on:</w:t>
      </w:r>
    </w:p>
    <w:p w14:paraId="28612D5B" w14:textId="3185A9DF" w:rsidR="00275C1F" w:rsidRDefault="00275C1F" w:rsidP="001D4FB2">
      <w:pPr>
        <w:pStyle w:val="bulletpoints"/>
      </w:pPr>
      <w:r>
        <w:t>identification of the risk management and controls within the workplace</w:t>
      </w:r>
    </w:p>
    <w:p w14:paraId="3315CDF5" w14:textId="67076CD8" w:rsidR="00275C1F" w:rsidRDefault="00A9577F" w:rsidP="001D4FB2">
      <w:pPr>
        <w:pStyle w:val="bulletpoints"/>
      </w:pPr>
      <w:r>
        <w:t>f</w:t>
      </w:r>
      <w:r w:rsidR="00275C1F">
        <w:t xml:space="preserve">or the purposes of this </w:t>
      </w:r>
      <w:r w:rsidR="00EF671A">
        <w:t>C</w:t>
      </w:r>
      <w:r w:rsidR="00275C1F">
        <w:t xml:space="preserve">ode, the term emergency means a serious, unexpected, and </w:t>
      </w:r>
      <w:r w:rsidR="006F25C7">
        <w:t>potentially</w:t>
      </w:r>
      <w:r w:rsidR="00275C1F">
        <w:t xml:space="preserve"> dangerous situation, and encompasses an emergency as defined in section 3 of the </w:t>
      </w:r>
      <w:r w:rsidR="00275C1F" w:rsidRPr="00EF671A">
        <w:rPr>
          <w:i/>
        </w:rPr>
        <w:t>Emergency Management Act 2005</w:t>
      </w:r>
      <w:r w:rsidR="00EF671A">
        <w:rPr>
          <w:i/>
        </w:rPr>
        <w:t>.</w:t>
      </w:r>
    </w:p>
    <w:p w14:paraId="3A5622E6" w14:textId="77777777" w:rsidR="008B397A" w:rsidRDefault="008B397A" w:rsidP="00E95E89">
      <w:pPr>
        <w:pStyle w:val="bulletpoints"/>
        <w:numPr>
          <w:ilvl w:val="0"/>
          <w:numId w:val="0"/>
        </w:numPr>
      </w:pPr>
    </w:p>
    <w:p w14:paraId="36812020" w14:textId="77777777" w:rsidR="00E95E89" w:rsidRDefault="00E95E89" w:rsidP="00E95E89">
      <w:pPr>
        <w:pStyle w:val="bulletpoints"/>
        <w:numPr>
          <w:ilvl w:val="0"/>
          <w:numId w:val="0"/>
        </w:numPr>
      </w:pPr>
    </w:p>
    <w:p w14:paraId="3C63F154" w14:textId="77777777" w:rsidR="00E95E89" w:rsidRDefault="00E95E89" w:rsidP="00E95E89">
      <w:pPr>
        <w:pStyle w:val="bulletpoints"/>
        <w:numPr>
          <w:ilvl w:val="0"/>
          <w:numId w:val="0"/>
        </w:numPr>
      </w:pPr>
    </w:p>
    <w:p w14:paraId="756C46BF" w14:textId="77777777" w:rsidR="00E95E89" w:rsidRDefault="00E95E89" w:rsidP="00E95E89">
      <w:pPr>
        <w:pStyle w:val="bulletpoints"/>
        <w:numPr>
          <w:ilvl w:val="0"/>
          <w:numId w:val="0"/>
        </w:numPr>
      </w:pPr>
    </w:p>
    <w:p w14:paraId="746A5EE0" w14:textId="77777777" w:rsidR="00E95E89" w:rsidRDefault="00E95E89" w:rsidP="00E95E89">
      <w:pPr>
        <w:pStyle w:val="bulletpoints"/>
        <w:numPr>
          <w:ilvl w:val="0"/>
          <w:numId w:val="0"/>
        </w:numPr>
      </w:pPr>
    </w:p>
    <w:p w14:paraId="32DE546C" w14:textId="77777777" w:rsidR="00DC191F" w:rsidRDefault="00DC191F" w:rsidP="00CA2741">
      <w:pPr>
        <w:pStyle w:val="Heading2"/>
      </w:pPr>
      <w:bookmarkStart w:id="13" w:name="_Toc13646903"/>
      <w:bookmarkStart w:id="14" w:name="_Toc113540688"/>
      <w:r>
        <w:lastRenderedPageBreak/>
        <w:t>Who should use this code of practice?</w:t>
      </w:r>
      <w:bookmarkEnd w:id="13"/>
      <w:bookmarkEnd w:id="14"/>
    </w:p>
    <w:p w14:paraId="16597446" w14:textId="017332F1" w:rsidR="00DC191F" w:rsidRDefault="00906C9E" w:rsidP="00DC191F">
      <w:r>
        <w:t>T</w:t>
      </w:r>
      <w:r w:rsidR="00DC191F">
        <w:t xml:space="preserve">his </w:t>
      </w:r>
      <w:r w:rsidR="00117B9A">
        <w:t>C</w:t>
      </w:r>
      <w:r w:rsidR="00DC191F">
        <w:t xml:space="preserve">ode </w:t>
      </w:r>
      <w:r>
        <w:t xml:space="preserve">should be used if there are </w:t>
      </w:r>
      <w:r w:rsidR="00DC191F">
        <w:t>functions and responsibilities for planning, designing, implementing and maintaining emergency management systems. Th</w:t>
      </w:r>
      <w:r w:rsidR="00117B9A">
        <w:t>is</w:t>
      </w:r>
      <w:r w:rsidR="00DC191F">
        <w:t xml:space="preserve"> </w:t>
      </w:r>
      <w:r w:rsidR="00117B9A">
        <w:t>C</w:t>
      </w:r>
      <w:r w:rsidR="00DC191F">
        <w:t>ode may also be useful for supervisors, operations personnel, and safety and health representatives who need to understand the responsibilities associated with emergency management.</w:t>
      </w:r>
    </w:p>
    <w:p w14:paraId="00CE6E63" w14:textId="77777777" w:rsidR="00DC191F" w:rsidRDefault="00DC191F" w:rsidP="00CA2741">
      <w:pPr>
        <w:pStyle w:val="Heading2"/>
      </w:pPr>
      <w:bookmarkStart w:id="15" w:name="_Toc13646904"/>
      <w:bookmarkStart w:id="16" w:name="_Toc113540689"/>
      <w:r>
        <w:t>How to use this code of practice</w:t>
      </w:r>
      <w:bookmarkEnd w:id="15"/>
      <w:bookmarkEnd w:id="16"/>
    </w:p>
    <w:p w14:paraId="0A6D6DFC" w14:textId="04D04169" w:rsidR="00DC191F" w:rsidRDefault="00DC191F" w:rsidP="00DC191F">
      <w:r>
        <w:t>Th</w:t>
      </w:r>
      <w:r w:rsidR="00EF671A">
        <w:t>is C</w:t>
      </w:r>
      <w:r>
        <w:t>ode includes references to both mandatory and non-mandatory actions.</w:t>
      </w:r>
    </w:p>
    <w:p w14:paraId="2F768A10" w14:textId="1982C904" w:rsidR="00DC191F" w:rsidRPr="00DC191F" w:rsidRDefault="00DC191F" w:rsidP="00DC191F">
      <w:r>
        <w:t xml:space="preserve">The words </w:t>
      </w:r>
      <w:r w:rsidR="00EF671A">
        <w:t>’</w:t>
      </w:r>
      <w:r>
        <w:t>must</w:t>
      </w:r>
      <w:r w:rsidR="00EF671A">
        <w:t>’</w:t>
      </w:r>
      <w:r>
        <w:t xml:space="preserve"> or </w:t>
      </w:r>
      <w:r w:rsidR="00EF671A">
        <w:t>’</w:t>
      </w:r>
      <w:r w:rsidR="00932F0A">
        <w:t>requires</w:t>
      </w:r>
      <w:r w:rsidR="00EF671A">
        <w:t>’</w:t>
      </w:r>
      <w:r>
        <w:t xml:space="preserve"> indicate that legal requirements exist, which must be complied with. The word </w:t>
      </w:r>
      <w:r w:rsidR="00EF671A">
        <w:t>’</w:t>
      </w:r>
      <w:r>
        <w:t>should</w:t>
      </w:r>
      <w:r w:rsidR="00EF671A">
        <w:t>’</w:t>
      </w:r>
      <w:r>
        <w:t xml:space="preserve"> </w:t>
      </w:r>
      <w:r w:rsidR="00797B34">
        <w:t>indicate</w:t>
      </w:r>
      <w:r>
        <w:t xml:space="preserve"> a recommended course of action.</w:t>
      </w:r>
    </w:p>
    <w:p w14:paraId="28F32300" w14:textId="3D303BAE" w:rsidR="005510EB" w:rsidRPr="00646DF3" w:rsidRDefault="005510EB" w:rsidP="00646DF3"/>
    <w:p w14:paraId="2521F8C3" w14:textId="49006BBA" w:rsidR="00DC191F" w:rsidRDefault="00DC191F">
      <w:pPr>
        <w:rPr>
          <w:b/>
          <w:color w:val="984806"/>
          <w:sz w:val="32"/>
          <w:szCs w:val="32"/>
        </w:rPr>
      </w:pPr>
      <w:bookmarkStart w:id="17" w:name="_Toc343241124"/>
      <w:bookmarkStart w:id="18" w:name="_Toc350415276"/>
      <w:bookmarkStart w:id="19" w:name="_Toc352834562"/>
      <w:bookmarkStart w:id="20" w:name="_Toc359317171"/>
      <w:bookmarkStart w:id="21" w:name="_Toc359403402"/>
      <w:bookmarkStart w:id="22" w:name="_Toc467505219"/>
      <w:bookmarkStart w:id="23" w:name="_Toc467506931"/>
      <w:bookmarkStart w:id="24" w:name="_Toc467599160"/>
      <w:r>
        <w:rPr>
          <w:b/>
          <w:color w:val="984806"/>
          <w:sz w:val="32"/>
          <w:szCs w:val="32"/>
        </w:rPr>
        <w:br w:type="page"/>
      </w:r>
    </w:p>
    <w:p w14:paraId="28F32303" w14:textId="696364E1" w:rsidR="00B81518" w:rsidRPr="00175039" w:rsidRDefault="008F0720" w:rsidP="00EA08E2">
      <w:pPr>
        <w:pStyle w:val="Heading1"/>
      </w:pPr>
      <w:bookmarkStart w:id="25" w:name="_Toc13646905"/>
      <w:bookmarkStart w:id="26" w:name="_Toc113540690"/>
      <w:r w:rsidRPr="00175039">
        <w:lastRenderedPageBreak/>
        <w:t>Contents</w:t>
      </w:r>
      <w:bookmarkEnd w:id="17"/>
      <w:bookmarkEnd w:id="18"/>
      <w:bookmarkEnd w:id="19"/>
      <w:bookmarkEnd w:id="20"/>
      <w:bookmarkEnd w:id="21"/>
      <w:bookmarkEnd w:id="22"/>
      <w:bookmarkEnd w:id="23"/>
      <w:bookmarkEnd w:id="24"/>
      <w:bookmarkEnd w:id="25"/>
      <w:bookmarkEnd w:id="26"/>
    </w:p>
    <w:p w14:paraId="652E5AE2" w14:textId="5D77F524" w:rsidR="00D14A78" w:rsidRDefault="008F0720">
      <w:pPr>
        <w:pStyle w:val="TOC1"/>
        <w:rPr>
          <w:rFonts w:asciiTheme="minorHAnsi" w:eastAsiaTheme="minorEastAsia" w:hAnsiTheme="minorHAnsi" w:cstheme="minorBidi"/>
          <w:b w:val="0"/>
          <w:sz w:val="22"/>
          <w:szCs w:val="22"/>
          <w:lang w:eastAsia="en-AU"/>
        </w:rPr>
      </w:pPr>
      <w:r w:rsidRPr="00637448">
        <w:rPr>
          <w:color w:val="C0504D" w:themeColor="accent2"/>
        </w:rPr>
        <w:fldChar w:fldCharType="begin"/>
      </w:r>
      <w:r w:rsidRPr="00637448">
        <w:instrText xml:space="preserve"> TOC \o "1-2" \h \z \t "Section heading,1" </w:instrText>
      </w:r>
      <w:r w:rsidRPr="00637448">
        <w:rPr>
          <w:color w:val="C0504D" w:themeColor="accent2"/>
        </w:rPr>
        <w:fldChar w:fldCharType="separate"/>
      </w:r>
      <w:hyperlink w:anchor="_Toc113540685" w:history="1">
        <w:r w:rsidR="00D14A78" w:rsidRPr="00681655">
          <w:rPr>
            <w:rStyle w:val="Hyperlink"/>
          </w:rPr>
          <w:t>Foreword</w:t>
        </w:r>
        <w:r w:rsidR="00D14A78">
          <w:rPr>
            <w:webHidden/>
          </w:rPr>
          <w:tab/>
        </w:r>
        <w:r w:rsidR="00D14A78">
          <w:rPr>
            <w:webHidden/>
          </w:rPr>
          <w:fldChar w:fldCharType="begin"/>
        </w:r>
        <w:r w:rsidR="00D14A78">
          <w:rPr>
            <w:webHidden/>
          </w:rPr>
          <w:instrText xml:space="preserve"> PAGEREF _Toc113540685 \h </w:instrText>
        </w:r>
        <w:r w:rsidR="00D14A78">
          <w:rPr>
            <w:webHidden/>
          </w:rPr>
        </w:r>
        <w:r w:rsidR="00D14A78">
          <w:rPr>
            <w:webHidden/>
          </w:rPr>
          <w:fldChar w:fldCharType="separate"/>
        </w:r>
        <w:r w:rsidR="00D14A78">
          <w:rPr>
            <w:webHidden/>
          </w:rPr>
          <w:t>3</w:t>
        </w:r>
        <w:r w:rsidR="00D14A78">
          <w:rPr>
            <w:webHidden/>
          </w:rPr>
          <w:fldChar w:fldCharType="end"/>
        </w:r>
      </w:hyperlink>
    </w:p>
    <w:p w14:paraId="3E618A9C" w14:textId="506EDDAB" w:rsidR="00D14A78" w:rsidRDefault="00D14A78" w:rsidP="00B50B00">
      <w:pPr>
        <w:pStyle w:val="TOC2"/>
        <w:rPr>
          <w:rFonts w:asciiTheme="minorHAnsi" w:eastAsiaTheme="minorEastAsia" w:hAnsiTheme="minorHAnsi"/>
          <w:sz w:val="22"/>
          <w:lang w:eastAsia="en-AU"/>
        </w:rPr>
      </w:pPr>
      <w:hyperlink w:anchor="_Toc113540686" w:history="1">
        <w:r w:rsidRPr="00681655">
          <w:rPr>
            <w:rStyle w:val="Hyperlink"/>
          </w:rPr>
          <w:t>Basis for code of practice</w:t>
        </w:r>
        <w:r>
          <w:rPr>
            <w:webHidden/>
          </w:rPr>
          <w:tab/>
        </w:r>
        <w:r>
          <w:rPr>
            <w:webHidden/>
          </w:rPr>
          <w:fldChar w:fldCharType="begin"/>
        </w:r>
        <w:r>
          <w:rPr>
            <w:webHidden/>
          </w:rPr>
          <w:instrText xml:space="preserve"> PAGEREF _Toc113540686 \h </w:instrText>
        </w:r>
        <w:r>
          <w:rPr>
            <w:webHidden/>
          </w:rPr>
        </w:r>
        <w:r>
          <w:rPr>
            <w:webHidden/>
          </w:rPr>
          <w:fldChar w:fldCharType="separate"/>
        </w:r>
        <w:r>
          <w:rPr>
            <w:webHidden/>
          </w:rPr>
          <w:t>3</w:t>
        </w:r>
        <w:r>
          <w:rPr>
            <w:webHidden/>
          </w:rPr>
          <w:fldChar w:fldCharType="end"/>
        </w:r>
      </w:hyperlink>
    </w:p>
    <w:p w14:paraId="3F0F5BD6" w14:textId="14D700B1" w:rsidR="00D14A78" w:rsidRDefault="00D14A78" w:rsidP="00B50B00">
      <w:pPr>
        <w:pStyle w:val="TOC2"/>
        <w:rPr>
          <w:rFonts w:asciiTheme="minorHAnsi" w:eastAsiaTheme="minorEastAsia" w:hAnsiTheme="minorHAnsi"/>
          <w:sz w:val="22"/>
          <w:lang w:eastAsia="en-AU"/>
        </w:rPr>
      </w:pPr>
      <w:hyperlink w:anchor="_Toc113540687" w:history="1">
        <w:r w:rsidRPr="00681655">
          <w:rPr>
            <w:rStyle w:val="Hyperlink"/>
          </w:rPr>
          <w:t>Scope and application</w:t>
        </w:r>
        <w:r>
          <w:rPr>
            <w:webHidden/>
          </w:rPr>
          <w:tab/>
        </w:r>
        <w:r>
          <w:rPr>
            <w:webHidden/>
          </w:rPr>
          <w:fldChar w:fldCharType="begin"/>
        </w:r>
        <w:r>
          <w:rPr>
            <w:webHidden/>
          </w:rPr>
          <w:instrText xml:space="preserve"> PAGEREF _Toc113540687 \h </w:instrText>
        </w:r>
        <w:r>
          <w:rPr>
            <w:webHidden/>
          </w:rPr>
        </w:r>
        <w:r>
          <w:rPr>
            <w:webHidden/>
          </w:rPr>
          <w:fldChar w:fldCharType="separate"/>
        </w:r>
        <w:r>
          <w:rPr>
            <w:webHidden/>
          </w:rPr>
          <w:t>3</w:t>
        </w:r>
        <w:r>
          <w:rPr>
            <w:webHidden/>
          </w:rPr>
          <w:fldChar w:fldCharType="end"/>
        </w:r>
      </w:hyperlink>
    </w:p>
    <w:p w14:paraId="4B43006D" w14:textId="453FB525" w:rsidR="00D14A78" w:rsidRDefault="00D14A78" w:rsidP="00B50B00">
      <w:pPr>
        <w:pStyle w:val="TOC2"/>
        <w:rPr>
          <w:rFonts w:asciiTheme="minorHAnsi" w:eastAsiaTheme="minorEastAsia" w:hAnsiTheme="minorHAnsi"/>
          <w:sz w:val="22"/>
          <w:lang w:eastAsia="en-AU"/>
        </w:rPr>
      </w:pPr>
      <w:hyperlink w:anchor="_Toc113540688" w:history="1">
        <w:r w:rsidRPr="00681655">
          <w:rPr>
            <w:rStyle w:val="Hyperlink"/>
          </w:rPr>
          <w:t>Who should use this code of practice?</w:t>
        </w:r>
        <w:r>
          <w:rPr>
            <w:webHidden/>
          </w:rPr>
          <w:tab/>
        </w:r>
        <w:r w:rsidR="001E19C7">
          <w:rPr>
            <w:webHidden/>
          </w:rPr>
          <w:t>4</w:t>
        </w:r>
      </w:hyperlink>
    </w:p>
    <w:p w14:paraId="64742DB6" w14:textId="18C4A58F" w:rsidR="00D14A78" w:rsidRDefault="00D14A78" w:rsidP="00B50B00">
      <w:pPr>
        <w:pStyle w:val="TOC2"/>
        <w:rPr>
          <w:rFonts w:asciiTheme="minorHAnsi" w:eastAsiaTheme="minorEastAsia" w:hAnsiTheme="minorHAnsi"/>
          <w:sz w:val="22"/>
          <w:lang w:eastAsia="en-AU"/>
        </w:rPr>
      </w:pPr>
      <w:hyperlink w:anchor="_Toc113540689" w:history="1">
        <w:r w:rsidRPr="00681655">
          <w:rPr>
            <w:rStyle w:val="Hyperlink"/>
          </w:rPr>
          <w:t>How to use this code of practice</w:t>
        </w:r>
        <w:r>
          <w:rPr>
            <w:webHidden/>
          </w:rPr>
          <w:tab/>
        </w:r>
        <w:r>
          <w:rPr>
            <w:webHidden/>
          </w:rPr>
          <w:fldChar w:fldCharType="begin"/>
        </w:r>
        <w:r>
          <w:rPr>
            <w:webHidden/>
          </w:rPr>
          <w:instrText xml:space="preserve"> PAGEREF _Toc113540689 \h </w:instrText>
        </w:r>
        <w:r>
          <w:rPr>
            <w:webHidden/>
          </w:rPr>
        </w:r>
        <w:r>
          <w:rPr>
            <w:webHidden/>
          </w:rPr>
          <w:fldChar w:fldCharType="separate"/>
        </w:r>
        <w:r>
          <w:rPr>
            <w:webHidden/>
          </w:rPr>
          <w:t>4</w:t>
        </w:r>
        <w:r>
          <w:rPr>
            <w:webHidden/>
          </w:rPr>
          <w:fldChar w:fldCharType="end"/>
        </w:r>
      </w:hyperlink>
    </w:p>
    <w:p w14:paraId="580A9055" w14:textId="4506D598" w:rsidR="00D14A78" w:rsidRDefault="00D14A78">
      <w:pPr>
        <w:pStyle w:val="TOC1"/>
        <w:rPr>
          <w:rFonts w:asciiTheme="minorHAnsi" w:eastAsiaTheme="minorEastAsia" w:hAnsiTheme="minorHAnsi" w:cstheme="minorBidi"/>
          <w:b w:val="0"/>
          <w:sz w:val="22"/>
          <w:szCs w:val="22"/>
          <w:lang w:eastAsia="en-AU"/>
        </w:rPr>
      </w:pPr>
      <w:hyperlink w:anchor="_Toc113540690" w:history="1">
        <w:r w:rsidRPr="00681655">
          <w:rPr>
            <w:rStyle w:val="Hyperlink"/>
          </w:rPr>
          <w:t>Contents</w:t>
        </w:r>
        <w:r>
          <w:rPr>
            <w:webHidden/>
          </w:rPr>
          <w:tab/>
        </w:r>
        <w:r>
          <w:rPr>
            <w:webHidden/>
          </w:rPr>
          <w:fldChar w:fldCharType="begin"/>
        </w:r>
        <w:r>
          <w:rPr>
            <w:webHidden/>
          </w:rPr>
          <w:instrText xml:space="preserve"> PAGEREF _Toc113540690 \h </w:instrText>
        </w:r>
        <w:r>
          <w:rPr>
            <w:webHidden/>
          </w:rPr>
        </w:r>
        <w:r>
          <w:rPr>
            <w:webHidden/>
          </w:rPr>
          <w:fldChar w:fldCharType="separate"/>
        </w:r>
        <w:r>
          <w:rPr>
            <w:webHidden/>
          </w:rPr>
          <w:t>5</w:t>
        </w:r>
        <w:r>
          <w:rPr>
            <w:webHidden/>
          </w:rPr>
          <w:fldChar w:fldCharType="end"/>
        </w:r>
      </w:hyperlink>
    </w:p>
    <w:p w14:paraId="284FF854" w14:textId="6984CB1E" w:rsidR="00D14A78" w:rsidRDefault="00D14A78">
      <w:pPr>
        <w:pStyle w:val="TOC1"/>
        <w:rPr>
          <w:rFonts w:asciiTheme="minorHAnsi" w:eastAsiaTheme="minorEastAsia" w:hAnsiTheme="minorHAnsi" w:cstheme="minorBidi"/>
          <w:b w:val="0"/>
          <w:sz w:val="22"/>
          <w:szCs w:val="22"/>
          <w:lang w:eastAsia="en-AU"/>
        </w:rPr>
      </w:pPr>
      <w:hyperlink w:anchor="_Toc113540691" w:history="1">
        <w:r w:rsidRPr="00681655">
          <w:rPr>
            <w:rStyle w:val="Hyperlink"/>
          </w:rPr>
          <w:t>1</w:t>
        </w:r>
        <w:r>
          <w:rPr>
            <w:rFonts w:asciiTheme="minorHAnsi" w:eastAsiaTheme="minorEastAsia" w:hAnsiTheme="minorHAnsi" w:cstheme="minorBidi"/>
            <w:b w:val="0"/>
            <w:sz w:val="22"/>
            <w:szCs w:val="22"/>
            <w:lang w:eastAsia="en-AU"/>
          </w:rPr>
          <w:tab/>
        </w:r>
        <w:r w:rsidRPr="00681655">
          <w:rPr>
            <w:rStyle w:val="Hyperlink"/>
          </w:rPr>
          <w:t>Introduction</w:t>
        </w:r>
        <w:r>
          <w:rPr>
            <w:webHidden/>
          </w:rPr>
          <w:tab/>
        </w:r>
        <w:r>
          <w:rPr>
            <w:webHidden/>
          </w:rPr>
          <w:fldChar w:fldCharType="begin"/>
        </w:r>
        <w:r>
          <w:rPr>
            <w:webHidden/>
          </w:rPr>
          <w:instrText xml:space="preserve"> PAGEREF _Toc113540691 \h </w:instrText>
        </w:r>
        <w:r>
          <w:rPr>
            <w:webHidden/>
          </w:rPr>
        </w:r>
        <w:r>
          <w:rPr>
            <w:webHidden/>
          </w:rPr>
          <w:fldChar w:fldCharType="separate"/>
        </w:r>
        <w:r>
          <w:rPr>
            <w:webHidden/>
          </w:rPr>
          <w:t>7</w:t>
        </w:r>
        <w:r>
          <w:rPr>
            <w:webHidden/>
          </w:rPr>
          <w:fldChar w:fldCharType="end"/>
        </w:r>
      </w:hyperlink>
    </w:p>
    <w:p w14:paraId="1EF67420" w14:textId="6156FDE4" w:rsidR="00D14A78" w:rsidRDefault="00D14A78" w:rsidP="00B50B00">
      <w:pPr>
        <w:pStyle w:val="TOC2"/>
        <w:rPr>
          <w:rFonts w:asciiTheme="minorHAnsi" w:eastAsiaTheme="minorEastAsia" w:hAnsiTheme="minorHAnsi"/>
          <w:sz w:val="22"/>
          <w:lang w:eastAsia="en-AU"/>
        </w:rPr>
      </w:pPr>
      <w:hyperlink w:anchor="_Toc113540692" w:history="1">
        <w:r w:rsidRPr="00681655">
          <w:rPr>
            <w:rStyle w:val="Hyperlink"/>
          </w:rPr>
          <w:t>1.1</w:t>
        </w:r>
        <w:r>
          <w:rPr>
            <w:rFonts w:asciiTheme="minorHAnsi" w:eastAsiaTheme="minorEastAsia" w:hAnsiTheme="minorHAnsi"/>
            <w:sz w:val="22"/>
            <w:lang w:eastAsia="en-AU"/>
          </w:rPr>
          <w:tab/>
        </w:r>
        <w:r w:rsidRPr="00681655">
          <w:rPr>
            <w:rStyle w:val="Hyperlink"/>
          </w:rPr>
          <w:t>What is an emergency plan?</w:t>
        </w:r>
        <w:r>
          <w:rPr>
            <w:webHidden/>
          </w:rPr>
          <w:tab/>
        </w:r>
        <w:r>
          <w:rPr>
            <w:webHidden/>
          </w:rPr>
          <w:fldChar w:fldCharType="begin"/>
        </w:r>
        <w:r>
          <w:rPr>
            <w:webHidden/>
          </w:rPr>
          <w:instrText xml:space="preserve"> PAGEREF _Toc113540692 \h </w:instrText>
        </w:r>
        <w:r>
          <w:rPr>
            <w:webHidden/>
          </w:rPr>
        </w:r>
        <w:r>
          <w:rPr>
            <w:webHidden/>
          </w:rPr>
          <w:fldChar w:fldCharType="separate"/>
        </w:r>
        <w:r>
          <w:rPr>
            <w:webHidden/>
          </w:rPr>
          <w:t>7</w:t>
        </w:r>
        <w:r>
          <w:rPr>
            <w:webHidden/>
          </w:rPr>
          <w:fldChar w:fldCharType="end"/>
        </w:r>
      </w:hyperlink>
    </w:p>
    <w:p w14:paraId="39E108E7" w14:textId="381513EC" w:rsidR="00D14A78" w:rsidRDefault="00D14A78" w:rsidP="00B50B00">
      <w:pPr>
        <w:pStyle w:val="TOC2"/>
        <w:rPr>
          <w:rFonts w:asciiTheme="minorHAnsi" w:eastAsiaTheme="minorEastAsia" w:hAnsiTheme="minorHAnsi"/>
          <w:sz w:val="22"/>
          <w:lang w:eastAsia="en-AU"/>
        </w:rPr>
      </w:pPr>
      <w:hyperlink w:anchor="_Toc113540693" w:history="1">
        <w:r w:rsidRPr="00681655">
          <w:rPr>
            <w:rStyle w:val="Hyperlink"/>
          </w:rPr>
          <w:t>1.2</w:t>
        </w:r>
        <w:r>
          <w:rPr>
            <w:rFonts w:asciiTheme="minorHAnsi" w:eastAsiaTheme="minorEastAsia" w:hAnsiTheme="minorHAnsi"/>
            <w:sz w:val="22"/>
            <w:lang w:eastAsia="en-AU"/>
          </w:rPr>
          <w:tab/>
        </w:r>
        <w:r w:rsidRPr="00681655">
          <w:rPr>
            <w:rStyle w:val="Hyperlink"/>
          </w:rPr>
          <w:t>Wh</w:t>
        </w:r>
        <w:r w:rsidR="0090786D">
          <w:rPr>
            <w:rStyle w:val="Hyperlink"/>
          </w:rPr>
          <w:t>o has health and safety duties in relation to an emergency plan?</w:t>
        </w:r>
        <w:r>
          <w:rPr>
            <w:webHidden/>
          </w:rPr>
          <w:tab/>
        </w:r>
        <w:r>
          <w:rPr>
            <w:webHidden/>
          </w:rPr>
          <w:fldChar w:fldCharType="begin"/>
        </w:r>
        <w:r>
          <w:rPr>
            <w:webHidden/>
          </w:rPr>
          <w:instrText xml:space="preserve"> PAGEREF _Toc113540693 \h </w:instrText>
        </w:r>
        <w:r>
          <w:rPr>
            <w:webHidden/>
          </w:rPr>
        </w:r>
        <w:r>
          <w:rPr>
            <w:webHidden/>
          </w:rPr>
          <w:fldChar w:fldCharType="separate"/>
        </w:r>
        <w:r>
          <w:rPr>
            <w:webHidden/>
          </w:rPr>
          <w:t>7</w:t>
        </w:r>
        <w:r>
          <w:rPr>
            <w:webHidden/>
          </w:rPr>
          <w:fldChar w:fldCharType="end"/>
        </w:r>
      </w:hyperlink>
    </w:p>
    <w:p w14:paraId="091F6681" w14:textId="0C7CA205" w:rsidR="00D14A78" w:rsidRDefault="00D14A78" w:rsidP="00B50B00">
      <w:pPr>
        <w:pStyle w:val="TOC2"/>
        <w:rPr>
          <w:rFonts w:asciiTheme="minorHAnsi" w:eastAsiaTheme="minorEastAsia" w:hAnsiTheme="minorHAnsi"/>
          <w:sz w:val="22"/>
          <w:lang w:eastAsia="en-AU"/>
        </w:rPr>
      </w:pPr>
      <w:hyperlink w:anchor="_Toc113540702" w:history="1">
        <w:r w:rsidRPr="00681655">
          <w:rPr>
            <w:rStyle w:val="Hyperlink"/>
          </w:rPr>
          <w:t>1.</w:t>
        </w:r>
        <w:r w:rsidR="00034FB5">
          <w:rPr>
            <w:rStyle w:val="Hyperlink"/>
          </w:rPr>
          <w:t>3</w:t>
        </w:r>
        <w:r>
          <w:rPr>
            <w:rFonts w:asciiTheme="minorHAnsi" w:eastAsiaTheme="minorEastAsia" w:hAnsiTheme="minorHAnsi"/>
            <w:sz w:val="22"/>
            <w:lang w:eastAsia="en-AU"/>
          </w:rPr>
          <w:tab/>
        </w:r>
        <w:r w:rsidRPr="00681655">
          <w:rPr>
            <w:rStyle w:val="Hyperlink"/>
          </w:rPr>
          <w:t>Mines Safety Management System</w:t>
        </w:r>
        <w:r>
          <w:rPr>
            <w:webHidden/>
          </w:rPr>
          <w:tab/>
        </w:r>
        <w:r w:rsidR="00D223EB">
          <w:rPr>
            <w:webHidden/>
          </w:rPr>
          <w:t>8</w:t>
        </w:r>
      </w:hyperlink>
    </w:p>
    <w:p w14:paraId="14AC1B83" w14:textId="50017FD9" w:rsidR="00D14A78" w:rsidRDefault="00D14A78">
      <w:pPr>
        <w:pStyle w:val="TOC1"/>
        <w:rPr>
          <w:rFonts w:asciiTheme="minorHAnsi" w:eastAsiaTheme="minorEastAsia" w:hAnsiTheme="minorHAnsi" w:cstheme="minorBidi"/>
          <w:b w:val="0"/>
          <w:sz w:val="22"/>
          <w:szCs w:val="22"/>
          <w:lang w:eastAsia="en-AU"/>
        </w:rPr>
      </w:pPr>
      <w:hyperlink w:anchor="_Toc113540703" w:history="1">
        <w:r w:rsidRPr="00681655">
          <w:rPr>
            <w:rStyle w:val="Hyperlink"/>
          </w:rPr>
          <w:t>2</w:t>
        </w:r>
        <w:r>
          <w:rPr>
            <w:rFonts w:asciiTheme="minorHAnsi" w:eastAsiaTheme="minorEastAsia" w:hAnsiTheme="minorHAnsi" w:cstheme="minorBidi"/>
            <w:b w:val="0"/>
            <w:sz w:val="22"/>
            <w:szCs w:val="22"/>
            <w:lang w:eastAsia="en-AU"/>
          </w:rPr>
          <w:tab/>
        </w:r>
        <w:r w:rsidRPr="00681655">
          <w:rPr>
            <w:rStyle w:val="Hyperlink"/>
          </w:rPr>
          <w:t>Risk management</w:t>
        </w:r>
        <w:r>
          <w:rPr>
            <w:webHidden/>
          </w:rPr>
          <w:tab/>
        </w:r>
        <w:r w:rsidR="000D04E9">
          <w:rPr>
            <w:webHidden/>
          </w:rPr>
          <w:t>9</w:t>
        </w:r>
      </w:hyperlink>
    </w:p>
    <w:p w14:paraId="29A8305B" w14:textId="6334F8C7" w:rsidR="00D14A78" w:rsidRDefault="00D14A78" w:rsidP="00B50B00">
      <w:pPr>
        <w:pStyle w:val="TOC2"/>
        <w:rPr>
          <w:rFonts w:asciiTheme="minorHAnsi" w:eastAsiaTheme="minorEastAsia" w:hAnsiTheme="minorHAnsi"/>
          <w:sz w:val="22"/>
          <w:lang w:eastAsia="en-AU"/>
        </w:rPr>
      </w:pPr>
      <w:hyperlink w:anchor="_Toc113540704" w:history="1">
        <w:r w:rsidRPr="00681655">
          <w:rPr>
            <w:rStyle w:val="Hyperlink"/>
          </w:rPr>
          <w:t>2.1</w:t>
        </w:r>
        <w:r>
          <w:rPr>
            <w:rFonts w:asciiTheme="minorHAnsi" w:eastAsiaTheme="minorEastAsia" w:hAnsiTheme="minorHAnsi"/>
            <w:sz w:val="22"/>
            <w:lang w:eastAsia="en-AU"/>
          </w:rPr>
          <w:tab/>
        </w:r>
        <w:r w:rsidRPr="00681655">
          <w:rPr>
            <w:rStyle w:val="Hyperlink"/>
          </w:rPr>
          <w:t>Introduction</w:t>
        </w:r>
        <w:r>
          <w:rPr>
            <w:webHidden/>
          </w:rPr>
          <w:tab/>
        </w:r>
        <w:r w:rsidR="000D04E9">
          <w:rPr>
            <w:webHidden/>
          </w:rPr>
          <w:t>9</w:t>
        </w:r>
      </w:hyperlink>
    </w:p>
    <w:p w14:paraId="3453DCA4" w14:textId="56C35E48" w:rsidR="00D14A78" w:rsidRDefault="00D14A78" w:rsidP="00B50B00">
      <w:pPr>
        <w:pStyle w:val="TOC2"/>
        <w:rPr>
          <w:rFonts w:asciiTheme="minorHAnsi" w:eastAsiaTheme="minorEastAsia" w:hAnsiTheme="minorHAnsi"/>
          <w:sz w:val="22"/>
          <w:lang w:eastAsia="en-AU"/>
        </w:rPr>
      </w:pPr>
      <w:hyperlink w:anchor="_Toc113540705" w:history="1">
        <w:r w:rsidRPr="00681655">
          <w:rPr>
            <w:rStyle w:val="Hyperlink"/>
          </w:rPr>
          <w:t>2.2</w:t>
        </w:r>
        <w:r>
          <w:rPr>
            <w:rFonts w:asciiTheme="minorHAnsi" w:eastAsiaTheme="minorEastAsia" w:hAnsiTheme="minorHAnsi"/>
            <w:sz w:val="22"/>
            <w:lang w:eastAsia="en-AU"/>
          </w:rPr>
          <w:tab/>
        </w:r>
        <w:r w:rsidRPr="00681655">
          <w:rPr>
            <w:rStyle w:val="Hyperlink"/>
          </w:rPr>
          <w:t>The risk management process</w:t>
        </w:r>
        <w:r>
          <w:rPr>
            <w:webHidden/>
          </w:rPr>
          <w:tab/>
        </w:r>
        <w:r w:rsidR="000D04E9">
          <w:rPr>
            <w:webHidden/>
          </w:rPr>
          <w:t>9</w:t>
        </w:r>
      </w:hyperlink>
    </w:p>
    <w:p w14:paraId="1044414B" w14:textId="4746B409" w:rsidR="00D14A78" w:rsidRDefault="00D14A78" w:rsidP="00B50B00">
      <w:pPr>
        <w:pStyle w:val="TOC2"/>
        <w:rPr>
          <w:rFonts w:asciiTheme="minorHAnsi" w:eastAsiaTheme="minorEastAsia" w:hAnsiTheme="minorHAnsi"/>
          <w:sz w:val="22"/>
          <w:lang w:eastAsia="en-AU"/>
        </w:rPr>
      </w:pPr>
      <w:hyperlink w:anchor="_Toc113540706" w:history="1">
        <w:r w:rsidRPr="00681655">
          <w:rPr>
            <w:rStyle w:val="Hyperlink"/>
          </w:rPr>
          <w:t>2.3</w:t>
        </w:r>
        <w:r>
          <w:rPr>
            <w:rFonts w:asciiTheme="minorHAnsi" w:eastAsiaTheme="minorEastAsia" w:hAnsiTheme="minorHAnsi"/>
            <w:sz w:val="22"/>
            <w:lang w:eastAsia="en-AU"/>
          </w:rPr>
          <w:tab/>
        </w:r>
        <w:r w:rsidRPr="00681655">
          <w:rPr>
            <w:rStyle w:val="Hyperlink"/>
          </w:rPr>
          <w:t>Documentation</w:t>
        </w:r>
        <w:r>
          <w:rPr>
            <w:webHidden/>
          </w:rPr>
          <w:tab/>
        </w:r>
        <w:r>
          <w:rPr>
            <w:webHidden/>
          </w:rPr>
          <w:fldChar w:fldCharType="begin"/>
        </w:r>
        <w:r>
          <w:rPr>
            <w:webHidden/>
          </w:rPr>
          <w:instrText xml:space="preserve"> PAGEREF _Toc113540706 \h </w:instrText>
        </w:r>
        <w:r>
          <w:rPr>
            <w:webHidden/>
          </w:rPr>
        </w:r>
        <w:r>
          <w:rPr>
            <w:webHidden/>
          </w:rPr>
          <w:fldChar w:fldCharType="separate"/>
        </w:r>
        <w:r>
          <w:rPr>
            <w:webHidden/>
          </w:rPr>
          <w:t>1</w:t>
        </w:r>
        <w:r w:rsidR="007F6C8C">
          <w:rPr>
            <w:webHidden/>
          </w:rPr>
          <w:t>2</w:t>
        </w:r>
        <w:r>
          <w:rPr>
            <w:webHidden/>
          </w:rPr>
          <w:fldChar w:fldCharType="end"/>
        </w:r>
      </w:hyperlink>
    </w:p>
    <w:p w14:paraId="25899930" w14:textId="68E82F00" w:rsidR="00D14A78" w:rsidRDefault="00D14A78">
      <w:pPr>
        <w:pStyle w:val="TOC1"/>
        <w:rPr>
          <w:rFonts w:asciiTheme="minorHAnsi" w:eastAsiaTheme="minorEastAsia" w:hAnsiTheme="minorHAnsi" w:cstheme="minorBidi"/>
          <w:b w:val="0"/>
          <w:sz w:val="22"/>
          <w:szCs w:val="22"/>
          <w:lang w:eastAsia="en-AU"/>
        </w:rPr>
      </w:pPr>
      <w:hyperlink w:anchor="_Toc113540707" w:history="1">
        <w:r w:rsidRPr="00681655">
          <w:rPr>
            <w:rStyle w:val="Hyperlink"/>
          </w:rPr>
          <w:t>3</w:t>
        </w:r>
        <w:r>
          <w:rPr>
            <w:rFonts w:asciiTheme="minorHAnsi" w:eastAsiaTheme="minorEastAsia" w:hAnsiTheme="minorHAnsi" w:cstheme="minorBidi"/>
            <w:b w:val="0"/>
            <w:sz w:val="22"/>
            <w:szCs w:val="22"/>
            <w:lang w:eastAsia="en-AU"/>
          </w:rPr>
          <w:tab/>
        </w:r>
        <w:r w:rsidRPr="00681655">
          <w:rPr>
            <w:rStyle w:val="Hyperlink"/>
          </w:rPr>
          <w:t>Emergency management planning</w:t>
        </w:r>
        <w:r>
          <w:rPr>
            <w:webHidden/>
          </w:rPr>
          <w:tab/>
        </w:r>
        <w:r>
          <w:rPr>
            <w:webHidden/>
          </w:rPr>
          <w:fldChar w:fldCharType="begin"/>
        </w:r>
        <w:r>
          <w:rPr>
            <w:webHidden/>
          </w:rPr>
          <w:instrText xml:space="preserve"> PAGEREF _Toc113540707 \h </w:instrText>
        </w:r>
        <w:r>
          <w:rPr>
            <w:webHidden/>
          </w:rPr>
        </w:r>
        <w:r>
          <w:rPr>
            <w:webHidden/>
          </w:rPr>
          <w:fldChar w:fldCharType="separate"/>
        </w:r>
        <w:r>
          <w:rPr>
            <w:webHidden/>
          </w:rPr>
          <w:t>1</w:t>
        </w:r>
        <w:r w:rsidR="00CA2997">
          <w:rPr>
            <w:webHidden/>
          </w:rPr>
          <w:t>3</w:t>
        </w:r>
        <w:r>
          <w:rPr>
            <w:webHidden/>
          </w:rPr>
          <w:fldChar w:fldCharType="end"/>
        </w:r>
      </w:hyperlink>
    </w:p>
    <w:p w14:paraId="2AC69018" w14:textId="34C25B1A" w:rsidR="00D14A78" w:rsidRDefault="00D14A78" w:rsidP="00B50B00">
      <w:pPr>
        <w:pStyle w:val="TOC2"/>
        <w:rPr>
          <w:rFonts w:asciiTheme="minorHAnsi" w:eastAsiaTheme="minorEastAsia" w:hAnsiTheme="minorHAnsi"/>
          <w:sz w:val="22"/>
          <w:lang w:eastAsia="en-AU"/>
        </w:rPr>
      </w:pPr>
      <w:hyperlink w:anchor="_Toc113540708" w:history="1">
        <w:r w:rsidRPr="00681655">
          <w:rPr>
            <w:rStyle w:val="Hyperlink"/>
          </w:rPr>
          <w:t>3.1</w:t>
        </w:r>
        <w:r>
          <w:rPr>
            <w:rFonts w:asciiTheme="minorHAnsi" w:eastAsiaTheme="minorEastAsia" w:hAnsiTheme="minorHAnsi"/>
            <w:sz w:val="22"/>
            <w:lang w:eastAsia="en-AU"/>
          </w:rPr>
          <w:tab/>
        </w:r>
        <w:r w:rsidRPr="00681655">
          <w:rPr>
            <w:rStyle w:val="Hyperlink"/>
          </w:rPr>
          <w:t>Introduction</w:t>
        </w:r>
        <w:r>
          <w:rPr>
            <w:webHidden/>
          </w:rPr>
          <w:tab/>
        </w:r>
        <w:r>
          <w:rPr>
            <w:webHidden/>
          </w:rPr>
          <w:fldChar w:fldCharType="begin"/>
        </w:r>
        <w:r>
          <w:rPr>
            <w:webHidden/>
          </w:rPr>
          <w:instrText xml:space="preserve"> PAGEREF _Toc113540708 \h </w:instrText>
        </w:r>
        <w:r>
          <w:rPr>
            <w:webHidden/>
          </w:rPr>
        </w:r>
        <w:r>
          <w:rPr>
            <w:webHidden/>
          </w:rPr>
          <w:fldChar w:fldCharType="separate"/>
        </w:r>
        <w:r>
          <w:rPr>
            <w:webHidden/>
          </w:rPr>
          <w:t>1</w:t>
        </w:r>
        <w:r w:rsidR="00CA2997">
          <w:rPr>
            <w:webHidden/>
          </w:rPr>
          <w:t>3</w:t>
        </w:r>
        <w:r>
          <w:rPr>
            <w:webHidden/>
          </w:rPr>
          <w:fldChar w:fldCharType="end"/>
        </w:r>
      </w:hyperlink>
    </w:p>
    <w:p w14:paraId="1E92B167" w14:textId="38A936B7" w:rsidR="00D14A78" w:rsidRDefault="00D14A78" w:rsidP="00B50B00">
      <w:pPr>
        <w:pStyle w:val="TOC2"/>
        <w:rPr>
          <w:rFonts w:asciiTheme="minorHAnsi" w:eastAsiaTheme="minorEastAsia" w:hAnsiTheme="minorHAnsi"/>
          <w:sz w:val="22"/>
          <w:lang w:eastAsia="en-AU"/>
        </w:rPr>
      </w:pPr>
      <w:hyperlink w:anchor="_Toc113540709" w:history="1">
        <w:r w:rsidRPr="00681655">
          <w:rPr>
            <w:rStyle w:val="Hyperlink"/>
          </w:rPr>
          <w:t>3.2</w:t>
        </w:r>
        <w:r>
          <w:rPr>
            <w:rFonts w:asciiTheme="minorHAnsi" w:eastAsiaTheme="minorEastAsia" w:hAnsiTheme="minorHAnsi"/>
            <w:sz w:val="22"/>
            <w:lang w:eastAsia="en-AU"/>
          </w:rPr>
          <w:tab/>
        </w:r>
        <w:r w:rsidRPr="00681655">
          <w:rPr>
            <w:rStyle w:val="Hyperlink"/>
          </w:rPr>
          <w:t>Emergency plan</w:t>
        </w:r>
        <w:r>
          <w:rPr>
            <w:webHidden/>
          </w:rPr>
          <w:tab/>
        </w:r>
        <w:r>
          <w:rPr>
            <w:webHidden/>
          </w:rPr>
          <w:fldChar w:fldCharType="begin"/>
        </w:r>
        <w:r>
          <w:rPr>
            <w:webHidden/>
          </w:rPr>
          <w:instrText xml:space="preserve"> PAGEREF _Toc113540709 \h </w:instrText>
        </w:r>
        <w:r>
          <w:rPr>
            <w:webHidden/>
          </w:rPr>
        </w:r>
        <w:r>
          <w:rPr>
            <w:webHidden/>
          </w:rPr>
          <w:fldChar w:fldCharType="separate"/>
        </w:r>
        <w:r>
          <w:rPr>
            <w:webHidden/>
          </w:rPr>
          <w:t>1</w:t>
        </w:r>
        <w:r w:rsidR="00CA2997">
          <w:rPr>
            <w:webHidden/>
          </w:rPr>
          <w:t>4</w:t>
        </w:r>
        <w:r>
          <w:rPr>
            <w:webHidden/>
          </w:rPr>
          <w:fldChar w:fldCharType="end"/>
        </w:r>
      </w:hyperlink>
    </w:p>
    <w:p w14:paraId="7CAC773C" w14:textId="552AE938" w:rsidR="00D14A78" w:rsidRDefault="00D14A78" w:rsidP="00B50B00">
      <w:pPr>
        <w:pStyle w:val="TOC2"/>
      </w:pPr>
      <w:hyperlink w:anchor="_Toc113540710" w:history="1">
        <w:r w:rsidRPr="00681655">
          <w:rPr>
            <w:rStyle w:val="Hyperlink"/>
          </w:rPr>
          <w:t xml:space="preserve">3.3 </w:t>
        </w:r>
        <w:r>
          <w:rPr>
            <w:rFonts w:asciiTheme="minorHAnsi" w:eastAsiaTheme="minorEastAsia" w:hAnsiTheme="minorHAnsi"/>
            <w:sz w:val="22"/>
            <w:lang w:eastAsia="en-AU"/>
          </w:rPr>
          <w:tab/>
        </w:r>
        <w:r w:rsidR="00CA2997">
          <w:rPr>
            <w:rStyle w:val="Hyperlink"/>
          </w:rPr>
          <w:t>What type</w:t>
        </w:r>
        <w:r w:rsidR="003E5C81">
          <w:rPr>
            <w:rStyle w:val="Hyperlink"/>
          </w:rPr>
          <w:t>s</w:t>
        </w:r>
        <w:r w:rsidR="00CA2997">
          <w:rPr>
            <w:rStyle w:val="Hyperlink"/>
          </w:rPr>
          <w:t xml:space="preserve"> of emergencies should </w:t>
        </w:r>
        <w:r w:rsidR="002A447C">
          <w:rPr>
            <w:rStyle w:val="Hyperlink"/>
          </w:rPr>
          <w:t>be prepared for?</w:t>
        </w:r>
        <w:r>
          <w:rPr>
            <w:webHidden/>
          </w:rPr>
          <w:tab/>
        </w:r>
        <w:r>
          <w:rPr>
            <w:webHidden/>
          </w:rPr>
          <w:fldChar w:fldCharType="begin"/>
        </w:r>
        <w:r>
          <w:rPr>
            <w:webHidden/>
          </w:rPr>
          <w:instrText xml:space="preserve"> PAGEREF _Toc113540710 \h </w:instrText>
        </w:r>
        <w:r>
          <w:rPr>
            <w:webHidden/>
          </w:rPr>
        </w:r>
        <w:r>
          <w:rPr>
            <w:webHidden/>
          </w:rPr>
          <w:fldChar w:fldCharType="separate"/>
        </w:r>
        <w:r>
          <w:rPr>
            <w:webHidden/>
          </w:rPr>
          <w:t>1</w:t>
        </w:r>
        <w:r w:rsidR="00F03EA0">
          <w:rPr>
            <w:webHidden/>
          </w:rPr>
          <w:t>6</w:t>
        </w:r>
        <w:r>
          <w:rPr>
            <w:webHidden/>
          </w:rPr>
          <w:fldChar w:fldCharType="end"/>
        </w:r>
      </w:hyperlink>
    </w:p>
    <w:p w14:paraId="21B7A1C4" w14:textId="2244635A" w:rsidR="00E83691" w:rsidRDefault="00E83691"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4</w:t>
        </w:r>
        <w:r w:rsidRPr="00681655">
          <w:rPr>
            <w:rStyle w:val="Hyperlink"/>
          </w:rPr>
          <w:t xml:space="preserve"> </w:t>
        </w:r>
        <w:r>
          <w:rPr>
            <w:rFonts w:asciiTheme="minorHAnsi" w:eastAsiaTheme="minorEastAsia" w:hAnsiTheme="minorHAnsi"/>
            <w:sz w:val="22"/>
            <w:lang w:eastAsia="en-AU"/>
          </w:rPr>
          <w:tab/>
        </w:r>
        <w:r>
          <w:rPr>
            <w:rStyle w:val="Hyperlink"/>
          </w:rPr>
          <w:t xml:space="preserve">Level of detail </w:t>
        </w:r>
        <w:r w:rsidR="00020693">
          <w:rPr>
            <w:rStyle w:val="Hyperlink"/>
          </w:rPr>
          <w:t>–</w:t>
        </w:r>
        <w:r>
          <w:rPr>
            <w:rStyle w:val="Hyperlink"/>
          </w:rPr>
          <w:t xml:space="preserve"> </w:t>
        </w:r>
        <w:r w:rsidR="00020693">
          <w:rPr>
            <w:rStyle w:val="Hyperlink"/>
          </w:rPr>
          <w:t>relevant factors to be considered</w:t>
        </w:r>
        <w:r>
          <w:rPr>
            <w:webHidden/>
          </w:rPr>
          <w:tab/>
        </w:r>
        <w:r>
          <w:rPr>
            <w:webHidden/>
          </w:rPr>
          <w:fldChar w:fldCharType="begin"/>
        </w:r>
        <w:r>
          <w:rPr>
            <w:webHidden/>
          </w:rPr>
          <w:instrText xml:space="preserve"> PAGEREF _Toc113540710 \h </w:instrText>
        </w:r>
        <w:r>
          <w:rPr>
            <w:webHidden/>
          </w:rPr>
        </w:r>
        <w:r>
          <w:rPr>
            <w:webHidden/>
          </w:rPr>
          <w:fldChar w:fldCharType="separate"/>
        </w:r>
        <w:r>
          <w:rPr>
            <w:webHidden/>
          </w:rPr>
          <w:t>1</w:t>
        </w:r>
        <w:r w:rsidR="00E95E89">
          <w:rPr>
            <w:webHidden/>
          </w:rPr>
          <w:t>7</w:t>
        </w:r>
        <w:r>
          <w:rPr>
            <w:webHidden/>
          </w:rPr>
          <w:fldChar w:fldCharType="end"/>
        </w:r>
      </w:hyperlink>
    </w:p>
    <w:p w14:paraId="5E31A1E0" w14:textId="3D8ED215" w:rsidR="004E2B27" w:rsidRDefault="004E2B27" w:rsidP="00B50B00">
      <w:pPr>
        <w:pStyle w:val="TOC2"/>
        <w:rPr>
          <w:rFonts w:asciiTheme="minorHAnsi" w:eastAsiaTheme="minorEastAsia" w:hAnsiTheme="minorHAnsi"/>
          <w:sz w:val="22"/>
          <w:lang w:eastAsia="en-AU"/>
        </w:rPr>
      </w:pPr>
      <w:hyperlink w:anchor="_Toc113540710" w:history="1">
        <w:r w:rsidRPr="00681655">
          <w:rPr>
            <w:rStyle w:val="Hyperlink"/>
          </w:rPr>
          <w:t>3.</w:t>
        </w:r>
        <w:r w:rsidR="003A06DA">
          <w:rPr>
            <w:rStyle w:val="Hyperlink"/>
          </w:rPr>
          <w:t>5</w:t>
        </w:r>
        <w:r w:rsidRPr="00681655">
          <w:rPr>
            <w:rStyle w:val="Hyperlink"/>
          </w:rPr>
          <w:t xml:space="preserve"> </w:t>
        </w:r>
        <w:r>
          <w:rPr>
            <w:rFonts w:asciiTheme="minorHAnsi" w:eastAsiaTheme="minorEastAsia" w:hAnsiTheme="minorHAnsi"/>
            <w:sz w:val="22"/>
            <w:lang w:eastAsia="en-AU"/>
          </w:rPr>
          <w:tab/>
        </w:r>
        <w:r w:rsidR="00A7753C" w:rsidRPr="008B1191">
          <w:rPr>
            <w:rFonts w:eastAsiaTheme="minorEastAsia"/>
            <w:lang w:eastAsia="en-AU"/>
          </w:rPr>
          <w:t>Additional requirements for higher-risk workplaces</w:t>
        </w:r>
        <w:r>
          <w:rPr>
            <w:webHidden/>
          </w:rPr>
          <w:tab/>
        </w:r>
        <w:r>
          <w:rPr>
            <w:webHidden/>
          </w:rPr>
          <w:fldChar w:fldCharType="begin"/>
        </w:r>
        <w:r>
          <w:rPr>
            <w:webHidden/>
          </w:rPr>
          <w:instrText xml:space="preserve"> PAGEREF _Toc113540710 \h </w:instrText>
        </w:r>
        <w:r>
          <w:rPr>
            <w:webHidden/>
          </w:rPr>
        </w:r>
        <w:r>
          <w:rPr>
            <w:webHidden/>
          </w:rPr>
          <w:fldChar w:fldCharType="separate"/>
        </w:r>
        <w:r>
          <w:rPr>
            <w:webHidden/>
          </w:rPr>
          <w:t>1</w:t>
        </w:r>
        <w:r w:rsidR="00267700">
          <w:rPr>
            <w:webHidden/>
          </w:rPr>
          <w:t>7</w:t>
        </w:r>
        <w:r>
          <w:rPr>
            <w:webHidden/>
          </w:rPr>
          <w:fldChar w:fldCharType="end"/>
        </w:r>
      </w:hyperlink>
    </w:p>
    <w:p w14:paraId="405C70CB" w14:textId="4AA34CF3" w:rsidR="00C23CCB" w:rsidRPr="00B50B00" w:rsidRDefault="00C23CCB" w:rsidP="00B50B00">
      <w:pPr>
        <w:pStyle w:val="TOC2"/>
        <w:rPr>
          <w:rFonts w:eastAsiaTheme="minorEastAsia"/>
          <w:lang w:eastAsia="en-AU"/>
        </w:rPr>
      </w:pPr>
      <w:hyperlink w:anchor="_Toc113540710" w:history="1">
        <w:r w:rsidRPr="00B50B00">
          <w:rPr>
            <w:rStyle w:val="Hyperlink"/>
          </w:rPr>
          <w:t>3.</w:t>
        </w:r>
        <w:r w:rsidR="003A06DA" w:rsidRPr="00B50B00">
          <w:rPr>
            <w:rStyle w:val="Hyperlink"/>
          </w:rPr>
          <w:t>6</w:t>
        </w:r>
        <w:r w:rsidRPr="00B50B00">
          <w:rPr>
            <w:rStyle w:val="Hyperlink"/>
          </w:rPr>
          <w:t xml:space="preserve"> </w:t>
        </w:r>
        <w:r w:rsidRPr="00B50B00">
          <w:rPr>
            <w:rFonts w:eastAsiaTheme="minorEastAsia"/>
            <w:lang w:eastAsia="en-AU"/>
          </w:rPr>
          <w:tab/>
        </w:r>
        <w:r w:rsidR="002D3EBE" w:rsidRPr="00B50B00">
          <w:rPr>
            <w:rFonts w:eastAsiaTheme="minorEastAsia"/>
            <w:lang w:eastAsia="en-AU"/>
          </w:rPr>
          <w:t>Medical facilities, resources, medicines and personnel</w:t>
        </w:r>
        <w:r w:rsidRPr="00B50B00">
          <w:rPr>
            <w:webHidden/>
          </w:rPr>
          <w:tab/>
        </w:r>
        <w:r w:rsidRPr="00B50B00">
          <w:rPr>
            <w:webHidden/>
          </w:rPr>
          <w:fldChar w:fldCharType="begin"/>
        </w:r>
        <w:r w:rsidRPr="00B50B00">
          <w:rPr>
            <w:webHidden/>
          </w:rPr>
          <w:instrText xml:space="preserve"> PAGEREF _Toc113540710 \h </w:instrText>
        </w:r>
        <w:r w:rsidRPr="00B50B00">
          <w:rPr>
            <w:webHidden/>
          </w:rPr>
        </w:r>
        <w:r w:rsidRPr="00B50B00">
          <w:rPr>
            <w:webHidden/>
          </w:rPr>
          <w:fldChar w:fldCharType="separate"/>
        </w:r>
        <w:r w:rsidRPr="00B50B00">
          <w:rPr>
            <w:webHidden/>
          </w:rPr>
          <w:t>1</w:t>
        </w:r>
        <w:r w:rsidR="00E95E89">
          <w:rPr>
            <w:webHidden/>
          </w:rPr>
          <w:t>8</w:t>
        </w:r>
        <w:r w:rsidRPr="00B50B00">
          <w:rPr>
            <w:webHidden/>
          </w:rPr>
          <w:fldChar w:fldCharType="end"/>
        </w:r>
      </w:hyperlink>
    </w:p>
    <w:p w14:paraId="402CA6C2" w14:textId="0A4697E8" w:rsidR="003A06DA" w:rsidRDefault="003A06DA" w:rsidP="00B50B00">
      <w:pPr>
        <w:pStyle w:val="TOC2"/>
        <w:rPr>
          <w:rFonts w:asciiTheme="minorHAnsi" w:eastAsiaTheme="minorEastAsia" w:hAnsiTheme="minorHAnsi"/>
          <w:sz w:val="22"/>
          <w:lang w:eastAsia="en-AU"/>
        </w:rPr>
      </w:pPr>
      <w:hyperlink w:anchor="_Toc113540710" w:history="1">
        <w:r w:rsidRPr="00267700">
          <w:rPr>
            <w:rStyle w:val="Hyperlink"/>
          </w:rPr>
          <w:t xml:space="preserve">3.7 </w:t>
        </w:r>
        <w:r w:rsidRPr="00267700">
          <w:rPr>
            <w:rFonts w:eastAsiaTheme="minorEastAsia"/>
            <w:sz w:val="22"/>
            <w:lang w:eastAsia="en-AU"/>
          </w:rPr>
          <w:tab/>
        </w:r>
        <w:r w:rsidR="00675F1C" w:rsidRPr="00B50B00">
          <w:rPr>
            <w:rFonts w:eastAsiaTheme="minorEastAsia"/>
            <w:lang w:eastAsia="en-AU"/>
          </w:rPr>
          <w:t>Matters to be included in emergency plan</w:t>
        </w:r>
        <w:r w:rsidR="00675F1C" w:rsidRPr="00267700">
          <w:rPr>
            <w:rFonts w:eastAsiaTheme="minorEastAsia"/>
            <w:sz w:val="22"/>
            <w:lang w:eastAsia="en-AU"/>
          </w:rPr>
          <w:t xml:space="preserve">  </w:t>
        </w:r>
        <w:r w:rsidRPr="00267700">
          <w:rPr>
            <w:webHidden/>
          </w:rPr>
          <w:tab/>
        </w:r>
        <w:r w:rsidRPr="00267700">
          <w:rPr>
            <w:webHidden/>
          </w:rPr>
          <w:fldChar w:fldCharType="begin"/>
        </w:r>
        <w:r w:rsidRPr="00267700">
          <w:rPr>
            <w:webHidden/>
          </w:rPr>
          <w:instrText xml:space="preserve"> PAGEREF _Toc113540710 \h </w:instrText>
        </w:r>
        <w:r w:rsidRPr="00267700">
          <w:rPr>
            <w:webHidden/>
          </w:rPr>
        </w:r>
        <w:r w:rsidRPr="00267700">
          <w:rPr>
            <w:webHidden/>
          </w:rPr>
          <w:fldChar w:fldCharType="separate"/>
        </w:r>
        <w:r w:rsidRPr="00267700">
          <w:rPr>
            <w:webHidden/>
          </w:rPr>
          <w:t>1</w:t>
        </w:r>
        <w:r w:rsidR="00F86E98" w:rsidRPr="00267700">
          <w:rPr>
            <w:webHidden/>
          </w:rPr>
          <w:t>8</w:t>
        </w:r>
        <w:r w:rsidRPr="00267700">
          <w:rPr>
            <w:webHidden/>
          </w:rPr>
          <w:fldChar w:fldCharType="end"/>
        </w:r>
      </w:hyperlink>
    </w:p>
    <w:p w14:paraId="694B767D" w14:textId="6D2C61D1" w:rsidR="003A06DA" w:rsidRPr="008F0C88" w:rsidRDefault="00B466BB" w:rsidP="00B50B00">
      <w:pPr>
        <w:pStyle w:val="TOC2"/>
        <w:rPr>
          <w:rFonts w:eastAsiaTheme="minorEastAsia"/>
          <w:lang w:eastAsia="en-AU"/>
        </w:rPr>
      </w:pPr>
      <w:hyperlink w:anchor="_Toc113540710" w:history="1">
        <w:r w:rsidRPr="008F0C88">
          <w:rPr>
            <w:rStyle w:val="Hyperlink"/>
          </w:rPr>
          <w:t xml:space="preserve">3.8 </w:t>
        </w:r>
        <w:r w:rsidRPr="008F0C88">
          <w:rPr>
            <w:rFonts w:eastAsiaTheme="minorEastAsia"/>
            <w:lang w:eastAsia="en-AU"/>
          </w:rPr>
          <w:tab/>
          <w:t>Access to the emergency plan</w:t>
        </w:r>
        <w:r w:rsidRPr="008F0C88">
          <w:rPr>
            <w:webHidden/>
          </w:rPr>
          <w:tab/>
        </w:r>
        <w:r>
          <w:rPr>
            <w:webHidden/>
          </w:rPr>
          <w:t>20</w:t>
        </w:r>
      </w:hyperlink>
    </w:p>
    <w:p w14:paraId="0D6CF943" w14:textId="0E4223B2" w:rsidR="003A06DA" w:rsidRPr="008F0C88" w:rsidRDefault="003A06DA" w:rsidP="00B50B00">
      <w:pPr>
        <w:pStyle w:val="TOC2"/>
        <w:rPr>
          <w:rFonts w:eastAsiaTheme="minorEastAsia"/>
          <w:lang w:eastAsia="en-AU"/>
        </w:rPr>
      </w:pPr>
      <w:hyperlink w:anchor="_Toc113540710" w:history="1">
        <w:r w:rsidRPr="008F0C88">
          <w:rPr>
            <w:rStyle w:val="Hyperlink"/>
          </w:rPr>
          <w:t xml:space="preserve">3.9 </w:t>
        </w:r>
        <w:r w:rsidRPr="008F0C88">
          <w:rPr>
            <w:rFonts w:eastAsiaTheme="minorEastAsia"/>
            <w:lang w:eastAsia="en-AU"/>
          </w:rPr>
          <w:tab/>
        </w:r>
        <w:r w:rsidR="00A83A61" w:rsidRPr="008F0C88">
          <w:rPr>
            <w:rStyle w:val="Hyperlink"/>
          </w:rPr>
          <w:t>Training in emergency procedures</w:t>
        </w:r>
        <w:r w:rsidRPr="008F0C88">
          <w:rPr>
            <w:webHidden/>
          </w:rPr>
          <w:tab/>
        </w:r>
        <w:r w:rsidR="001948BF">
          <w:rPr>
            <w:webHidden/>
          </w:rPr>
          <w:t>20</w:t>
        </w:r>
      </w:hyperlink>
    </w:p>
    <w:p w14:paraId="0CD4846C" w14:textId="5AE5FD11"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10</w:t>
        </w:r>
        <w:r w:rsidR="00DD30CA">
          <w:rPr>
            <w:rStyle w:val="Hyperlink"/>
          </w:rPr>
          <w:t xml:space="preserve"> </w:t>
        </w:r>
        <w:r w:rsidR="008F0C88">
          <w:rPr>
            <w:rStyle w:val="Hyperlink"/>
          </w:rPr>
          <w:t>Shared workplaces</w:t>
        </w:r>
        <w:r>
          <w:rPr>
            <w:webHidden/>
          </w:rPr>
          <w:tab/>
        </w:r>
        <w:r w:rsidR="008F0C88">
          <w:rPr>
            <w:webHidden/>
          </w:rPr>
          <w:t>20</w:t>
        </w:r>
      </w:hyperlink>
    </w:p>
    <w:p w14:paraId="4A495BF4" w14:textId="4764FF64"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11</w:t>
        </w:r>
        <w:r w:rsidRPr="00681655">
          <w:rPr>
            <w:rStyle w:val="Hyperlink"/>
          </w:rPr>
          <w:t xml:space="preserve"> </w:t>
        </w:r>
        <w:r w:rsidR="00FC758E">
          <w:rPr>
            <w:rStyle w:val="Hyperlink"/>
          </w:rPr>
          <w:t>Implementing emergency plans</w:t>
        </w:r>
        <w:r>
          <w:rPr>
            <w:webHidden/>
          </w:rPr>
          <w:tab/>
        </w:r>
        <w:r w:rsidR="008F0C88">
          <w:rPr>
            <w:webHidden/>
          </w:rPr>
          <w:t>2</w:t>
        </w:r>
        <w:r w:rsidR="00E95E89">
          <w:rPr>
            <w:webHidden/>
          </w:rPr>
          <w:t>1</w:t>
        </w:r>
      </w:hyperlink>
    </w:p>
    <w:p w14:paraId="7506832A" w14:textId="477CE64A"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12</w:t>
        </w:r>
        <w:r w:rsidR="00DD30CA">
          <w:rPr>
            <w:rFonts w:asciiTheme="minorHAnsi" w:eastAsiaTheme="minorEastAsia" w:hAnsiTheme="minorHAnsi"/>
            <w:sz w:val="22"/>
            <w:lang w:eastAsia="en-AU"/>
          </w:rPr>
          <w:t xml:space="preserve"> </w:t>
        </w:r>
        <w:r w:rsidR="00FC758E">
          <w:rPr>
            <w:rStyle w:val="Hyperlink"/>
          </w:rPr>
          <w:t>Reviewing emergency plans</w:t>
        </w:r>
        <w:r>
          <w:rPr>
            <w:webHidden/>
          </w:rPr>
          <w:tab/>
        </w:r>
        <w:r w:rsidR="00D24D0A">
          <w:rPr>
            <w:webHidden/>
          </w:rPr>
          <w:t>2</w:t>
        </w:r>
        <w:r w:rsidR="00E95E89">
          <w:rPr>
            <w:webHidden/>
          </w:rPr>
          <w:t>1</w:t>
        </w:r>
      </w:hyperlink>
    </w:p>
    <w:p w14:paraId="796747AB" w14:textId="06D354C2"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13</w:t>
        </w:r>
        <w:r w:rsidRPr="00681655">
          <w:rPr>
            <w:rStyle w:val="Hyperlink"/>
          </w:rPr>
          <w:t xml:space="preserve"> </w:t>
        </w:r>
        <w:r w:rsidR="00D24D0A">
          <w:rPr>
            <w:rStyle w:val="Hyperlink"/>
          </w:rPr>
          <w:t>Crisis management</w:t>
        </w:r>
        <w:r>
          <w:rPr>
            <w:webHidden/>
          </w:rPr>
          <w:tab/>
        </w:r>
        <w:r w:rsidR="00D24D0A">
          <w:rPr>
            <w:webHidden/>
          </w:rPr>
          <w:t>2</w:t>
        </w:r>
        <w:r w:rsidR="00E95E89">
          <w:rPr>
            <w:webHidden/>
          </w:rPr>
          <w:t>1</w:t>
        </w:r>
      </w:hyperlink>
    </w:p>
    <w:p w14:paraId="6CA9BB5C" w14:textId="7E61ADEF"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14</w:t>
        </w:r>
        <w:r w:rsidRPr="00681655">
          <w:rPr>
            <w:rStyle w:val="Hyperlink"/>
          </w:rPr>
          <w:t xml:space="preserve"> </w:t>
        </w:r>
        <w:r w:rsidR="009A7636">
          <w:rPr>
            <w:rStyle w:val="Hyperlink"/>
          </w:rPr>
          <w:t>Trigger action response plans</w:t>
        </w:r>
        <w:r>
          <w:rPr>
            <w:webHidden/>
          </w:rPr>
          <w:tab/>
        </w:r>
        <w:r w:rsidR="009A7636">
          <w:rPr>
            <w:webHidden/>
          </w:rPr>
          <w:t>21</w:t>
        </w:r>
      </w:hyperlink>
    </w:p>
    <w:p w14:paraId="0BE54FC7" w14:textId="5F84ACE7" w:rsidR="003A06DA" w:rsidRDefault="003A06DA" w:rsidP="00B50B00">
      <w:pPr>
        <w:pStyle w:val="TOC2"/>
        <w:rPr>
          <w:rFonts w:asciiTheme="minorHAnsi" w:eastAsiaTheme="minorEastAsia" w:hAnsiTheme="minorHAnsi"/>
          <w:sz w:val="22"/>
          <w:lang w:eastAsia="en-AU"/>
        </w:rPr>
      </w:pPr>
      <w:hyperlink w:anchor="_Toc113540710" w:history="1">
        <w:r w:rsidRPr="00681655">
          <w:rPr>
            <w:rStyle w:val="Hyperlink"/>
          </w:rPr>
          <w:t>3.</w:t>
        </w:r>
        <w:r>
          <w:rPr>
            <w:rStyle w:val="Hyperlink"/>
          </w:rPr>
          <w:t>15</w:t>
        </w:r>
        <w:r w:rsidRPr="00681655">
          <w:rPr>
            <w:rStyle w:val="Hyperlink"/>
          </w:rPr>
          <w:t xml:space="preserve"> </w:t>
        </w:r>
        <w:r w:rsidR="00522F3E" w:rsidRPr="00522F3E">
          <w:rPr>
            <w:rStyle w:val="Hyperlink"/>
          </w:rPr>
          <w:t>Emergency preparedness and response plans for tailings facilities</w:t>
        </w:r>
        <w:r>
          <w:rPr>
            <w:webHidden/>
          </w:rPr>
          <w:tab/>
        </w:r>
        <w:r w:rsidR="00522F3E">
          <w:rPr>
            <w:webHidden/>
          </w:rPr>
          <w:t>2</w:t>
        </w:r>
        <w:r w:rsidR="00E95E89">
          <w:rPr>
            <w:webHidden/>
          </w:rPr>
          <w:t>2</w:t>
        </w:r>
      </w:hyperlink>
    </w:p>
    <w:p w14:paraId="1D139051" w14:textId="122E74DA" w:rsidR="00E83691" w:rsidRPr="00485623" w:rsidRDefault="003A06DA" w:rsidP="00B50B00">
      <w:pPr>
        <w:pStyle w:val="TOC2"/>
        <w:rPr>
          <w:rFonts w:eastAsiaTheme="minorEastAsia"/>
          <w:lang w:eastAsia="en-AU"/>
        </w:rPr>
      </w:pPr>
      <w:hyperlink w:anchor="_Toc113540710" w:history="1">
        <w:r w:rsidRPr="005B6875">
          <w:rPr>
            <w:rStyle w:val="Hyperlink"/>
          </w:rPr>
          <w:t>3.1</w:t>
        </w:r>
        <w:r w:rsidR="003E5C81" w:rsidRPr="005B6875">
          <w:rPr>
            <w:rStyle w:val="Hyperlink"/>
          </w:rPr>
          <w:t>6</w:t>
        </w:r>
        <w:r w:rsidRPr="005B6875">
          <w:rPr>
            <w:rStyle w:val="Hyperlink"/>
          </w:rPr>
          <w:t xml:space="preserve"> </w:t>
        </w:r>
        <w:r w:rsidR="005B6875" w:rsidRPr="005B6875">
          <w:rPr>
            <w:rFonts w:eastAsiaTheme="minorEastAsia"/>
            <w:lang w:eastAsia="en-AU"/>
          </w:rPr>
          <w:t>Underground emergency preparedness</w:t>
        </w:r>
        <w:r w:rsidRPr="005B6875">
          <w:rPr>
            <w:webHidden/>
          </w:rPr>
          <w:tab/>
        </w:r>
        <w:r w:rsidR="00B74338">
          <w:rPr>
            <w:webHidden/>
          </w:rPr>
          <w:t>2</w:t>
        </w:r>
        <w:r w:rsidR="00CC146A">
          <w:rPr>
            <w:webHidden/>
          </w:rPr>
          <w:t>2</w:t>
        </w:r>
      </w:hyperlink>
    </w:p>
    <w:p w14:paraId="7F672930" w14:textId="5C592730" w:rsidR="00D14A78" w:rsidRDefault="00D14A78">
      <w:pPr>
        <w:pStyle w:val="TOC1"/>
        <w:rPr>
          <w:rFonts w:asciiTheme="minorHAnsi" w:eastAsiaTheme="minorEastAsia" w:hAnsiTheme="minorHAnsi" w:cstheme="minorBidi"/>
          <w:b w:val="0"/>
          <w:sz w:val="22"/>
          <w:szCs w:val="22"/>
          <w:lang w:eastAsia="en-AU"/>
        </w:rPr>
      </w:pPr>
      <w:hyperlink w:anchor="_Toc113540711" w:history="1">
        <w:r w:rsidRPr="00681655">
          <w:rPr>
            <w:rStyle w:val="Hyperlink"/>
          </w:rPr>
          <w:t>4</w:t>
        </w:r>
        <w:r>
          <w:rPr>
            <w:rFonts w:asciiTheme="minorHAnsi" w:eastAsiaTheme="minorEastAsia" w:hAnsiTheme="minorHAnsi" w:cstheme="minorBidi"/>
            <w:b w:val="0"/>
            <w:sz w:val="22"/>
            <w:szCs w:val="22"/>
            <w:lang w:eastAsia="en-AU"/>
          </w:rPr>
          <w:tab/>
        </w:r>
        <w:r w:rsidRPr="00681655">
          <w:rPr>
            <w:rStyle w:val="Hyperlink"/>
          </w:rPr>
          <w:t>Emergency resources and equipment</w:t>
        </w:r>
        <w:r>
          <w:rPr>
            <w:webHidden/>
          </w:rPr>
          <w:tab/>
        </w:r>
        <w:r w:rsidR="00B74338">
          <w:rPr>
            <w:webHidden/>
          </w:rPr>
          <w:t>2</w:t>
        </w:r>
        <w:r w:rsidR="00E95E89">
          <w:rPr>
            <w:webHidden/>
          </w:rPr>
          <w:t>4</w:t>
        </w:r>
      </w:hyperlink>
    </w:p>
    <w:bookmarkStart w:id="27" w:name="_Hlk198207411"/>
    <w:p w14:paraId="33A401F6" w14:textId="0B0AC630" w:rsidR="00D14A78" w:rsidRDefault="00D14A78" w:rsidP="00B50B00">
      <w:pPr>
        <w:pStyle w:val="TOC2"/>
        <w:rPr>
          <w:rFonts w:asciiTheme="minorHAnsi" w:eastAsiaTheme="minorEastAsia" w:hAnsiTheme="minorHAnsi"/>
          <w:sz w:val="22"/>
          <w:lang w:eastAsia="en-AU"/>
        </w:rPr>
      </w:pPr>
      <w:r>
        <w:fldChar w:fldCharType="begin"/>
      </w:r>
      <w:r>
        <w:instrText>HYPERLINK \l "_Toc113540712"</w:instrText>
      </w:r>
      <w:r>
        <w:fldChar w:fldCharType="separate"/>
      </w:r>
      <w:r w:rsidRPr="00681655">
        <w:rPr>
          <w:rStyle w:val="Hyperlink"/>
        </w:rPr>
        <w:t>4.</w:t>
      </w:r>
      <w:r w:rsidR="00B751D9">
        <w:rPr>
          <w:rStyle w:val="Hyperlink"/>
        </w:rPr>
        <w:t>1</w:t>
      </w:r>
      <w:r>
        <w:rPr>
          <w:rFonts w:asciiTheme="minorHAnsi" w:eastAsiaTheme="minorEastAsia" w:hAnsiTheme="minorHAnsi"/>
          <w:sz w:val="22"/>
          <w:lang w:eastAsia="en-AU"/>
        </w:rPr>
        <w:tab/>
      </w:r>
      <w:r w:rsidR="009E0AA4">
        <w:rPr>
          <w:rStyle w:val="Hyperlink"/>
        </w:rPr>
        <w:t>Introduction</w:t>
      </w:r>
      <w:r>
        <w:rPr>
          <w:webHidden/>
        </w:rPr>
        <w:tab/>
      </w:r>
      <w:r w:rsidR="00B047FC">
        <w:rPr>
          <w:webHidden/>
        </w:rPr>
        <w:t>2</w:t>
      </w:r>
      <w:r w:rsidR="00D07B33">
        <w:rPr>
          <w:webHidden/>
        </w:rPr>
        <w:t>4</w:t>
      </w:r>
      <w:r>
        <w:fldChar w:fldCharType="end"/>
      </w:r>
    </w:p>
    <w:bookmarkEnd w:id="27"/>
    <w:p w14:paraId="35EC0705" w14:textId="6BD285C3" w:rsidR="00D14A78" w:rsidRPr="009E0AA4" w:rsidRDefault="00D14A78" w:rsidP="00B50B00">
      <w:pPr>
        <w:pStyle w:val="TOC2"/>
        <w:rPr>
          <w:rFonts w:eastAsiaTheme="minorEastAsia"/>
          <w:lang w:eastAsia="en-AU"/>
        </w:rPr>
      </w:pPr>
      <w:r w:rsidRPr="009E0AA4">
        <w:fldChar w:fldCharType="begin"/>
      </w:r>
      <w:r w:rsidRPr="009E0AA4">
        <w:instrText>HYPERLINK \l "_Toc113540713"</w:instrText>
      </w:r>
      <w:r w:rsidRPr="009E0AA4">
        <w:fldChar w:fldCharType="separate"/>
      </w:r>
      <w:r w:rsidRPr="009E0AA4">
        <w:rPr>
          <w:rStyle w:val="Hyperlink"/>
        </w:rPr>
        <w:t>4.</w:t>
      </w:r>
      <w:r w:rsidR="00B751D9" w:rsidRPr="009E0AA4">
        <w:rPr>
          <w:rStyle w:val="Hyperlink"/>
        </w:rPr>
        <w:t>2</w:t>
      </w:r>
      <w:r w:rsidRPr="009E0AA4">
        <w:rPr>
          <w:rFonts w:eastAsiaTheme="minorEastAsia"/>
          <w:lang w:eastAsia="en-AU"/>
        </w:rPr>
        <w:tab/>
      </w:r>
      <w:r w:rsidR="009D1386" w:rsidRPr="009D1386">
        <w:rPr>
          <w:rFonts w:eastAsiaTheme="minorEastAsia"/>
          <w:lang w:eastAsia="en-AU"/>
        </w:rPr>
        <w:t>Resources</w:t>
      </w:r>
      <w:r w:rsidRPr="009E0AA4">
        <w:rPr>
          <w:webHidden/>
        </w:rPr>
        <w:tab/>
      </w:r>
      <w:r w:rsidR="00B047FC">
        <w:rPr>
          <w:webHidden/>
        </w:rPr>
        <w:t>2</w:t>
      </w:r>
      <w:r w:rsidR="00D07B33">
        <w:rPr>
          <w:webHidden/>
        </w:rPr>
        <w:t>4</w:t>
      </w:r>
      <w:r w:rsidRPr="009E0AA4">
        <w:fldChar w:fldCharType="end"/>
      </w:r>
    </w:p>
    <w:p w14:paraId="3AD61DB0" w14:textId="6AC3BED9" w:rsidR="00D14A78" w:rsidRPr="009E0AA4" w:rsidRDefault="00D14A78" w:rsidP="00B50B00">
      <w:pPr>
        <w:pStyle w:val="TOC2"/>
        <w:rPr>
          <w:rFonts w:eastAsiaTheme="minorEastAsia"/>
          <w:lang w:eastAsia="en-AU"/>
        </w:rPr>
      </w:pPr>
      <w:hyperlink w:anchor="_Toc113540714" w:history="1">
        <w:r w:rsidRPr="009E0AA4">
          <w:rPr>
            <w:rStyle w:val="Hyperlink"/>
          </w:rPr>
          <w:t>4.</w:t>
        </w:r>
        <w:r w:rsidR="00B751D9" w:rsidRPr="009E0AA4">
          <w:rPr>
            <w:rStyle w:val="Hyperlink"/>
          </w:rPr>
          <w:t>3</w:t>
        </w:r>
        <w:r w:rsidRPr="009E0AA4">
          <w:rPr>
            <w:rFonts w:eastAsiaTheme="minorEastAsia"/>
            <w:lang w:eastAsia="en-AU"/>
          </w:rPr>
          <w:tab/>
        </w:r>
        <w:r w:rsidR="009D1386" w:rsidRPr="009D1386">
          <w:rPr>
            <w:rFonts w:eastAsiaTheme="minorEastAsia"/>
            <w:lang w:eastAsia="en-AU"/>
          </w:rPr>
          <w:t>Internal personnel</w:t>
        </w:r>
        <w:r w:rsidR="009D1386" w:rsidRPr="009E0AA4">
          <w:rPr>
            <w:rStyle w:val="Hyperlink"/>
            <w:rFonts w:eastAsiaTheme="minorEastAsia"/>
            <w:color w:val="auto"/>
            <w:u w:val="none"/>
            <w:lang w:eastAsia="en-AU"/>
          </w:rPr>
          <w:t xml:space="preserve"> </w:t>
        </w:r>
        <w:r w:rsidRPr="009E0AA4">
          <w:rPr>
            <w:webHidden/>
          </w:rPr>
          <w:tab/>
        </w:r>
        <w:r w:rsidR="00B047FC">
          <w:rPr>
            <w:webHidden/>
          </w:rPr>
          <w:t>2</w:t>
        </w:r>
        <w:r w:rsidR="00D07B33">
          <w:rPr>
            <w:webHidden/>
          </w:rPr>
          <w:t>4</w:t>
        </w:r>
      </w:hyperlink>
    </w:p>
    <w:p w14:paraId="433DBEBB" w14:textId="0055E8E6" w:rsidR="00D14A78" w:rsidRPr="009E0AA4" w:rsidRDefault="00D14A78" w:rsidP="00B50B00">
      <w:pPr>
        <w:pStyle w:val="TOC2"/>
        <w:rPr>
          <w:rFonts w:eastAsiaTheme="minorEastAsia"/>
          <w:lang w:eastAsia="en-AU"/>
        </w:rPr>
      </w:pPr>
      <w:hyperlink w:anchor="_Toc113540715" w:history="1">
        <w:r w:rsidRPr="009E0AA4">
          <w:rPr>
            <w:rStyle w:val="Hyperlink"/>
          </w:rPr>
          <w:t>4.</w:t>
        </w:r>
        <w:r w:rsidR="00B751D9" w:rsidRPr="009E0AA4">
          <w:rPr>
            <w:rStyle w:val="Hyperlink"/>
          </w:rPr>
          <w:t>4</w:t>
        </w:r>
        <w:r w:rsidRPr="009E0AA4">
          <w:rPr>
            <w:rFonts w:eastAsiaTheme="minorEastAsia"/>
            <w:lang w:eastAsia="en-AU"/>
          </w:rPr>
          <w:tab/>
        </w:r>
        <w:r w:rsidR="00AA6AB4" w:rsidRPr="00AA6AB4">
          <w:rPr>
            <w:rFonts w:eastAsiaTheme="minorEastAsia"/>
            <w:lang w:eastAsia="en-AU"/>
          </w:rPr>
          <w:t>Facilities</w:t>
        </w:r>
        <w:r w:rsidRPr="009E0AA4">
          <w:rPr>
            <w:webHidden/>
          </w:rPr>
          <w:tab/>
        </w:r>
        <w:r w:rsidRPr="009E0AA4">
          <w:rPr>
            <w:webHidden/>
          </w:rPr>
          <w:fldChar w:fldCharType="begin"/>
        </w:r>
        <w:r w:rsidRPr="009E0AA4">
          <w:rPr>
            <w:webHidden/>
          </w:rPr>
          <w:instrText xml:space="preserve"> PAGEREF _Toc113540715 \h </w:instrText>
        </w:r>
        <w:r w:rsidRPr="009E0AA4">
          <w:rPr>
            <w:webHidden/>
          </w:rPr>
        </w:r>
        <w:r w:rsidRPr="009E0AA4">
          <w:rPr>
            <w:webHidden/>
          </w:rPr>
          <w:fldChar w:fldCharType="separate"/>
        </w:r>
        <w:r w:rsidRPr="009E0AA4">
          <w:rPr>
            <w:webHidden/>
          </w:rPr>
          <w:t>2</w:t>
        </w:r>
        <w:r w:rsidR="00D07B33">
          <w:rPr>
            <w:webHidden/>
          </w:rPr>
          <w:t>4</w:t>
        </w:r>
        <w:r w:rsidRPr="009E0AA4">
          <w:rPr>
            <w:webHidden/>
          </w:rPr>
          <w:fldChar w:fldCharType="end"/>
        </w:r>
      </w:hyperlink>
    </w:p>
    <w:p w14:paraId="32CAE4F3" w14:textId="52BC183B" w:rsidR="00D14A78" w:rsidRPr="009E0AA4" w:rsidRDefault="00D14A78" w:rsidP="00B50B00">
      <w:pPr>
        <w:pStyle w:val="TOC2"/>
        <w:rPr>
          <w:rFonts w:eastAsiaTheme="minorEastAsia"/>
          <w:lang w:eastAsia="en-AU"/>
        </w:rPr>
      </w:pPr>
      <w:hyperlink w:anchor="_Toc113540716" w:history="1">
        <w:r w:rsidRPr="009E0AA4">
          <w:rPr>
            <w:rStyle w:val="Hyperlink"/>
          </w:rPr>
          <w:t>4.</w:t>
        </w:r>
        <w:r w:rsidR="00B751D9" w:rsidRPr="009E0AA4">
          <w:rPr>
            <w:rStyle w:val="Hyperlink"/>
          </w:rPr>
          <w:t>5</w:t>
        </w:r>
        <w:r w:rsidRPr="009E0AA4">
          <w:rPr>
            <w:rFonts w:eastAsiaTheme="minorEastAsia"/>
            <w:lang w:eastAsia="en-AU"/>
          </w:rPr>
          <w:tab/>
        </w:r>
        <w:r w:rsidR="00AA6AB4" w:rsidRPr="00AA6AB4">
          <w:rPr>
            <w:rFonts w:eastAsiaTheme="minorEastAsia"/>
            <w:lang w:eastAsia="en-AU"/>
          </w:rPr>
          <w:t>Equipment</w:t>
        </w:r>
        <w:r w:rsidRPr="009E0AA4">
          <w:rPr>
            <w:webHidden/>
          </w:rPr>
          <w:tab/>
        </w:r>
        <w:r w:rsidRPr="009E0AA4">
          <w:rPr>
            <w:webHidden/>
          </w:rPr>
          <w:fldChar w:fldCharType="begin"/>
        </w:r>
        <w:r w:rsidRPr="009E0AA4">
          <w:rPr>
            <w:webHidden/>
          </w:rPr>
          <w:instrText xml:space="preserve"> PAGEREF _Toc113540716 \h </w:instrText>
        </w:r>
        <w:r w:rsidRPr="009E0AA4">
          <w:rPr>
            <w:webHidden/>
          </w:rPr>
        </w:r>
        <w:r w:rsidRPr="009E0AA4">
          <w:rPr>
            <w:webHidden/>
          </w:rPr>
          <w:fldChar w:fldCharType="separate"/>
        </w:r>
        <w:r w:rsidRPr="009E0AA4">
          <w:rPr>
            <w:webHidden/>
          </w:rPr>
          <w:t>2</w:t>
        </w:r>
        <w:r w:rsidR="00D07B33">
          <w:rPr>
            <w:webHidden/>
          </w:rPr>
          <w:t>5</w:t>
        </w:r>
        <w:r w:rsidRPr="009E0AA4">
          <w:rPr>
            <w:webHidden/>
          </w:rPr>
          <w:fldChar w:fldCharType="end"/>
        </w:r>
      </w:hyperlink>
    </w:p>
    <w:p w14:paraId="2CBE1007" w14:textId="5CE4310B" w:rsidR="00D14A78" w:rsidRPr="009E0AA4" w:rsidRDefault="00D14A78" w:rsidP="00B50B00">
      <w:pPr>
        <w:pStyle w:val="TOC2"/>
        <w:rPr>
          <w:rFonts w:eastAsiaTheme="minorEastAsia"/>
          <w:lang w:eastAsia="en-AU"/>
        </w:rPr>
      </w:pPr>
      <w:hyperlink w:anchor="_Toc113540717" w:history="1">
        <w:r w:rsidRPr="009E0AA4">
          <w:rPr>
            <w:rStyle w:val="Hyperlink"/>
          </w:rPr>
          <w:t>4.</w:t>
        </w:r>
        <w:r w:rsidR="00B751D9" w:rsidRPr="009E0AA4">
          <w:rPr>
            <w:rStyle w:val="Hyperlink"/>
          </w:rPr>
          <w:t>6</w:t>
        </w:r>
        <w:r w:rsidRPr="009E0AA4">
          <w:rPr>
            <w:rFonts w:eastAsiaTheme="minorEastAsia"/>
            <w:lang w:eastAsia="en-AU"/>
          </w:rPr>
          <w:tab/>
        </w:r>
        <w:r w:rsidR="00AA6AB4" w:rsidRPr="00AA6AB4">
          <w:rPr>
            <w:rFonts w:eastAsiaTheme="minorEastAsia"/>
            <w:lang w:eastAsia="en-AU"/>
          </w:rPr>
          <w:t>Vehicles</w:t>
        </w:r>
        <w:r w:rsidRPr="009E0AA4">
          <w:rPr>
            <w:webHidden/>
          </w:rPr>
          <w:tab/>
        </w:r>
        <w:r w:rsidRPr="009E0AA4">
          <w:rPr>
            <w:webHidden/>
          </w:rPr>
          <w:fldChar w:fldCharType="begin"/>
        </w:r>
        <w:r w:rsidRPr="009E0AA4">
          <w:rPr>
            <w:webHidden/>
          </w:rPr>
          <w:instrText xml:space="preserve"> PAGEREF _Toc113540717 \h </w:instrText>
        </w:r>
        <w:r w:rsidRPr="009E0AA4">
          <w:rPr>
            <w:webHidden/>
          </w:rPr>
        </w:r>
        <w:r w:rsidRPr="009E0AA4">
          <w:rPr>
            <w:webHidden/>
          </w:rPr>
          <w:fldChar w:fldCharType="separate"/>
        </w:r>
        <w:r w:rsidRPr="009E0AA4">
          <w:rPr>
            <w:webHidden/>
          </w:rPr>
          <w:t>2</w:t>
        </w:r>
        <w:r w:rsidR="00D07B33">
          <w:rPr>
            <w:webHidden/>
          </w:rPr>
          <w:t>5</w:t>
        </w:r>
        <w:r w:rsidRPr="009E0AA4">
          <w:rPr>
            <w:webHidden/>
          </w:rPr>
          <w:fldChar w:fldCharType="end"/>
        </w:r>
      </w:hyperlink>
    </w:p>
    <w:p w14:paraId="1279968A" w14:textId="4B45B188" w:rsidR="00D14A78" w:rsidRPr="009E0AA4" w:rsidRDefault="00D14A78" w:rsidP="00B50B00">
      <w:pPr>
        <w:pStyle w:val="TOC2"/>
      </w:pPr>
      <w:hyperlink w:anchor="_Toc113540718" w:history="1">
        <w:r w:rsidRPr="009E0AA4">
          <w:rPr>
            <w:rStyle w:val="Hyperlink"/>
          </w:rPr>
          <w:t>4.</w:t>
        </w:r>
        <w:r w:rsidR="00B751D9" w:rsidRPr="009E0AA4">
          <w:rPr>
            <w:rStyle w:val="Hyperlink"/>
          </w:rPr>
          <w:t>7</w:t>
        </w:r>
        <w:r w:rsidRPr="009E0AA4">
          <w:rPr>
            <w:rFonts w:eastAsiaTheme="minorEastAsia"/>
            <w:lang w:eastAsia="en-AU"/>
          </w:rPr>
          <w:tab/>
        </w:r>
        <w:r w:rsidR="00AA6AB4" w:rsidRPr="00AA6AB4">
          <w:rPr>
            <w:rFonts w:eastAsiaTheme="minorEastAsia"/>
            <w:lang w:eastAsia="en-AU"/>
          </w:rPr>
          <w:t>External support</w:t>
        </w:r>
        <w:r w:rsidRPr="009E0AA4">
          <w:rPr>
            <w:webHidden/>
          </w:rPr>
          <w:tab/>
        </w:r>
        <w:r w:rsidRPr="009E0AA4">
          <w:rPr>
            <w:webHidden/>
          </w:rPr>
          <w:fldChar w:fldCharType="begin"/>
        </w:r>
        <w:r w:rsidRPr="009E0AA4">
          <w:rPr>
            <w:webHidden/>
          </w:rPr>
          <w:instrText xml:space="preserve"> PAGEREF _Toc113540718 \h </w:instrText>
        </w:r>
        <w:r w:rsidRPr="009E0AA4">
          <w:rPr>
            <w:webHidden/>
          </w:rPr>
        </w:r>
        <w:r w:rsidRPr="009E0AA4">
          <w:rPr>
            <w:webHidden/>
          </w:rPr>
          <w:fldChar w:fldCharType="separate"/>
        </w:r>
        <w:r w:rsidRPr="009E0AA4">
          <w:rPr>
            <w:webHidden/>
          </w:rPr>
          <w:t>2</w:t>
        </w:r>
        <w:r w:rsidR="00D07B33">
          <w:rPr>
            <w:webHidden/>
          </w:rPr>
          <w:t>5</w:t>
        </w:r>
        <w:r w:rsidRPr="009E0AA4">
          <w:rPr>
            <w:webHidden/>
          </w:rPr>
          <w:fldChar w:fldCharType="end"/>
        </w:r>
      </w:hyperlink>
    </w:p>
    <w:p w14:paraId="38120EC3" w14:textId="6A3DF4A6" w:rsidR="00485623" w:rsidRPr="009E0AA4" w:rsidRDefault="00485623" w:rsidP="00B50B00">
      <w:pPr>
        <w:pStyle w:val="TOC2"/>
        <w:rPr>
          <w:rFonts w:eastAsiaTheme="minorEastAsia"/>
          <w:lang w:eastAsia="en-AU"/>
        </w:rPr>
      </w:pPr>
      <w:hyperlink w:anchor="_Toc113540718" w:history="1">
        <w:r w:rsidRPr="009E0AA4">
          <w:rPr>
            <w:rStyle w:val="Hyperlink"/>
          </w:rPr>
          <w:t>4.8</w:t>
        </w:r>
        <w:r w:rsidRPr="009E0AA4">
          <w:rPr>
            <w:rFonts w:eastAsiaTheme="minorEastAsia"/>
            <w:lang w:eastAsia="en-AU"/>
          </w:rPr>
          <w:tab/>
        </w:r>
        <w:r w:rsidRPr="009E0AA4">
          <w:rPr>
            <w:rStyle w:val="Hyperlink"/>
          </w:rPr>
          <w:t>Maintenance</w:t>
        </w:r>
        <w:r w:rsidR="00AA6AB4" w:rsidRPr="009E0AA4">
          <w:rPr>
            <w:rStyle w:val="Hyperlink"/>
          </w:rPr>
          <w:t xml:space="preserve"> of equipment</w:t>
        </w:r>
        <w:r w:rsidRPr="009E0AA4">
          <w:rPr>
            <w:webHidden/>
          </w:rPr>
          <w:tab/>
        </w:r>
        <w:r w:rsidRPr="009E0AA4">
          <w:rPr>
            <w:webHidden/>
          </w:rPr>
          <w:fldChar w:fldCharType="begin"/>
        </w:r>
        <w:r w:rsidRPr="009E0AA4">
          <w:rPr>
            <w:webHidden/>
          </w:rPr>
          <w:instrText xml:space="preserve"> PAGEREF _Toc113540718 \h </w:instrText>
        </w:r>
        <w:r w:rsidRPr="009E0AA4">
          <w:rPr>
            <w:webHidden/>
          </w:rPr>
        </w:r>
        <w:r w:rsidRPr="009E0AA4">
          <w:rPr>
            <w:webHidden/>
          </w:rPr>
          <w:fldChar w:fldCharType="separate"/>
        </w:r>
        <w:r w:rsidRPr="009E0AA4">
          <w:rPr>
            <w:webHidden/>
          </w:rPr>
          <w:t>2</w:t>
        </w:r>
        <w:r w:rsidR="00D07B33">
          <w:rPr>
            <w:webHidden/>
          </w:rPr>
          <w:t>6</w:t>
        </w:r>
        <w:r w:rsidRPr="009E0AA4">
          <w:rPr>
            <w:webHidden/>
          </w:rPr>
          <w:fldChar w:fldCharType="end"/>
        </w:r>
      </w:hyperlink>
    </w:p>
    <w:p w14:paraId="5D90F63C" w14:textId="34BB5ABF" w:rsidR="00D14A78" w:rsidRDefault="00D14A78">
      <w:pPr>
        <w:pStyle w:val="TOC1"/>
        <w:rPr>
          <w:rFonts w:asciiTheme="minorHAnsi" w:eastAsiaTheme="minorEastAsia" w:hAnsiTheme="minorHAnsi" w:cstheme="minorBidi"/>
          <w:b w:val="0"/>
          <w:sz w:val="22"/>
          <w:szCs w:val="22"/>
          <w:lang w:eastAsia="en-AU"/>
        </w:rPr>
      </w:pPr>
      <w:hyperlink w:anchor="_Toc113540719" w:history="1">
        <w:r w:rsidRPr="00681655">
          <w:rPr>
            <w:rStyle w:val="Hyperlink"/>
          </w:rPr>
          <w:t>5</w:t>
        </w:r>
        <w:r>
          <w:rPr>
            <w:rFonts w:asciiTheme="minorHAnsi" w:eastAsiaTheme="minorEastAsia" w:hAnsiTheme="minorHAnsi" w:cstheme="minorBidi"/>
            <w:b w:val="0"/>
            <w:sz w:val="22"/>
            <w:szCs w:val="22"/>
            <w:lang w:eastAsia="en-AU"/>
          </w:rPr>
          <w:tab/>
        </w:r>
        <w:r w:rsidRPr="00681655">
          <w:rPr>
            <w:rStyle w:val="Hyperlink"/>
          </w:rPr>
          <w:t>Emergency response personnel</w:t>
        </w:r>
        <w:r>
          <w:rPr>
            <w:webHidden/>
          </w:rPr>
          <w:tab/>
        </w:r>
        <w:r>
          <w:rPr>
            <w:webHidden/>
          </w:rPr>
          <w:fldChar w:fldCharType="begin"/>
        </w:r>
        <w:r>
          <w:rPr>
            <w:webHidden/>
          </w:rPr>
          <w:instrText xml:space="preserve"> PAGEREF _Toc113540719 \h </w:instrText>
        </w:r>
        <w:r>
          <w:rPr>
            <w:webHidden/>
          </w:rPr>
        </w:r>
        <w:r>
          <w:rPr>
            <w:webHidden/>
          </w:rPr>
          <w:fldChar w:fldCharType="separate"/>
        </w:r>
        <w:r>
          <w:rPr>
            <w:webHidden/>
          </w:rPr>
          <w:t>2</w:t>
        </w:r>
        <w:r w:rsidR="00D07B33">
          <w:rPr>
            <w:webHidden/>
          </w:rPr>
          <w:t>7</w:t>
        </w:r>
        <w:r>
          <w:rPr>
            <w:webHidden/>
          </w:rPr>
          <w:fldChar w:fldCharType="end"/>
        </w:r>
      </w:hyperlink>
    </w:p>
    <w:p w14:paraId="1D434E4A" w14:textId="62C60836" w:rsidR="00D14A78" w:rsidRDefault="00D14A78" w:rsidP="00B50B00">
      <w:pPr>
        <w:pStyle w:val="TOC2"/>
        <w:rPr>
          <w:rFonts w:asciiTheme="minorHAnsi" w:eastAsiaTheme="minorEastAsia" w:hAnsiTheme="minorHAnsi"/>
          <w:sz w:val="22"/>
          <w:lang w:eastAsia="en-AU"/>
        </w:rPr>
      </w:pPr>
      <w:hyperlink w:anchor="_Toc113540720" w:history="1">
        <w:r w:rsidRPr="00681655">
          <w:rPr>
            <w:rStyle w:val="Hyperlink"/>
          </w:rPr>
          <w:t>5.1</w:t>
        </w:r>
        <w:r>
          <w:rPr>
            <w:rFonts w:asciiTheme="minorHAnsi" w:eastAsiaTheme="minorEastAsia" w:hAnsiTheme="minorHAnsi"/>
            <w:sz w:val="22"/>
            <w:lang w:eastAsia="en-AU"/>
          </w:rPr>
          <w:tab/>
        </w:r>
        <w:r w:rsidRPr="00681655">
          <w:rPr>
            <w:rStyle w:val="Hyperlink"/>
          </w:rPr>
          <w:t>Introduction</w:t>
        </w:r>
        <w:r>
          <w:rPr>
            <w:webHidden/>
          </w:rPr>
          <w:tab/>
        </w:r>
        <w:r>
          <w:rPr>
            <w:webHidden/>
          </w:rPr>
          <w:fldChar w:fldCharType="begin"/>
        </w:r>
        <w:r>
          <w:rPr>
            <w:webHidden/>
          </w:rPr>
          <w:instrText xml:space="preserve"> PAGEREF _Toc113540720 \h </w:instrText>
        </w:r>
        <w:r>
          <w:rPr>
            <w:webHidden/>
          </w:rPr>
        </w:r>
        <w:r>
          <w:rPr>
            <w:webHidden/>
          </w:rPr>
          <w:fldChar w:fldCharType="separate"/>
        </w:r>
        <w:r>
          <w:rPr>
            <w:webHidden/>
          </w:rPr>
          <w:t>2</w:t>
        </w:r>
        <w:r w:rsidR="00D07B33">
          <w:rPr>
            <w:webHidden/>
          </w:rPr>
          <w:t>7</w:t>
        </w:r>
        <w:r>
          <w:rPr>
            <w:webHidden/>
          </w:rPr>
          <w:fldChar w:fldCharType="end"/>
        </w:r>
      </w:hyperlink>
    </w:p>
    <w:p w14:paraId="3A1F3557" w14:textId="6BE767D3" w:rsidR="00D14A78" w:rsidRDefault="00D14A78" w:rsidP="00B50B00">
      <w:pPr>
        <w:pStyle w:val="TOC2"/>
        <w:rPr>
          <w:rFonts w:asciiTheme="minorHAnsi" w:eastAsiaTheme="minorEastAsia" w:hAnsiTheme="minorHAnsi"/>
          <w:sz w:val="22"/>
          <w:lang w:eastAsia="en-AU"/>
        </w:rPr>
      </w:pPr>
      <w:hyperlink w:anchor="_Toc113540721" w:history="1">
        <w:r w:rsidRPr="00681655">
          <w:rPr>
            <w:rStyle w:val="Hyperlink"/>
          </w:rPr>
          <w:t>5.2</w:t>
        </w:r>
        <w:r>
          <w:rPr>
            <w:rFonts w:asciiTheme="minorHAnsi" w:eastAsiaTheme="minorEastAsia" w:hAnsiTheme="minorHAnsi"/>
            <w:sz w:val="22"/>
            <w:lang w:eastAsia="en-AU"/>
          </w:rPr>
          <w:tab/>
        </w:r>
        <w:r w:rsidRPr="00681655">
          <w:rPr>
            <w:rStyle w:val="Hyperlink"/>
          </w:rPr>
          <w:t>Roles and responsibilities</w:t>
        </w:r>
        <w:r>
          <w:rPr>
            <w:webHidden/>
          </w:rPr>
          <w:tab/>
        </w:r>
        <w:r>
          <w:rPr>
            <w:webHidden/>
          </w:rPr>
          <w:fldChar w:fldCharType="begin"/>
        </w:r>
        <w:r>
          <w:rPr>
            <w:webHidden/>
          </w:rPr>
          <w:instrText xml:space="preserve"> PAGEREF _Toc113540721 \h </w:instrText>
        </w:r>
        <w:r>
          <w:rPr>
            <w:webHidden/>
          </w:rPr>
        </w:r>
        <w:r>
          <w:rPr>
            <w:webHidden/>
          </w:rPr>
          <w:fldChar w:fldCharType="separate"/>
        </w:r>
        <w:r>
          <w:rPr>
            <w:webHidden/>
          </w:rPr>
          <w:t>2</w:t>
        </w:r>
        <w:r w:rsidR="00D07B33">
          <w:rPr>
            <w:webHidden/>
          </w:rPr>
          <w:t>7</w:t>
        </w:r>
        <w:r>
          <w:rPr>
            <w:webHidden/>
          </w:rPr>
          <w:fldChar w:fldCharType="end"/>
        </w:r>
      </w:hyperlink>
    </w:p>
    <w:p w14:paraId="5A4E16E2" w14:textId="1D0E32E7" w:rsidR="00D14A78" w:rsidRDefault="00D14A78" w:rsidP="00B50B00">
      <w:pPr>
        <w:pStyle w:val="TOC2"/>
        <w:rPr>
          <w:rFonts w:asciiTheme="minorHAnsi" w:eastAsiaTheme="minorEastAsia" w:hAnsiTheme="minorHAnsi"/>
          <w:sz w:val="22"/>
          <w:lang w:eastAsia="en-AU"/>
        </w:rPr>
      </w:pPr>
      <w:hyperlink w:anchor="_Toc113540722" w:history="1">
        <w:r w:rsidRPr="00681655">
          <w:rPr>
            <w:rStyle w:val="Hyperlink"/>
          </w:rPr>
          <w:t xml:space="preserve">5.3 </w:t>
        </w:r>
        <w:r w:rsidR="00C45EBF">
          <w:rPr>
            <w:rStyle w:val="Hyperlink"/>
          </w:rPr>
          <w:t xml:space="preserve">  </w:t>
        </w:r>
        <w:r w:rsidR="00F96233">
          <w:rPr>
            <w:rStyle w:val="Hyperlink"/>
          </w:rPr>
          <w:t>Emergency response team application</w:t>
        </w:r>
        <w:r w:rsidR="00484953">
          <w:rPr>
            <w:rStyle w:val="Hyperlink"/>
          </w:rPr>
          <w:t>s</w:t>
        </w:r>
        <w:r>
          <w:rPr>
            <w:webHidden/>
          </w:rPr>
          <w:tab/>
        </w:r>
        <w:r>
          <w:rPr>
            <w:webHidden/>
          </w:rPr>
          <w:fldChar w:fldCharType="begin"/>
        </w:r>
        <w:r>
          <w:rPr>
            <w:webHidden/>
          </w:rPr>
          <w:instrText xml:space="preserve"> PAGEREF _Toc113540722 \h </w:instrText>
        </w:r>
        <w:r>
          <w:rPr>
            <w:webHidden/>
          </w:rPr>
        </w:r>
        <w:r>
          <w:rPr>
            <w:webHidden/>
          </w:rPr>
          <w:fldChar w:fldCharType="separate"/>
        </w:r>
        <w:r>
          <w:rPr>
            <w:webHidden/>
          </w:rPr>
          <w:t>2</w:t>
        </w:r>
        <w:r w:rsidR="00D07B33">
          <w:rPr>
            <w:webHidden/>
          </w:rPr>
          <w:t>7</w:t>
        </w:r>
        <w:r>
          <w:rPr>
            <w:webHidden/>
          </w:rPr>
          <w:fldChar w:fldCharType="end"/>
        </w:r>
      </w:hyperlink>
    </w:p>
    <w:p w14:paraId="00D0B280" w14:textId="02C50F07" w:rsidR="00D14A78" w:rsidRDefault="00D14A78" w:rsidP="00B50B00">
      <w:pPr>
        <w:pStyle w:val="TOC2"/>
        <w:rPr>
          <w:rFonts w:asciiTheme="minorHAnsi" w:eastAsiaTheme="minorEastAsia" w:hAnsiTheme="minorHAnsi"/>
          <w:sz w:val="22"/>
          <w:lang w:eastAsia="en-AU"/>
        </w:rPr>
      </w:pPr>
      <w:hyperlink w:anchor="_Toc113540723" w:history="1">
        <w:r w:rsidRPr="00681655">
          <w:rPr>
            <w:rStyle w:val="Hyperlink"/>
          </w:rPr>
          <w:t>5.4</w:t>
        </w:r>
        <w:r>
          <w:rPr>
            <w:rFonts w:asciiTheme="minorHAnsi" w:eastAsiaTheme="minorEastAsia" w:hAnsiTheme="minorHAnsi"/>
            <w:sz w:val="22"/>
            <w:lang w:eastAsia="en-AU"/>
          </w:rPr>
          <w:tab/>
        </w:r>
        <w:r w:rsidRPr="00681655">
          <w:rPr>
            <w:rStyle w:val="Hyperlink"/>
          </w:rPr>
          <w:t xml:space="preserve">Fitness of emergency response </w:t>
        </w:r>
        <w:r w:rsidR="000C00B7">
          <w:rPr>
            <w:rStyle w:val="Hyperlink"/>
          </w:rPr>
          <w:t>personnel</w:t>
        </w:r>
        <w:r>
          <w:rPr>
            <w:webHidden/>
          </w:rPr>
          <w:tab/>
        </w:r>
        <w:r>
          <w:rPr>
            <w:webHidden/>
          </w:rPr>
          <w:fldChar w:fldCharType="begin"/>
        </w:r>
        <w:r>
          <w:rPr>
            <w:webHidden/>
          </w:rPr>
          <w:instrText xml:space="preserve"> PAGEREF _Toc113540723 \h </w:instrText>
        </w:r>
        <w:r>
          <w:rPr>
            <w:webHidden/>
          </w:rPr>
        </w:r>
        <w:r>
          <w:rPr>
            <w:webHidden/>
          </w:rPr>
          <w:fldChar w:fldCharType="separate"/>
        </w:r>
        <w:r>
          <w:rPr>
            <w:webHidden/>
          </w:rPr>
          <w:t>2</w:t>
        </w:r>
        <w:r w:rsidR="00D07B33">
          <w:rPr>
            <w:webHidden/>
          </w:rPr>
          <w:t>7</w:t>
        </w:r>
        <w:r>
          <w:rPr>
            <w:webHidden/>
          </w:rPr>
          <w:fldChar w:fldCharType="end"/>
        </w:r>
      </w:hyperlink>
    </w:p>
    <w:p w14:paraId="615C762B" w14:textId="755587DA" w:rsidR="00D14A78" w:rsidRDefault="00D14A78">
      <w:pPr>
        <w:pStyle w:val="TOC1"/>
        <w:rPr>
          <w:rFonts w:asciiTheme="minorHAnsi" w:eastAsiaTheme="minorEastAsia" w:hAnsiTheme="minorHAnsi" w:cstheme="minorBidi"/>
          <w:b w:val="0"/>
          <w:sz w:val="22"/>
          <w:szCs w:val="22"/>
          <w:lang w:eastAsia="en-AU"/>
        </w:rPr>
      </w:pPr>
      <w:hyperlink w:anchor="_Toc113540724" w:history="1">
        <w:r w:rsidRPr="00681655">
          <w:rPr>
            <w:rStyle w:val="Hyperlink"/>
          </w:rPr>
          <w:t>6</w:t>
        </w:r>
        <w:r>
          <w:rPr>
            <w:rFonts w:asciiTheme="minorHAnsi" w:eastAsiaTheme="minorEastAsia" w:hAnsiTheme="minorHAnsi" w:cstheme="minorBidi"/>
            <w:b w:val="0"/>
            <w:sz w:val="22"/>
            <w:szCs w:val="22"/>
            <w:lang w:eastAsia="en-AU"/>
          </w:rPr>
          <w:tab/>
        </w:r>
        <w:r w:rsidRPr="00681655">
          <w:rPr>
            <w:rStyle w:val="Hyperlink"/>
          </w:rPr>
          <w:t>Training and competency</w:t>
        </w:r>
        <w:r>
          <w:rPr>
            <w:webHidden/>
          </w:rPr>
          <w:tab/>
        </w:r>
        <w:r>
          <w:rPr>
            <w:webHidden/>
          </w:rPr>
          <w:fldChar w:fldCharType="begin"/>
        </w:r>
        <w:r>
          <w:rPr>
            <w:webHidden/>
          </w:rPr>
          <w:instrText xml:space="preserve"> PAGEREF _Toc113540724 \h </w:instrText>
        </w:r>
        <w:r>
          <w:rPr>
            <w:webHidden/>
          </w:rPr>
        </w:r>
        <w:r>
          <w:rPr>
            <w:webHidden/>
          </w:rPr>
          <w:fldChar w:fldCharType="separate"/>
        </w:r>
        <w:r>
          <w:rPr>
            <w:webHidden/>
          </w:rPr>
          <w:t>2</w:t>
        </w:r>
        <w:r w:rsidR="00D07B33">
          <w:rPr>
            <w:webHidden/>
          </w:rPr>
          <w:t>9</w:t>
        </w:r>
        <w:r>
          <w:rPr>
            <w:webHidden/>
          </w:rPr>
          <w:fldChar w:fldCharType="end"/>
        </w:r>
      </w:hyperlink>
    </w:p>
    <w:p w14:paraId="332E4D21" w14:textId="65A2F5AD" w:rsidR="00D14A78" w:rsidRDefault="00D14A78" w:rsidP="00B50B00">
      <w:pPr>
        <w:pStyle w:val="TOC2"/>
        <w:rPr>
          <w:rFonts w:asciiTheme="minorHAnsi" w:eastAsiaTheme="minorEastAsia" w:hAnsiTheme="minorHAnsi"/>
          <w:sz w:val="22"/>
          <w:lang w:eastAsia="en-AU"/>
        </w:rPr>
      </w:pPr>
      <w:hyperlink w:anchor="_Toc113540725" w:history="1">
        <w:r w:rsidRPr="00681655">
          <w:rPr>
            <w:rStyle w:val="Hyperlink"/>
          </w:rPr>
          <w:t>6.1</w:t>
        </w:r>
        <w:r>
          <w:rPr>
            <w:rFonts w:asciiTheme="minorHAnsi" w:eastAsiaTheme="minorEastAsia" w:hAnsiTheme="minorHAnsi"/>
            <w:sz w:val="22"/>
            <w:lang w:eastAsia="en-AU"/>
          </w:rPr>
          <w:tab/>
        </w:r>
        <w:r w:rsidRPr="00681655">
          <w:rPr>
            <w:rStyle w:val="Hyperlink"/>
          </w:rPr>
          <w:t>Introduction</w:t>
        </w:r>
        <w:r>
          <w:rPr>
            <w:webHidden/>
          </w:rPr>
          <w:tab/>
        </w:r>
        <w:r>
          <w:rPr>
            <w:webHidden/>
          </w:rPr>
          <w:fldChar w:fldCharType="begin"/>
        </w:r>
        <w:r>
          <w:rPr>
            <w:webHidden/>
          </w:rPr>
          <w:instrText xml:space="preserve"> PAGEREF _Toc113540725 \h </w:instrText>
        </w:r>
        <w:r>
          <w:rPr>
            <w:webHidden/>
          </w:rPr>
        </w:r>
        <w:r>
          <w:rPr>
            <w:webHidden/>
          </w:rPr>
          <w:fldChar w:fldCharType="separate"/>
        </w:r>
        <w:r>
          <w:rPr>
            <w:webHidden/>
          </w:rPr>
          <w:t>2</w:t>
        </w:r>
        <w:r w:rsidR="00D07B33">
          <w:rPr>
            <w:webHidden/>
          </w:rPr>
          <w:t>9</w:t>
        </w:r>
        <w:r>
          <w:rPr>
            <w:webHidden/>
          </w:rPr>
          <w:fldChar w:fldCharType="end"/>
        </w:r>
      </w:hyperlink>
    </w:p>
    <w:p w14:paraId="1251B372" w14:textId="3C47E7C1" w:rsidR="00D14A78" w:rsidRDefault="00D14A78" w:rsidP="00B50B00">
      <w:pPr>
        <w:pStyle w:val="TOC2"/>
        <w:rPr>
          <w:rFonts w:asciiTheme="minorHAnsi" w:eastAsiaTheme="minorEastAsia" w:hAnsiTheme="minorHAnsi"/>
          <w:sz w:val="22"/>
          <w:lang w:eastAsia="en-AU"/>
        </w:rPr>
      </w:pPr>
      <w:hyperlink w:anchor="_Toc113540726" w:history="1">
        <w:r w:rsidRPr="00681655">
          <w:rPr>
            <w:rStyle w:val="Hyperlink"/>
          </w:rPr>
          <w:t>6.2</w:t>
        </w:r>
        <w:r>
          <w:rPr>
            <w:rFonts w:asciiTheme="minorHAnsi" w:eastAsiaTheme="minorEastAsia" w:hAnsiTheme="minorHAnsi"/>
            <w:sz w:val="22"/>
            <w:lang w:eastAsia="en-AU"/>
          </w:rPr>
          <w:tab/>
        </w:r>
        <w:r w:rsidRPr="00681655">
          <w:rPr>
            <w:rStyle w:val="Hyperlink"/>
          </w:rPr>
          <w:t>Training</w:t>
        </w:r>
        <w:r>
          <w:rPr>
            <w:webHidden/>
          </w:rPr>
          <w:tab/>
        </w:r>
        <w:r>
          <w:rPr>
            <w:webHidden/>
          </w:rPr>
          <w:fldChar w:fldCharType="begin"/>
        </w:r>
        <w:r>
          <w:rPr>
            <w:webHidden/>
          </w:rPr>
          <w:instrText xml:space="preserve"> PAGEREF _Toc113540726 \h </w:instrText>
        </w:r>
        <w:r>
          <w:rPr>
            <w:webHidden/>
          </w:rPr>
        </w:r>
        <w:r>
          <w:rPr>
            <w:webHidden/>
          </w:rPr>
          <w:fldChar w:fldCharType="separate"/>
        </w:r>
        <w:r>
          <w:rPr>
            <w:webHidden/>
          </w:rPr>
          <w:t>2</w:t>
        </w:r>
        <w:r w:rsidR="00D07B33">
          <w:rPr>
            <w:webHidden/>
          </w:rPr>
          <w:t>9</w:t>
        </w:r>
        <w:r>
          <w:rPr>
            <w:webHidden/>
          </w:rPr>
          <w:fldChar w:fldCharType="end"/>
        </w:r>
      </w:hyperlink>
    </w:p>
    <w:p w14:paraId="635DE8B0" w14:textId="03D1569A" w:rsidR="00D14A78" w:rsidRDefault="00D14A78" w:rsidP="00B50B00">
      <w:pPr>
        <w:pStyle w:val="TOC2"/>
        <w:rPr>
          <w:rFonts w:asciiTheme="minorHAnsi" w:eastAsiaTheme="minorEastAsia" w:hAnsiTheme="minorHAnsi"/>
          <w:sz w:val="22"/>
          <w:lang w:eastAsia="en-AU"/>
        </w:rPr>
      </w:pPr>
      <w:hyperlink w:anchor="_Toc113540727" w:history="1">
        <w:r w:rsidRPr="00681655">
          <w:rPr>
            <w:rStyle w:val="Hyperlink"/>
          </w:rPr>
          <w:t>6.3</w:t>
        </w:r>
        <w:r>
          <w:rPr>
            <w:rFonts w:asciiTheme="minorHAnsi" w:eastAsiaTheme="minorEastAsia" w:hAnsiTheme="minorHAnsi"/>
            <w:sz w:val="22"/>
            <w:lang w:eastAsia="en-AU"/>
          </w:rPr>
          <w:tab/>
        </w:r>
        <w:r w:rsidRPr="00681655">
          <w:rPr>
            <w:rStyle w:val="Hyperlink"/>
          </w:rPr>
          <w:t>First aid</w:t>
        </w:r>
        <w:r>
          <w:rPr>
            <w:webHidden/>
          </w:rPr>
          <w:tab/>
        </w:r>
        <w:r w:rsidR="00921DFD">
          <w:rPr>
            <w:webHidden/>
          </w:rPr>
          <w:t>3</w:t>
        </w:r>
        <w:r w:rsidR="00D07B33">
          <w:rPr>
            <w:webHidden/>
          </w:rPr>
          <w:t>1</w:t>
        </w:r>
      </w:hyperlink>
    </w:p>
    <w:p w14:paraId="24B4A4B2" w14:textId="7DEF3415" w:rsidR="00D14A78" w:rsidRDefault="00D14A78" w:rsidP="00B50B00">
      <w:pPr>
        <w:pStyle w:val="TOC2"/>
        <w:rPr>
          <w:rFonts w:asciiTheme="minorHAnsi" w:eastAsiaTheme="minorEastAsia" w:hAnsiTheme="minorHAnsi"/>
          <w:sz w:val="22"/>
          <w:lang w:eastAsia="en-AU"/>
        </w:rPr>
      </w:pPr>
      <w:hyperlink w:anchor="_Toc113540728" w:history="1">
        <w:r w:rsidRPr="00681655">
          <w:rPr>
            <w:rStyle w:val="Hyperlink"/>
          </w:rPr>
          <w:t>6.4</w:t>
        </w:r>
        <w:r>
          <w:rPr>
            <w:rFonts w:asciiTheme="minorHAnsi" w:eastAsiaTheme="minorEastAsia" w:hAnsiTheme="minorHAnsi"/>
            <w:sz w:val="22"/>
            <w:lang w:eastAsia="en-AU"/>
          </w:rPr>
          <w:tab/>
        </w:r>
        <w:r w:rsidRPr="00681655">
          <w:rPr>
            <w:rStyle w:val="Hyperlink"/>
          </w:rPr>
          <w:t>Emergency training, drills and exercises</w:t>
        </w:r>
        <w:r>
          <w:rPr>
            <w:webHidden/>
          </w:rPr>
          <w:tab/>
        </w:r>
        <w:r w:rsidR="00D07B33">
          <w:rPr>
            <w:webHidden/>
          </w:rPr>
          <w:t>31</w:t>
        </w:r>
      </w:hyperlink>
    </w:p>
    <w:p w14:paraId="411F04B3" w14:textId="32EAFF25" w:rsidR="00D14A78" w:rsidRDefault="00D14A78" w:rsidP="00B50B00">
      <w:pPr>
        <w:pStyle w:val="TOC2"/>
      </w:pPr>
      <w:hyperlink w:anchor="_Toc113540729" w:history="1">
        <w:r w:rsidRPr="00681655">
          <w:rPr>
            <w:rStyle w:val="Hyperlink"/>
          </w:rPr>
          <w:t>6.5</w:t>
        </w:r>
        <w:r>
          <w:rPr>
            <w:rFonts w:asciiTheme="minorHAnsi" w:eastAsiaTheme="minorEastAsia" w:hAnsiTheme="minorHAnsi"/>
            <w:sz w:val="22"/>
            <w:lang w:eastAsia="en-AU"/>
          </w:rPr>
          <w:tab/>
        </w:r>
        <w:r w:rsidR="00925FAA" w:rsidRPr="00925FAA">
          <w:rPr>
            <w:rFonts w:eastAsiaTheme="minorEastAsia"/>
            <w:lang w:eastAsia="en-AU"/>
          </w:rPr>
          <w:t>Criticality of ERT skills maintenance training</w:t>
        </w:r>
        <w:r>
          <w:rPr>
            <w:webHidden/>
          </w:rPr>
          <w:tab/>
        </w:r>
        <w:r w:rsidR="00921DFD">
          <w:rPr>
            <w:webHidden/>
          </w:rPr>
          <w:t>3</w:t>
        </w:r>
        <w:r w:rsidR="00D07B33">
          <w:rPr>
            <w:webHidden/>
          </w:rPr>
          <w:t>1</w:t>
        </w:r>
      </w:hyperlink>
    </w:p>
    <w:p w14:paraId="508ACB1D" w14:textId="0006E57A" w:rsidR="00BE1D6B" w:rsidRDefault="00BE1D6B" w:rsidP="00B50B00">
      <w:pPr>
        <w:pStyle w:val="TOC2"/>
      </w:pPr>
      <w:hyperlink w:anchor="_Toc113540729" w:history="1">
        <w:r w:rsidRPr="00681655">
          <w:rPr>
            <w:rStyle w:val="Hyperlink"/>
          </w:rPr>
          <w:t>6.</w:t>
        </w:r>
        <w:r w:rsidR="00847885">
          <w:rPr>
            <w:rStyle w:val="Hyperlink"/>
          </w:rPr>
          <w:t>6</w:t>
        </w:r>
        <w:r>
          <w:rPr>
            <w:rFonts w:asciiTheme="minorHAnsi" w:eastAsiaTheme="minorEastAsia" w:hAnsiTheme="minorHAnsi"/>
            <w:sz w:val="22"/>
            <w:lang w:eastAsia="en-AU"/>
          </w:rPr>
          <w:tab/>
        </w:r>
        <w:r w:rsidR="002077FC">
          <w:rPr>
            <w:rFonts w:eastAsiaTheme="minorEastAsia"/>
            <w:lang w:eastAsia="en-AU"/>
          </w:rPr>
          <w:t>Tra</w:t>
        </w:r>
        <w:r w:rsidR="00825EB2">
          <w:rPr>
            <w:rFonts w:eastAsiaTheme="minorEastAsia"/>
            <w:lang w:eastAsia="en-AU"/>
          </w:rPr>
          <w:t>ining records</w:t>
        </w:r>
        <w:r>
          <w:rPr>
            <w:webHidden/>
          </w:rPr>
          <w:tab/>
        </w:r>
        <w:r w:rsidR="002077FC">
          <w:rPr>
            <w:webHidden/>
          </w:rPr>
          <w:t>3</w:t>
        </w:r>
        <w:r w:rsidR="00D07B33">
          <w:rPr>
            <w:webHidden/>
          </w:rPr>
          <w:t>2</w:t>
        </w:r>
      </w:hyperlink>
    </w:p>
    <w:p w14:paraId="61361286" w14:textId="7E9B232D" w:rsidR="00BE1D6B" w:rsidRPr="00A73E3A" w:rsidRDefault="00BE1D6B" w:rsidP="00B50B00">
      <w:pPr>
        <w:pStyle w:val="TOC2"/>
        <w:rPr>
          <w:rFonts w:asciiTheme="minorHAnsi" w:eastAsiaTheme="minorEastAsia" w:hAnsiTheme="minorHAnsi"/>
          <w:sz w:val="22"/>
          <w:lang w:eastAsia="en-AU"/>
        </w:rPr>
      </w:pPr>
      <w:hyperlink w:anchor="_Toc113540729" w:history="1">
        <w:r w:rsidRPr="00681655">
          <w:rPr>
            <w:rStyle w:val="Hyperlink"/>
          </w:rPr>
          <w:t>6.</w:t>
        </w:r>
        <w:r w:rsidR="002077FC">
          <w:rPr>
            <w:rStyle w:val="Hyperlink"/>
          </w:rPr>
          <w:t>7</w:t>
        </w:r>
        <w:r>
          <w:rPr>
            <w:rFonts w:asciiTheme="minorHAnsi" w:eastAsiaTheme="minorEastAsia" w:hAnsiTheme="minorHAnsi"/>
            <w:sz w:val="22"/>
            <w:lang w:eastAsia="en-AU"/>
          </w:rPr>
          <w:tab/>
        </w:r>
        <w:r w:rsidR="002077FC">
          <w:rPr>
            <w:rFonts w:eastAsiaTheme="minorEastAsia"/>
            <w:lang w:eastAsia="en-AU"/>
          </w:rPr>
          <w:t>Emergency response competitions</w:t>
        </w:r>
        <w:r>
          <w:rPr>
            <w:webHidden/>
          </w:rPr>
          <w:tab/>
        </w:r>
        <w:r w:rsidR="002077FC">
          <w:rPr>
            <w:webHidden/>
          </w:rPr>
          <w:t>3</w:t>
        </w:r>
        <w:r w:rsidR="00D07B33">
          <w:rPr>
            <w:webHidden/>
          </w:rPr>
          <w:t>2</w:t>
        </w:r>
      </w:hyperlink>
    </w:p>
    <w:bookmarkStart w:id="28" w:name="_Hlk203725423"/>
    <w:p w14:paraId="5E041E2B" w14:textId="76AE94CB" w:rsidR="00D14A78" w:rsidRDefault="00D14A78">
      <w:pPr>
        <w:pStyle w:val="TOC1"/>
        <w:rPr>
          <w:rFonts w:asciiTheme="minorHAnsi" w:eastAsiaTheme="minorEastAsia" w:hAnsiTheme="minorHAnsi" w:cstheme="minorBidi"/>
          <w:b w:val="0"/>
          <w:sz w:val="22"/>
          <w:szCs w:val="22"/>
          <w:lang w:eastAsia="en-AU"/>
        </w:rPr>
      </w:pPr>
      <w:r>
        <w:lastRenderedPageBreak/>
        <w:fldChar w:fldCharType="begin"/>
      </w:r>
      <w:r>
        <w:instrText>HYPERLINK \l "_Toc113540730"</w:instrText>
      </w:r>
      <w:r>
        <w:fldChar w:fldCharType="separate"/>
      </w:r>
      <w:r w:rsidRPr="00681655">
        <w:rPr>
          <w:rStyle w:val="Hyperlink"/>
        </w:rPr>
        <w:t>7</w:t>
      </w:r>
      <w:r>
        <w:rPr>
          <w:rFonts w:asciiTheme="minorHAnsi" w:eastAsiaTheme="minorEastAsia" w:hAnsiTheme="minorHAnsi" w:cstheme="minorBidi"/>
          <w:b w:val="0"/>
          <w:sz w:val="22"/>
          <w:szCs w:val="22"/>
          <w:lang w:eastAsia="en-AU"/>
        </w:rPr>
        <w:tab/>
      </w:r>
      <w:r w:rsidRPr="00681655">
        <w:rPr>
          <w:rStyle w:val="Hyperlink"/>
        </w:rPr>
        <w:t>Incident management</w:t>
      </w:r>
      <w:r>
        <w:rPr>
          <w:webHidden/>
        </w:rPr>
        <w:tab/>
      </w:r>
      <w:r w:rsidR="00A73E3A">
        <w:rPr>
          <w:webHidden/>
        </w:rPr>
        <w:t>3</w:t>
      </w:r>
      <w:r w:rsidR="00D07B33">
        <w:rPr>
          <w:webHidden/>
        </w:rPr>
        <w:t>3</w:t>
      </w:r>
      <w:r>
        <w:fldChar w:fldCharType="end"/>
      </w:r>
    </w:p>
    <w:bookmarkStart w:id="29" w:name="_Hlk203725441"/>
    <w:bookmarkEnd w:id="28"/>
    <w:p w14:paraId="5F063AF9" w14:textId="464BAE26" w:rsidR="00D14A78" w:rsidRDefault="00D14A78" w:rsidP="00B50B00">
      <w:pPr>
        <w:pStyle w:val="TOC2"/>
        <w:rPr>
          <w:rFonts w:asciiTheme="minorHAnsi" w:eastAsiaTheme="minorEastAsia" w:hAnsiTheme="minorHAnsi"/>
          <w:sz w:val="22"/>
          <w:lang w:eastAsia="en-AU"/>
        </w:rPr>
      </w:pPr>
      <w:r>
        <w:fldChar w:fldCharType="begin"/>
      </w:r>
      <w:r>
        <w:instrText>HYPERLINK \l "_Toc113540731"</w:instrText>
      </w:r>
      <w:r>
        <w:fldChar w:fldCharType="separate"/>
      </w:r>
      <w:r w:rsidRPr="00681655">
        <w:rPr>
          <w:rStyle w:val="Hyperlink"/>
        </w:rPr>
        <w:t>7.1</w:t>
      </w:r>
      <w:r>
        <w:rPr>
          <w:rFonts w:asciiTheme="minorHAnsi" w:eastAsiaTheme="minorEastAsia" w:hAnsiTheme="minorHAnsi"/>
          <w:sz w:val="22"/>
          <w:lang w:eastAsia="en-AU"/>
        </w:rPr>
        <w:tab/>
      </w:r>
      <w:r w:rsidRPr="00681655">
        <w:rPr>
          <w:rStyle w:val="Hyperlink"/>
        </w:rPr>
        <w:t>Introduction</w:t>
      </w:r>
      <w:r>
        <w:rPr>
          <w:webHidden/>
        </w:rPr>
        <w:tab/>
      </w:r>
      <w:r w:rsidR="00A73E3A">
        <w:rPr>
          <w:webHidden/>
        </w:rPr>
        <w:t>3</w:t>
      </w:r>
      <w:r w:rsidR="00D07B33">
        <w:rPr>
          <w:webHidden/>
        </w:rPr>
        <w:t>3</w:t>
      </w:r>
      <w:r>
        <w:fldChar w:fldCharType="end"/>
      </w:r>
    </w:p>
    <w:bookmarkEnd w:id="29"/>
    <w:p w14:paraId="0D115D1E" w14:textId="15693807" w:rsidR="00D14A78" w:rsidRDefault="00D14A78" w:rsidP="00B50B00">
      <w:pPr>
        <w:pStyle w:val="TOC2"/>
        <w:rPr>
          <w:rFonts w:asciiTheme="minorHAnsi" w:eastAsiaTheme="minorEastAsia" w:hAnsiTheme="minorHAnsi"/>
          <w:sz w:val="22"/>
          <w:lang w:eastAsia="en-AU"/>
        </w:rPr>
      </w:pPr>
      <w:r>
        <w:fldChar w:fldCharType="begin"/>
      </w:r>
      <w:r>
        <w:instrText>HYPERLINK \l "_Toc113540732"</w:instrText>
      </w:r>
      <w:r>
        <w:fldChar w:fldCharType="separate"/>
      </w:r>
      <w:r w:rsidRPr="00681655">
        <w:rPr>
          <w:rStyle w:val="Hyperlink"/>
        </w:rPr>
        <w:t>7.2</w:t>
      </w:r>
      <w:r>
        <w:rPr>
          <w:rFonts w:asciiTheme="minorHAnsi" w:eastAsiaTheme="minorEastAsia" w:hAnsiTheme="minorHAnsi"/>
          <w:sz w:val="22"/>
          <w:lang w:eastAsia="en-AU"/>
        </w:rPr>
        <w:tab/>
      </w:r>
      <w:r w:rsidRPr="00681655">
        <w:rPr>
          <w:rStyle w:val="Hyperlink"/>
        </w:rPr>
        <w:t>Incident and emergency management teams – duty cards</w:t>
      </w:r>
      <w:r>
        <w:rPr>
          <w:webHidden/>
        </w:rPr>
        <w:tab/>
      </w:r>
      <w:r w:rsidR="00A73E3A">
        <w:rPr>
          <w:webHidden/>
        </w:rPr>
        <w:t>3</w:t>
      </w:r>
      <w:r w:rsidR="00D07B33">
        <w:rPr>
          <w:webHidden/>
        </w:rPr>
        <w:t>3</w:t>
      </w:r>
      <w:r>
        <w:fldChar w:fldCharType="end"/>
      </w:r>
    </w:p>
    <w:p w14:paraId="6E2E08A2" w14:textId="43404413" w:rsidR="00D14A78" w:rsidRDefault="00D14A78" w:rsidP="00B50B00">
      <w:pPr>
        <w:pStyle w:val="TOC2"/>
        <w:rPr>
          <w:rFonts w:asciiTheme="minorHAnsi" w:eastAsiaTheme="minorEastAsia" w:hAnsiTheme="minorHAnsi"/>
          <w:sz w:val="22"/>
          <w:lang w:eastAsia="en-AU"/>
        </w:rPr>
      </w:pPr>
      <w:hyperlink w:anchor="_Toc113540733" w:history="1">
        <w:r w:rsidRPr="00681655">
          <w:rPr>
            <w:rStyle w:val="Hyperlink"/>
          </w:rPr>
          <w:t>7.3</w:t>
        </w:r>
        <w:r>
          <w:rPr>
            <w:rFonts w:asciiTheme="minorHAnsi" w:eastAsiaTheme="minorEastAsia" w:hAnsiTheme="minorHAnsi"/>
            <w:sz w:val="22"/>
            <w:lang w:eastAsia="en-AU"/>
          </w:rPr>
          <w:tab/>
        </w:r>
        <w:r w:rsidRPr="00681655">
          <w:rPr>
            <w:rStyle w:val="Hyperlink"/>
          </w:rPr>
          <w:t>Communication</w:t>
        </w:r>
        <w:r w:rsidR="00A73E3A">
          <w:rPr>
            <w:rStyle w:val="Hyperlink"/>
          </w:rPr>
          <w:t xml:space="preserve"> strategy</w:t>
        </w:r>
        <w:r>
          <w:rPr>
            <w:webHidden/>
          </w:rPr>
          <w:tab/>
        </w:r>
        <w:r w:rsidR="00A73E3A">
          <w:rPr>
            <w:webHidden/>
          </w:rPr>
          <w:t>3</w:t>
        </w:r>
        <w:r w:rsidR="00D07B33">
          <w:rPr>
            <w:webHidden/>
          </w:rPr>
          <w:t>4</w:t>
        </w:r>
      </w:hyperlink>
    </w:p>
    <w:p w14:paraId="770E2CA7" w14:textId="735A7560" w:rsidR="00D14A78" w:rsidRDefault="00D14A78" w:rsidP="00B50B00">
      <w:pPr>
        <w:pStyle w:val="TOC2"/>
        <w:rPr>
          <w:rFonts w:asciiTheme="minorHAnsi" w:eastAsiaTheme="minorEastAsia" w:hAnsiTheme="minorHAnsi"/>
          <w:sz w:val="22"/>
          <w:lang w:eastAsia="en-AU"/>
        </w:rPr>
      </w:pPr>
      <w:hyperlink w:anchor="_Toc113540734" w:history="1">
        <w:r w:rsidRPr="00681655">
          <w:rPr>
            <w:rStyle w:val="Hyperlink"/>
          </w:rPr>
          <w:t>7.4</w:t>
        </w:r>
        <w:r>
          <w:rPr>
            <w:rFonts w:asciiTheme="minorHAnsi" w:eastAsiaTheme="minorEastAsia" w:hAnsiTheme="minorHAnsi"/>
            <w:sz w:val="22"/>
            <w:lang w:eastAsia="en-AU"/>
          </w:rPr>
          <w:tab/>
        </w:r>
        <w:r w:rsidR="00A73E3A">
          <w:rPr>
            <w:rStyle w:val="Hyperlink"/>
          </w:rPr>
          <w:t>External agency systems</w:t>
        </w:r>
        <w:r>
          <w:rPr>
            <w:webHidden/>
          </w:rPr>
          <w:tab/>
        </w:r>
        <w:r w:rsidR="00A73E3A">
          <w:rPr>
            <w:webHidden/>
          </w:rPr>
          <w:t>3</w:t>
        </w:r>
        <w:r w:rsidR="00D07B33">
          <w:rPr>
            <w:webHidden/>
          </w:rPr>
          <w:t>4</w:t>
        </w:r>
      </w:hyperlink>
    </w:p>
    <w:p w14:paraId="75D401F8" w14:textId="1DF189BA" w:rsidR="00D14A78" w:rsidRDefault="00D14A78" w:rsidP="00B50B00">
      <w:pPr>
        <w:pStyle w:val="TOC2"/>
      </w:pPr>
      <w:hyperlink w:anchor="_Toc113540735" w:history="1">
        <w:r w:rsidRPr="00681655">
          <w:rPr>
            <w:rStyle w:val="Hyperlink"/>
          </w:rPr>
          <w:t>7.5</w:t>
        </w:r>
        <w:r>
          <w:rPr>
            <w:rFonts w:asciiTheme="minorHAnsi" w:eastAsiaTheme="minorEastAsia" w:hAnsiTheme="minorHAnsi"/>
            <w:sz w:val="22"/>
            <w:lang w:eastAsia="en-AU"/>
          </w:rPr>
          <w:tab/>
        </w:r>
        <w:r w:rsidR="00A73E3A">
          <w:rPr>
            <w:rStyle w:val="Hyperlink"/>
          </w:rPr>
          <w:t>Managing risk during response</w:t>
        </w:r>
        <w:r>
          <w:rPr>
            <w:webHidden/>
          </w:rPr>
          <w:tab/>
        </w:r>
        <w:r w:rsidR="00A73E3A">
          <w:rPr>
            <w:webHidden/>
          </w:rPr>
          <w:t>3</w:t>
        </w:r>
        <w:r w:rsidR="00D07B33">
          <w:rPr>
            <w:webHidden/>
          </w:rPr>
          <w:t>5</w:t>
        </w:r>
      </w:hyperlink>
    </w:p>
    <w:p w14:paraId="1CB0CE1F" w14:textId="2A5D9CDB" w:rsidR="00037CDE" w:rsidRPr="00552E72" w:rsidRDefault="00037CDE" w:rsidP="00B50B00">
      <w:pPr>
        <w:pStyle w:val="TOC2"/>
        <w:rPr>
          <w:lang w:eastAsia="en-AU"/>
        </w:rPr>
      </w:pPr>
      <w:hyperlink w:anchor="_Toc113540735" w:history="1">
        <w:r w:rsidRPr="00552E72">
          <w:rPr>
            <w:rStyle w:val="Hyperlink"/>
          </w:rPr>
          <w:t>7.</w:t>
        </w:r>
        <w:r w:rsidR="00EA120A" w:rsidRPr="00552E72">
          <w:rPr>
            <w:rStyle w:val="Hyperlink"/>
          </w:rPr>
          <w:t>6</w:t>
        </w:r>
        <w:r w:rsidRPr="00552E72">
          <w:rPr>
            <w:lang w:eastAsia="en-AU"/>
          </w:rPr>
          <w:tab/>
        </w:r>
        <w:r w:rsidR="007E6539" w:rsidRPr="00552E72">
          <w:rPr>
            <w:lang w:eastAsia="en-AU"/>
          </w:rPr>
          <w:t>Training in dynamic risk assessment (DRA)</w:t>
        </w:r>
        <w:r w:rsidRPr="00552E72">
          <w:rPr>
            <w:webHidden/>
          </w:rPr>
          <w:tab/>
          <w:t>3</w:t>
        </w:r>
        <w:r w:rsidR="00D07B33">
          <w:rPr>
            <w:webHidden/>
          </w:rPr>
          <w:t>6</w:t>
        </w:r>
      </w:hyperlink>
    </w:p>
    <w:p w14:paraId="444B1DA0" w14:textId="70080B6E" w:rsidR="00037CDE" w:rsidRDefault="00037CDE" w:rsidP="00B50B00">
      <w:pPr>
        <w:pStyle w:val="TOC2"/>
      </w:pPr>
      <w:hyperlink w:anchor="_Toc113540735" w:history="1">
        <w:r w:rsidRPr="00552E72">
          <w:rPr>
            <w:rStyle w:val="Hyperlink"/>
          </w:rPr>
          <w:t>7.</w:t>
        </w:r>
        <w:r w:rsidR="00EA120A" w:rsidRPr="00552E72">
          <w:rPr>
            <w:rStyle w:val="Hyperlink"/>
          </w:rPr>
          <w:t>7</w:t>
        </w:r>
        <w:r w:rsidRPr="00552E72">
          <w:rPr>
            <w:rFonts w:eastAsiaTheme="minorEastAsia"/>
            <w:lang w:eastAsia="en-AU"/>
          </w:rPr>
          <w:tab/>
        </w:r>
        <w:r w:rsidR="00D64407" w:rsidRPr="00552E72">
          <w:rPr>
            <w:rFonts w:eastAsiaTheme="minorEastAsia"/>
            <w:lang w:eastAsia="en-AU"/>
          </w:rPr>
          <w:t>Benchmarking and best practices</w:t>
        </w:r>
        <w:r w:rsidRPr="00552E72">
          <w:rPr>
            <w:webHidden/>
          </w:rPr>
          <w:tab/>
          <w:t>3</w:t>
        </w:r>
        <w:r w:rsidR="00D07B33">
          <w:rPr>
            <w:webHidden/>
          </w:rPr>
          <w:t>6</w:t>
        </w:r>
      </w:hyperlink>
    </w:p>
    <w:p w14:paraId="6B2C4DC5" w14:textId="69083916" w:rsidR="006804F3" w:rsidRDefault="00E32626" w:rsidP="006804F3">
      <w:pPr>
        <w:pStyle w:val="TOC1"/>
        <w:rPr>
          <w:rFonts w:asciiTheme="minorHAnsi" w:eastAsiaTheme="minorEastAsia" w:hAnsiTheme="minorHAnsi" w:cstheme="minorBidi"/>
          <w:b w:val="0"/>
          <w:sz w:val="22"/>
          <w:szCs w:val="22"/>
          <w:lang w:eastAsia="en-AU"/>
        </w:rPr>
      </w:pPr>
      <w:hyperlink w:anchor="_Toc113540730" w:history="1">
        <w:r>
          <w:rPr>
            <w:rStyle w:val="Hyperlink"/>
          </w:rPr>
          <w:t>8</w:t>
        </w:r>
        <w:r>
          <w:rPr>
            <w:rFonts w:asciiTheme="minorHAnsi" w:eastAsiaTheme="minorEastAsia" w:hAnsiTheme="minorHAnsi" w:cstheme="minorBidi"/>
            <w:b w:val="0"/>
            <w:sz w:val="22"/>
            <w:szCs w:val="22"/>
            <w:lang w:eastAsia="en-AU"/>
          </w:rPr>
          <w:tab/>
        </w:r>
        <w:r>
          <w:rPr>
            <w:rStyle w:val="Hyperlink"/>
          </w:rPr>
          <w:t>Managing non-work-related incidents</w:t>
        </w:r>
        <w:r>
          <w:rPr>
            <w:webHidden/>
          </w:rPr>
          <w:tab/>
          <w:t>37</w:t>
        </w:r>
      </w:hyperlink>
    </w:p>
    <w:p w14:paraId="74A2F5BA" w14:textId="4AE6436B" w:rsidR="006804F3" w:rsidRPr="00EB35E2" w:rsidRDefault="00E32626" w:rsidP="006804F3">
      <w:pPr>
        <w:pStyle w:val="TOC2"/>
        <w:rPr>
          <w:rFonts w:asciiTheme="minorHAnsi" w:eastAsiaTheme="minorEastAsia" w:hAnsiTheme="minorHAnsi"/>
          <w:sz w:val="22"/>
          <w:lang w:eastAsia="en-AU"/>
        </w:rPr>
      </w:pPr>
      <w:hyperlink w:anchor="_Toc113540731" w:history="1">
        <w:r>
          <w:rPr>
            <w:rStyle w:val="Hyperlink"/>
          </w:rPr>
          <w:t>8.1   Planning and process considerations</w:t>
        </w:r>
        <w:r>
          <w:rPr>
            <w:webHidden/>
          </w:rPr>
          <w:tab/>
          <w:t>37</w:t>
        </w:r>
      </w:hyperlink>
    </w:p>
    <w:p w14:paraId="615C784F" w14:textId="1E6ACC0D" w:rsidR="00D14A78" w:rsidRDefault="001935FE">
      <w:pPr>
        <w:pStyle w:val="TOC1"/>
        <w:rPr>
          <w:rFonts w:asciiTheme="minorHAnsi" w:eastAsiaTheme="minorEastAsia" w:hAnsiTheme="minorHAnsi" w:cstheme="minorBidi"/>
          <w:b w:val="0"/>
          <w:sz w:val="22"/>
          <w:szCs w:val="22"/>
          <w:lang w:eastAsia="en-AU"/>
        </w:rPr>
      </w:pPr>
      <w:hyperlink w:anchor="_Toc113540736" w:history="1">
        <w:r w:rsidRPr="00681655">
          <w:rPr>
            <w:rStyle w:val="Hyperlink"/>
          </w:rPr>
          <w:t>Appendices</w:t>
        </w:r>
        <w:r>
          <w:rPr>
            <w:webHidden/>
          </w:rPr>
          <w:tab/>
          <w:t>3</w:t>
        </w:r>
        <w:r w:rsidR="007A27B7">
          <w:rPr>
            <w:webHidden/>
          </w:rPr>
          <w:t>9</w:t>
        </w:r>
      </w:hyperlink>
    </w:p>
    <w:p w14:paraId="5C726626" w14:textId="790127CD" w:rsidR="00D14A78" w:rsidRDefault="00D14A78" w:rsidP="00B50B00">
      <w:pPr>
        <w:pStyle w:val="TOC2"/>
        <w:rPr>
          <w:rFonts w:asciiTheme="minorHAnsi" w:eastAsiaTheme="minorEastAsia" w:hAnsiTheme="minorHAnsi"/>
          <w:sz w:val="22"/>
          <w:lang w:eastAsia="en-AU"/>
        </w:rPr>
      </w:pPr>
      <w:hyperlink w:anchor="_Toc113540740" w:history="1">
        <w:r w:rsidRPr="00681655">
          <w:rPr>
            <w:rStyle w:val="Hyperlink"/>
          </w:rPr>
          <w:t xml:space="preserve">Appendix </w:t>
        </w:r>
        <w:r w:rsidR="007A27B7">
          <w:rPr>
            <w:rStyle w:val="Hyperlink"/>
          </w:rPr>
          <w:t>1</w:t>
        </w:r>
        <w:r w:rsidRPr="00681655">
          <w:rPr>
            <w:rStyle w:val="Hyperlink"/>
          </w:rPr>
          <w:t xml:space="preserve"> – Glossary</w:t>
        </w:r>
        <w:r>
          <w:rPr>
            <w:webHidden/>
          </w:rPr>
          <w:tab/>
        </w:r>
        <w:r w:rsidR="007A27B7">
          <w:rPr>
            <w:webHidden/>
          </w:rPr>
          <w:t>40</w:t>
        </w:r>
      </w:hyperlink>
    </w:p>
    <w:p w14:paraId="2BC59872" w14:textId="68CC7B0B" w:rsidR="00D14A78" w:rsidRDefault="00D14A78" w:rsidP="00B50B00">
      <w:pPr>
        <w:pStyle w:val="TOC2"/>
        <w:rPr>
          <w:rFonts w:asciiTheme="minorHAnsi" w:eastAsiaTheme="minorEastAsia" w:hAnsiTheme="minorHAnsi"/>
          <w:sz w:val="22"/>
          <w:lang w:eastAsia="en-AU"/>
        </w:rPr>
      </w:pPr>
      <w:hyperlink w:anchor="_Toc113540741" w:history="1">
        <w:r w:rsidRPr="00681655">
          <w:rPr>
            <w:rStyle w:val="Hyperlink"/>
          </w:rPr>
          <w:t xml:space="preserve">Appendix </w:t>
        </w:r>
        <w:r w:rsidR="007A27B7">
          <w:rPr>
            <w:rStyle w:val="Hyperlink"/>
          </w:rPr>
          <w:t>2</w:t>
        </w:r>
        <w:r w:rsidRPr="00681655">
          <w:rPr>
            <w:rStyle w:val="Hyperlink"/>
          </w:rPr>
          <w:t xml:space="preserve"> – Emergency response equipment</w:t>
        </w:r>
        <w:r>
          <w:rPr>
            <w:webHidden/>
          </w:rPr>
          <w:tab/>
        </w:r>
        <w:r w:rsidR="00290E22">
          <w:rPr>
            <w:webHidden/>
          </w:rPr>
          <w:t>4</w:t>
        </w:r>
        <w:r w:rsidR="007A27B7">
          <w:rPr>
            <w:webHidden/>
          </w:rPr>
          <w:t>1</w:t>
        </w:r>
      </w:hyperlink>
    </w:p>
    <w:p w14:paraId="0D1D622D" w14:textId="0EBDF4D1" w:rsidR="00D14A78" w:rsidRDefault="00D14A78" w:rsidP="00B50B00">
      <w:pPr>
        <w:pStyle w:val="TOC2"/>
      </w:pPr>
      <w:hyperlink w:anchor="_Toc113540743" w:history="1">
        <w:r w:rsidRPr="00681655">
          <w:rPr>
            <w:rStyle w:val="Hyperlink"/>
          </w:rPr>
          <w:t xml:space="preserve">Appendix </w:t>
        </w:r>
        <w:r w:rsidR="007A27B7">
          <w:rPr>
            <w:rStyle w:val="Hyperlink"/>
          </w:rPr>
          <w:t>3</w:t>
        </w:r>
        <w:r w:rsidRPr="00681655">
          <w:rPr>
            <w:rStyle w:val="Hyperlink"/>
          </w:rPr>
          <w:t xml:space="preserve"> – Example emergency plan</w:t>
        </w:r>
        <w:r w:rsidR="00537935">
          <w:rPr>
            <w:rStyle w:val="Hyperlink"/>
          </w:rPr>
          <w:t xml:space="preserve"> contents</w:t>
        </w:r>
        <w:r>
          <w:rPr>
            <w:webHidden/>
          </w:rPr>
          <w:tab/>
        </w:r>
        <w:r w:rsidR="007A27B7">
          <w:rPr>
            <w:webHidden/>
          </w:rPr>
          <w:t>43</w:t>
        </w:r>
      </w:hyperlink>
    </w:p>
    <w:p w14:paraId="25F6BD66" w14:textId="449C949C" w:rsidR="003E53E7" w:rsidRDefault="003E53E7" w:rsidP="00B50B00">
      <w:pPr>
        <w:pStyle w:val="TOC2"/>
        <w:rPr>
          <w:rStyle w:val="Hyperlink"/>
        </w:rPr>
      </w:pPr>
      <w:hyperlink w:anchor="_Toc113540743" w:history="1">
        <w:r w:rsidRPr="00681655">
          <w:rPr>
            <w:rStyle w:val="Hyperlink"/>
          </w:rPr>
          <w:t xml:space="preserve">Appendix </w:t>
        </w:r>
        <w:r w:rsidR="007A27B7">
          <w:rPr>
            <w:rStyle w:val="Hyperlink"/>
          </w:rPr>
          <w:t>4</w:t>
        </w:r>
        <w:r w:rsidR="00AD2275">
          <w:rPr>
            <w:rStyle w:val="Hyperlink"/>
          </w:rPr>
          <w:t xml:space="preserve"> </w:t>
        </w:r>
        <w:r w:rsidRPr="00681655">
          <w:rPr>
            <w:rStyle w:val="Hyperlink"/>
          </w:rPr>
          <w:t xml:space="preserve">– </w:t>
        </w:r>
        <w:r w:rsidR="00200BF5">
          <w:rPr>
            <w:rStyle w:val="Hyperlink"/>
          </w:rPr>
          <w:t>E</w:t>
        </w:r>
        <w:r w:rsidR="00493912">
          <w:rPr>
            <w:rStyle w:val="Hyperlink"/>
          </w:rPr>
          <w:t>mergency management</w:t>
        </w:r>
        <w:r w:rsidR="00E42450">
          <w:rPr>
            <w:rStyle w:val="Hyperlink"/>
          </w:rPr>
          <w:t xml:space="preserve"> – assigned duties</w:t>
        </w:r>
        <w:r>
          <w:rPr>
            <w:webHidden/>
          </w:rPr>
          <w:tab/>
        </w:r>
        <w:r w:rsidR="007A27B7">
          <w:rPr>
            <w:webHidden/>
          </w:rPr>
          <w:t>44</w:t>
        </w:r>
      </w:hyperlink>
    </w:p>
    <w:p w14:paraId="46573B5C" w14:textId="791F66FF" w:rsidR="003E53E7" w:rsidRDefault="003E53E7" w:rsidP="00B50B00">
      <w:pPr>
        <w:pStyle w:val="TOC2"/>
        <w:rPr>
          <w:rStyle w:val="Hyperlink"/>
        </w:rPr>
      </w:pPr>
      <w:hyperlink w:anchor="_Toc113540743" w:history="1">
        <w:r w:rsidRPr="00681655">
          <w:rPr>
            <w:rStyle w:val="Hyperlink"/>
          </w:rPr>
          <w:t xml:space="preserve">Appendix </w:t>
        </w:r>
        <w:r w:rsidR="007A27B7">
          <w:rPr>
            <w:rStyle w:val="Hyperlink"/>
          </w:rPr>
          <w:t>5</w:t>
        </w:r>
        <w:r w:rsidRPr="00681655">
          <w:rPr>
            <w:rStyle w:val="Hyperlink"/>
          </w:rPr>
          <w:t xml:space="preserve"> – </w:t>
        </w:r>
        <w:r w:rsidR="00CC7350">
          <w:rPr>
            <w:rStyle w:val="Hyperlink"/>
          </w:rPr>
          <w:t xml:space="preserve">Example: Triggered </w:t>
        </w:r>
        <w:r w:rsidR="007200DC">
          <w:rPr>
            <w:rStyle w:val="Hyperlink"/>
          </w:rPr>
          <w:t>action response plan (TARP)</w:t>
        </w:r>
        <w:r>
          <w:rPr>
            <w:webHidden/>
          </w:rPr>
          <w:tab/>
        </w:r>
        <w:r w:rsidR="007A27B7">
          <w:rPr>
            <w:webHidden/>
          </w:rPr>
          <w:t>47</w:t>
        </w:r>
      </w:hyperlink>
    </w:p>
    <w:p w14:paraId="3717F265" w14:textId="7F99B935" w:rsidR="003E53E7" w:rsidRPr="00833749" w:rsidRDefault="003E53E7" w:rsidP="00B50B00">
      <w:pPr>
        <w:pStyle w:val="TOC2"/>
      </w:pPr>
      <w:hyperlink w:anchor="_Toc113540743" w:history="1">
        <w:r w:rsidRPr="00681655">
          <w:rPr>
            <w:rStyle w:val="Hyperlink"/>
          </w:rPr>
          <w:t xml:space="preserve">Appendix </w:t>
        </w:r>
        <w:r w:rsidR="007A27B7">
          <w:rPr>
            <w:rStyle w:val="Hyperlink"/>
          </w:rPr>
          <w:t>6</w:t>
        </w:r>
        <w:r w:rsidR="003C3D5C">
          <w:rPr>
            <w:rStyle w:val="Hyperlink"/>
          </w:rPr>
          <w:t xml:space="preserve"> </w:t>
        </w:r>
        <w:bookmarkStart w:id="30" w:name="_Hlk198243871"/>
        <w:r w:rsidRPr="00681655">
          <w:rPr>
            <w:rStyle w:val="Hyperlink"/>
          </w:rPr>
          <w:t>–</w:t>
        </w:r>
        <w:bookmarkEnd w:id="30"/>
        <w:r w:rsidRPr="00681655">
          <w:rPr>
            <w:rStyle w:val="Hyperlink"/>
          </w:rPr>
          <w:t xml:space="preserve"> </w:t>
        </w:r>
        <w:r w:rsidR="00874B8F" w:rsidRPr="00874B8F">
          <w:rPr>
            <w:rStyle w:val="Hyperlink"/>
          </w:rPr>
          <w:t>Example: Emergency response structure – large/complex mine</w:t>
        </w:r>
        <w:r>
          <w:rPr>
            <w:webHidden/>
          </w:rPr>
          <w:tab/>
        </w:r>
        <w:r w:rsidR="007A27B7">
          <w:rPr>
            <w:webHidden/>
          </w:rPr>
          <w:t>48</w:t>
        </w:r>
      </w:hyperlink>
    </w:p>
    <w:p w14:paraId="670DEA27" w14:textId="67DFA95B" w:rsidR="00830BDA" w:rsidRPr="00830BDA" w:rsidRDefault="00830BDA" w:rsidP="00750485">
      <w:pPr>
        <w:ind w:left="420"/>
      </w:pPr>
      <w:r>
        <w:t xml:space="preserve">Appendix </w:t>
      </w:r>
      <w:r w:rsidR="007A27B7">
        <w:t>7</w:t>
      </w:r>
      <w:r w:rsidR="00AD2275">
        <w:t xml:space="preserve"> </w:t>
      </w:r>
      <w:r w:rsidR="00C32E11" w:rsidRPr="00C32E11">
        <w:t>–</w:t>
      </w:r>
      <w:r w:rsidR="00C4797E">
        <w:t xml:space="preserve"> </w:t>
      </w:r>
      <w:r w:rsidR="00EE5FF4">
        <w:t>Example: Emergency response structure – moderate/mid-complexity</w:t>
      </w:r>
      <w:r w:rsidR="00F17623">
        <w:t xml:space="preserve"> </w:t>
      </w:r>
      <w:r w:rsidR="001935FE">
        <w:t>mine</w:t>
      </w:r>
      <w:r w:rsidR="007A27B7">
        <w:t>….49</w:t>
      </w:r>
      <w:r w:rsidR="00662350">
        <w:t xml:space="preserve">  </w:t>
      </w:r>
      <w:r w:rsidR="007263CA" w:rsidRPr="007263CA">
        <w:t xml:space="preserve">Appendix </w:t>
      </w:r>
      <w:r w:rsidR="007A27B7">
        <w:t>8</w:t>
      </w:r>
      <w:r w:rsidR="00476BBB">
        <w:t xml:space="preserve"> </w:t>
      </w:r>
      <w:r w:rsidR="000568F0" w:rsidRPr="000568F0">
        <w:t>–</w:t>
      </w:r>
      <w:r w:rsidR="007263CA" w:rsidRPr="007263CA">
        <w:t xml:space="preserve"> </w:t>
      </w:r>
      <w:r w:rsidR="00476BBB">
        <w:t>E</w:t>
      </w:r>
      <w:r w:rsidR="007263CA" w:rsidRPr="007263CA">
        <w:t xml:space="preserve">xample: Emergency </w:t>
      </w:r>
      <w:r w:rsidR="00F17623" w:rsidRPr="007263CA">
        <w:t>r</w:t>
      </w:r>
      <w:r w:rsidR="00F17623">
        <w:t>isk assessment</w:t>
      </w:r>
      <w:r w:rsidR="007B3FFB">
        <w:t>…………………………………………</w:t>
      </w:r>
      <w:r w:rsidR="00F17623">
        <w:t>.</w:t>
      </w:r>
      <w:r w:rsidR="007A27B7">
        <w:t>..</w:t>
      </w:r>
      <w:r w:rsidR="00AD2DF5">
        <w:t xml:space="preserve"> </w:t>
      </w:r>
      <w:r w:rsidR="007A27B7">
        <w:t>50</w:t>
      </w:r>
      <w:r w:rsidR="00AD2DF5">
        <w:t xml:space="preserve">      </w:t>
      </w:r>
    </w:p>
    <w:p w14:paraId="6F116F2E" w14:textId="77777777" w:rsidR="005A7126" w:rsidRDefault="008F0720" w:rsidP="005A7126">
      <w:pPr>
        <w:pStyle w:val="BodyText"/>
        <w:rPr>
          <w:rFonts w:eastAsiaTheme="majorEastAsia"/>
          <w:b/>
          <w:bCs/>
        </w:rPr>
      </w:pPr>
      <w:r w:rsidRPr="00637448">
        <w:fldChar w:fldCharType="end"/>
      </w:r>
      <w:bookmarkStart w:id="31" w:name="_Toc389552014"/>
      <w:r w:rsidR="00EA08E2">
        <w:br w:type="page"/>
      </w:r>
      <w:bookmarkStart w:id="32" w:name="_Hlk195531299"/>
      <w:bookmarkEnd w:id="31"/>
    </w:p>
    <w:p w14:paraId="0AE33093" w14:textId="4A3157E6" w:rsidR="005A7126" w:rsidRDefault="00D8490C" w:rsidP="00D1569F">
      <w:pPr>
        <w:pStyle w:val="Heading1"/>
        <w:numPr>
          <w:ilvl w:val="0"/>
          <w:numId w:val="5"/>
        </w:numPr>
        <w:ind w:left="360" w:hanging="360"/>
      </w:pPr>
      <w:bookmarkStart w:id="33" w:name="_Toc113540691"/>
      <w:r>
        <w:rPr>
          <w:noProof/>
          <w:lang w:eastAsia="en-AU"/>
        </w:rPr>
        <w:lastRenderedPageBreak/>
        <mc:AlternateContent>
          <mc:Choice Requires="wps">
            <w:drawing>
              <wp:anchor distT="0" distB="0" distL="114300" distR="114300" simplePos="0" relativeHeight="251661312" behindDoc="0" locked="0" layoutInCell="1" allowOverlap="1" wp14:anchorId="1C2C9994" wp14:editId="24D8F566">
                <wp:simplePos x="0" y="0"/>
                <wp:positionH relativeFrom="margin">
                  <wp:align>right</wp:align>
                </wp:positionH>
                <wp:positionV relativeFrom="paragraph">
                  <wp:posOffset>414020</wp:posOffset>
                </wp:positionV>
                <wp:extent cx="5810250" cy="1533525"/>
                <wp:effectExtent l="0" t="0" r="19050" b="28575"/>
                <wp:wrapTopAndBottom/>
                <wp:docPr id="1813334955" name="Text Box 1813334955"/>
                <wp:cNvGraphicFramePr/>
                <a:graphic xmlns:a="http://schemas.openxmlformats.org/drawingml/2006/main">
                  <a:graphicData uri="http://schemas.microsoft.com/office/word/2010/wordprocessingShape">
                    <wps:wsp>
                      <wps:cNvSpPr txBox="1"/>
                      <wps:spPr>
                        <a:xfrm>
                          <a:off x="0" y="0"/>
                          <a:ext cx="5810250" cy="1533525"/>
                        </a:xfrm>
                        <a:prstGeom prst="rect">
                          <a:avLst/>
                        </a:prstGeom>
                        <a:solidFill>
                          <a:schemeClr val="lt1"/>
                        </a:solidFill>
                        <a:ln w="6350">
                          <a:solidFill>
                            <a:prstClr val="black"/>
                          </a:solidFill>
                        </a:ln>
                      </wps:spPr>
                      <wps:txbx>
                        <w:txbxContent>
                          <w:p w14:paraId="386D3C45" w14:textId="67D1521F" w:rsidR="00D8490C" w:rsidRPr="00117B9A" w:rsidRDefault="00D8490C" w:rsidP="00D8490C">
                            <w:pPr>
                              <w:pStyle w:val="CommentText"/>
                              <w:rPr>
                                <w:b/>
                                <w:bCs/>
                              </w:rPr>
                            </w:pPr>
                            <w:r w:rsidRPr="00117B9A">
                              <w:rPr>
                                <w:b/>
                                <w:bCs/>
                              </w:rPr>
                              <w:t>WHS Act</w:t>
                            </w:r>
                            <w:r w:rsidR="00E934AA" w:rsidRPr="00117B9A">
                              <w:rPr>
                                <w:b/>
                                <w:bCs/>
                              </w:rPr>
                              <w:t xml:space="preserve"> </w:t>
                            </w:r>
                            <w:r w:rsidR="002847D2" w:rsidRPr="005F02D4">
                              <w:rPr>
                                <w:b/>
                                <w:bCs/>
                              </w:rPr>
                              <w:t>s. 19-29</w:t>
                            </w:r>
                          </w:p>
                          <w:p w14:paraId="51ADF7CF" w14:textId="430AA8CE" w:rsidR="00D8490C" w:rsidRPr="000C2651" w:rsidRDefault="00D8490C" w:rsidP="00D8490C">
                            <w:pPr>
                              <w:pStyle w:val="CommentText"/>
                            </w:pPr>
                            <w:r w:rsidRPr="000C2651">
                              <w:t>Duties Part 2, Div</w:t>
                            </w:r>
                            <w:r>
                              <w:t>ision</w:t>
                            </w:r>
                            <w:r w:rsidRPr="000C2651">
                              <w:t xml:space="preserve"> 2</w:t>
                            </w:r>
                            <w:r>
                              <w:t xml:space="preserve"> and 3</w:t>
                            </w:r>
                          </w:p>
                          <w:p w14:paraId="598B4677" w14:textId="77777777" w:rsidR="00D8490C" w:rsidRPr="000C2651" w:rsidRDefault="00D8490C" w:rsidP="00D8490C">
                            <w:pPr>
                              <w:pStyle w:val="CommentText"/>
                            </w:pPr>
                          </w:p>
                          <w:p w14:paraId="76285DCE" w14:textId="739E915B" w:rsidR="002847D2" w:rsidRDefault="00D8490C" w:rsidP="002847D2">
                            <w:r w:rsidRPr="000C2651">
                              <w:rPr>
                                <w:b/>
                                <w:bCs/>
                              </w:rPr>
                              <w:t>WHS (Mines) Regulations</w:t>
                            </w:r>
                            <w:r w:rsidR="002847D2" w:rsidRPr="00117B9A">
                              <w:rPr>
                                <w:b/>
                                <w:bCs/>
                              </w:rPr>
                              <w:t xml:space="preserve"> </w:t>
                            </w:r>
                            <w:r w:rsidR="002847D2" w:rsidRPr="005F02D4">
                              <w:rPr>
                                <w:b/>
                                <w:bCs/>
                              </w:rPr>
                              <w:t>r.43, r.74, r.80, r.360</w:t>
                            </w:r>
                            <w:r w:rsidR="002434A1" w:rsidRPr="005F02D4">
                              <w:rPr>
                                <w:b/>
                                <w:bCs/>
                              </w:rPr>
                              <w:t xml:space="preserve">, </w:t>
                            </w:r>
                            <w:r w:rsidR="002847D2" w:rsidRPr="005F02D4">
                              <w:rPr>
                                <w:b/>
                                <w:bCs/>
                              </w:rPr>
                              <w:t>r. 664-675E</w:t>
                            </w:r>
                          </w:p>
                          <w:p w14:paraId="5E67EB03" w14:textId="77777777" w:rsidR="00D8490C" w:rsidRDefault="00D8490C" w:rsidP="00D8490C">
                            <w:pPr>
                              <w:pStyle w:val="CommentText"/>
                            </w:pPr>
                            <w:r>
                              <w:t>Part 10.2 Division 5 Emergency Management</w:t>
                            </w:r>
                          </w:p>
                          <w:p w14:paraId="6A1795AA" w14:textId="77777777" w:rsidR="00D8490C" w:rsidRDefault="00D8490C" w:rsidP="00D8490C">
                            <w:r>
                              <w:t>Schedule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C9994" id="_x0000_t202" coordsize="21600,21600" o:spt="202" path="m,l,21600r21600,l21600,xe">
                <v:stroke joinstyle="miter"/>
                <v:path gradientshapeok="t" o:connecttype="rect"/>
              </v:shapetype>
              <v:shape id="Text Box 1813334955" o:spid="_x0000_s1026" type="#_x0000_t202" style="position:absolute;left:0;text-align:left;margin-left:406.3pt;margin-top:32.6pt;width:457.5pt;height:12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3BgNwIAAH0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" fillcolor="white [3201]" strokeweight=".5pt">
                <v:textbox>
                  <w:txbxContent>
                    <w:p w14:paraId="386D3C45" w14:textId="67D1521F" w:rsidR="00D8490C" w:rsidRPr="00117B9A" w:rsidRDefault="00D8490C" w:rsidP="00D8490C">
                      <w:pPr>
                        <w:pStyle w:val="CommentText"/>
                        <w:rPr>
                          <w:b/>
                          <w:bCs/>
                        </w:rPr>
                      </w:pPr>
                      <w:r w:rsidRPr="00117B9A">
                        <w:rPr>
                          <w:b/>
                          <w:bCs/>
                        </w:rPr>
                        <w:t>WHS Act</w:t>
                      </w:r>
                      <w:r w:rsidR="00E934AA" w:rsidRPr="00117B9A">
                        <w:rPr>
                          <w:b/>
                          <w:bCs/>
                        </w:rPr>
                        <w:t xml:space="preserve"> </w:t>
                      </w:r>
                      <w:r w:rsidR="002847D2" w:rsidRPr="005F02D4">
                        <w:rPr>
                          <w:b/>
                          <w:bCs/>
                        </w:rPr>
                        <w:t>s. 19-29</w:t>
                      </w:r>
                    </w:p>
                    <w:p w14:paraId="51ADF7CF" w14:textId="430AA8CE" w:rsidR="00D8490C" w:rsidRPr="000C2651" w:rsidRDefault="00D8490C" w:rsidP="00D8490C">
                      <w:pPr>
                        <w:pStyle w:val="CommentText"/>
                      </w:pPr>
                      <w:r w:rsidRPr="000C2651">
                        <w:t>Duties Part 2, Div</w:t>
                      </w:r>
                      <w:r>
                        <w:t>ision</w:t>
                      </w:r>
                      <w:r w:rsidRPr="000C2651">
                        <w:t xml:space="preserve"> 2</w:t>
                      </w:r>
                      <w:r>
                        <w:t xml:space="preserve"> and 3</w:t>
                      </w:r>
                    </w:p>
                    <w:p w14:paraId="598B4677" w14:textId="77777777" w:rsidR="00D8490C" w:rsidRPr="000C2651" w:rsidRDefault="00D8490C" w:rsidP="00D8490C">
                      <w:pPr>
                        <w:pStyle w:val="CommentText"/>
                      </w:pPr>
                    </w:p>
                    <w:p w14:paraId="76285DCE" w14:textId="739E915B" w:rsidR="002847D2" w:rsidRDefault="00D8490C" w:rsidP="002847D2">
                      <w:r w:rsidRPr="000C2651">
                        <w:rPr>
                          <w:b/>
                          <w:bCs/>
                        </w:rPr>
                        <w:t>WHS (Mines) Regulations</w:t>
                      </w:r>
                      <w:r w:rsidR="002847D2" w:rsidRPr="00117B9A">
                        <w:rPr>
                          <w:b/>
                          <w:bCs/>
                        </w:rPr>
                        <w:t xml:space="preserve"> </w:t>
                      </w:r>
                      <w:r w:rsidR="002847D2" w:rsidRPr="005F02D4">
                        <w:rPr>
                          <w:b/>
                          <w:bCs/>
                        </w:rPr>
                        <w:t>r.43, r.74, r.80, r.360</w:t>
                      </w:r>
                      <w:r w:rsidR="002434A1" w:rsidRPr="005F02D4">
                        <w:rPr>
                          <w:b/>
                          <w:bCs/>
                        </w:rPr>
                        <w:t xml:space="preserve">, </w:t>
                      </w:r>
                      <w:r w:rsidR="002847D2" w:rsidRPr="005F02D4">
                        <w:rPr>
                          <w:b/>
                          <w:bCs/>
                        </w:rPr>
                        <w:t>r. 664-675E</w:t>
                      </w:r>
                    </w:p>
                    <w:p w14:paraId="5E67EB03" w14:textId="77777777" w:rsidR="00D8490C" w:rsidRDefault="00D8490C" w:rsidP="00D8490C">
                      <w:pPr>
                        <w:pStyle w:val="CommentText"/>
                      </w:pPr>
                      <w:r>
                        <w:t>Part 10.2 Division 5 Emergency Management</w:t>
                      </w:r>
                    </w:p>
                    <w:p w14:paraId="6A1795AA" w14:textId="77777777" w:rsidR="00D8490C" w:rsidRDefault="00D8490C" w:rsidP="00D8490C">
                      <w:r>
                        <w:t>Schedule 22</w:t>
                      </w:r>
                    </w:p>
                  </w:txbxContent>
                </v:textbox>
                <w10:wrap type="topAndBottom" anchorx="margin"/>
              </v:shape>
            </w:pict>
          </mc:Fallback>
        </mc:AlternateContent>
      </w:r>
      <w:r w:rsidR="005A7126" w:rsidRPr="002F10F5">
        <w:t>Introduction</w:t>
      </w:r>
      <w:bookmarkEnd w:id="33"/>
    </w:p>
    <w:p w14:paraId="0D106EB9" w14:textId="1F563B65" w:rsidR="00D8490C" w:rsidRPr="00D8490C" w:rsidRDefault="00D8490C" w:rsidP="00D8490C"/>
    <w:p w14:paraId="48CB2A6E" w14:textId="049F8F86" w:rsidR="005A7126" w:rsidRPr="0023646B" w:rsidRDefault="005A7126" w:rsidP="0023646B">
      <w:pPr>
        <w:pStyle w:val="Heading2"/>
      </w:pPr>
      <w:bookmarkStart w:id="34" w:name="_Toc113540692"/>
      <w:r w:rsidRPr="0023646B">
        <w:t>1.1</w:t>
      </w:r>
      <w:r w:rsidRPr="0023646B">
        <w:tab/>
        <w:t>What is an emergency plan?</w:t>
      </w:r>
      <w:bookmarkEnd w:id="34"/>
    </w:p>
    <w:p w14:paraId="35278C30" w14:textId="7851C5A4" w:rsidR="005A7126" w:rsidRDefault="005A7126" w:rsidP="0023646B">
      <w:r>
        <w:t>An emergency plan is a written set of instructions outlin</w:t>
      </w:r>
      <w:r w:rsidR="002847D2">
        <w:t>ing</w:t>
      </w:r>
      <w:r>
        <w:t xml:space="preserve"> what workers and others at the workplace should do in an emergency.</w:t>
      </w:r>
    </w:p>
    <w:p w14:paraId="4939D931" w14:textId="77777777" w:rsidR="005A7126" w:rsidRDefault="005A7126" w:rsidP="0023646B">
      <w:pPr>
        <w:rPr>
          <w:rFonts w:ascii="Aptos" w:hAnsi="Aptos"/>
        </w:rPr>
      </w:pPr>
      <w:r>
        <w:t>The aims of the emergency plan are to:</w:t>
      </w:r>
    </w:p>
    <w:p w14:paraId="4B4DF8C7" w14:textId="77777777" w:rsidR="005A7126" w:rsidRPr="0023646B" w:rsidRDefault="005A7126" w:rsidP="00DD30CA">
      <w:pPr>
        <w:pStyle w:val="ListParagraph"/>
        <w:numPr>
          <w:ilvl w:val="0"/>
          <w:numId w:val="33"/>
        </w:numPr>
      </w:pPr>
      <w:r w:rsidRPr="0023646B">
        <w:t>assist mine operators to effectively prepare for potential emergencies applicable to their mine thereby preventing fatalities, serious injuries and debilitating illnesses</w:t>
      </w:r>
    </w:p>
    <w:p w14:paraId="094DCB2E" w14:textId="1DEC4065" w:rsidR="005A7126" w:rsidRPr="0023646B" w:rsidRDefault="005A7126" w:rsidP="00DD30CA">
      <w:pPr>
        <w:pStyle w:val="ListParagraph"/>
        <w:numPr>
          <w:ilvl w:val="0"/>
          <w:numId w:val="33"/>
        </w:numPr>
      </w:pPr>
      <w:r w:rsidRPr="0023646B">
        <w:t>assist mine operators to effectively respond to all potential emergency situations at the mine site, to ensure the health and safety of workers, emergency service workers and mine emergency workers</w:t>
      </w:r>
    </w:p>
    <w:p w14:paraId="087851DF" w14:textId="77777777" w:rsidR="005A7126" w:rsidRPr="0023646B" w:rsidRDefault="005A7126" w:rsidP="00DD30CA">
      <w:pPr>
        <w:pStyle w:val="ListParagraph"/>
        <w:numPr>
          <w:ilvl w:val="0"/>
          <w:numId w:val="33"/>
        </w:numPr>
      </w:pPr>
      <w:r w:rsidRPr="0023646B">
        <w:t>assist with establishing an emergency plan as part of a mine site’s mine safety management system (MSMS)</w:t>
      </w:r>
    </w:p>
    <w:p w14:paraId="0AE9874C" w14:textId="77777777" w:rsidR="005A7126" w:rsidRPr="0023646B" w:rsidRDefault="005A7126" w:rsidP="00DD30CA">
      <w:pPr>
        <w:pStyle w:val="ListParagraph"/>
        <w:numPr>
          <w:ilvl w:val="0"/>
          <w:numId w:val="33"/>
        </w:numPr>
      </w:pPr>
      <w:r w:rsidRPr="0023646B">
        <w:t>describe the key variables or factors to be considered when emergency response activities are undertaken</w:t>
      </w:r>
    </w:p>
    <w:p w14:paraId="3BF81353" w14:textId="600A5567" w:rsidR="005A7126" w:rsidRPr="0023646B" w:rsidRDefault="005A7126" w:rsidP="00DD30CA">
      <w:pPr>
        <w:pStyle w:val="ListParagraph"/>
        <w:numPr>
          <w:ilvl w:val="0"/>
          <w:numId w:val="33"/>
        </w:numPr>
      </w:pPr>
      <w:r w:rsidRPr="0023646B">
        <w:t>encourage</w:t>
      </w:r>
      <w:r w:rsidR="002847D2" w:rsidRPr="0023646B">
        <w:t xml:space="preserve"> persons in control of a business or undertaking</w:t>
      </w:r>
      <w:r w:rsidRPr="0023646B">
        <w:t xml:space="preserve"> </w:t>
      </w:r>
      <w:r w:rsidR="002847D2" w:rsidRPr="0023646B">
        <w:t>(</w:t>
      </w:r>
      <w:r w:rsidRPr="0023646B">
        <w:t>PCBUs</w:t>
      </w:r>
      <w:r w:rsidR="002847D2" w:rsidRPr="0023646B">
        <w:t>)</w:t>
      </w:r>
      <w:r w:rsidRPr="0023646B">
        <w:t xml:space="preserve"> to consult with workers, external emergency service agencies and other stakeholders to prepare an effective emergency plan for the mine that takes into consideration any potential impact beyond the mining lease or exploration tenements</w:t>
      </w:r>
    </w:p>
    <w:p w14:paraId="370A3124" w14:textId="6D8852BB" w:rsidR="005A7126" w:rsidRPr="0023646B" w:rsidRDefault="005A7126" w:rsidP="00DD30CA">
      <w:pPr>
        <w:pStyle w:val="ListParagraph"/>
        <w:numPr>
          <w:ilvl w:val="0"/>
          <w:numId w:val="33"/>
        </w:numPr>
      </w:pPr>
      <w:r w:rsidRPr="0023646B">
        <w:t xml:space="preserve">understand the regulatory requirements for emergency management as outlined in the </w:t>
      </w:r>
      <w:r w:rsidR="002847D2" w:rsidRPr="00977A0B">
        <w:rPr>
          <w:i/>
          <w:iCs/>
        </w:rPr>
        <w:t xml:space="preserve">Work Health and Safety Act 2020 </w:t>
      </w:r>
      <w:r w:rsidR="002847D2" w:rsidRPr="0023646B">
        <w:t>(</w:t>
      </w:r>
      <w:r w:rsidRPr="0023646B">
        <w:t>WHS Act</w:t>
      </w:r>
      <w:r w:rsidR="002847D2" w:rsidRPr="0023646B">
        <w:t>)</w:t>
      </w:r>
      <w:r w:rsidRPr="0023646B">
        <w:t xml:space="preserve"> and </w:t>
      </w:r>
      <w:r w:rsidR="002847D2" w:rsidRPr="0023646B">
        <w:t>Work Health and Safety (Mines) Regulations 2022 (</w:t>
      </w:r>
      <w:r w:rsidRPr="0023646B">
        <w:t>WHS Mines Regulations</w:t>
      </w:r>
      <w:r w:rsidR="002847D2" w:rsidRPr="0023646B">
        <w:t>)</w:t>
      </w:r>
      <w:r w:rsidRPr="0023646B">
        <w:t>.</w:t>
      </w:r>
    </w:p>
    <w:p w14:paraId="730F5E15" w14:textId="22A437F2" w:rsidR="005A7126" w:rsidRDefault="005A7126" w:rsidP="005A7126">
      <w:r>
        <w:t xml:space="preserve">An emergency plan shall include </w:t>
      </w:r>
      <w:r w:rsidR="002847D2">
        <w:t>‘</w:t>
      </w:r>
      <w:r>
        <w:t>Schedule 22 – matters to be included in emergency plan for a mine</w:t>
      </w:r>
      <w:r w:rsidR="002847D2">
        <w:t>’</w:t>
      </w:r>
    </w:p>
    <w:p w14:paraId="2F9940F8" w14:textId="77777777" w:rsidR="005A7126" w:rsidRPr="0023646B" w:rsidRDefault="005A7126" w:rsidP="00EB35E2">
      <w:pPr>
        <w:pStyle w:val="ListParagraph"/>
        <w:numPr>
          <w:ilvl w:val="0"/>
          <w:numId w:val="35"/>
        </w:numPr>
      </w:pPr>
      <w:r w:rsidRPr="0023646B">
        <w:t>site and hazard detail</w:t>
      </w:r>
    </w:p>
    <w:p w14:paraId="255E2EF4" w14:textId="77777777" w:rsidR="005A7126" w:rsidRPr="0023646B" w:rsidRDefault="005A7126" w:rsidP="00EB35E2">
      <w:pPr>
        <w:pStyle w:val="ListParagraph"/>
        <w:numPr>
          <w:ilvl w:val="0"/>
          <w:numId w:val="35"/>
        </w:numPr>
      </w:pPr>
      <w:r w:rsidRPr="0023646B">
        <w:t>command structure and site personnel</w:t>
      </w:r>
    </w:p>
    <w:p w14:paraId="293C1DB6" w14:textId="77777777" w:rsidR="005A7126" w:rsidRPr="0023646B" w:rsidRDefault="005A7126" w:rsidP="00EB35E2">
      <w:pPr>
        <w:pStyle w:val="ListParagraph"/>
        <w:numPr>
          <w:ilvl w:val="0"/>
          <w:numId w:val="35"/>
        </w:numPr>
      </w:pPr>
      <w:r w:rsidRPr="0023646B">
        <w:t>notifications</w:t>
      </w:r>
    </w:p>
    <w:p w14:paraId="024C8525" w14:textId="77777777" w:rsidR="005A7126" w:rsidRPr="0023646B" w:rsidRDefault="005A7126" w:rsidP="00EB35E2">
      <w:pPr>
        <w:pStyle w:val="ListParagraph"/>
        <w:numPr>
          <w:ilvl w:val="0"/>
          <w:numId w:val="35"/>
        </w:numPr>
      </w:pPr>
      <w:r w:rsidRPr="0023646B">
        <w:t>resources and equipment</w:t>
      </w:r>
    </w:p>
    <w:p w14:paraId="4C9C8E7E" w14:textId="77777777" w:rsidR="005A7126" w:rsidRPr="0023646B" w:rsidRDefault="005A7126" w:rsidP="00EB35E2">
      <w:pPr>
        <w:pStyle w:val="ListParagraph"/>
        <w:numPr>
          <w:ilvl w:val="0"/>
          <w:numId w:val="35"/>
        </w:numPr>
      </w:pPr>
      <w:r w:rsidRPr="0023646B">
        <w:t>procedures</w:t>
      </w:r>
    </w:p>
    <w:p w14:paraId="2D135E81" w14:textId="6C7CA942" w:rsidR="005A7126" w:rsidRPr="0023646B" w:rsidRDefault="005A7126" w:rsidP="00EB35E2">
      <w:pPr>
        <w:pStyle w:val="ListParagraph"/>
        <w:numPr>
          <w:ilvl w:val="0"/>
          <w:numId w:val="35"/>
        </w:numPr>
      </w:pPr>
      <w:r w:rsidRPr="0023646B">
        <w:t>training and competence</w:t>
      </w:r>
      <w:r w:rsidR="00845ACC" w:rsidRPr="0023646B">
        <w:t>.</w:t>
      </w:r>
    </w:p>
    <w:p w14:paraId="0D2527A3" w14:textId="77777777" w:rsidR="005A7126" w:rsidRPr="0023646B" w:rsidRDefault="005A7126" w:rsidP="0023646B">
      <w:pPr>
        <w:pStyle w:val="Heading2"/>
      </w:pPr>
      <w:bookmarkStart w:id="35" w:name="_Toc113540693"/>
      <w:r w:rsidRPr="0023646B">
        <w:t>1.2</w:t>
      </w:r>
      <w:r w:rsidRPr="0023646B">
        <w:tab/>
      </w:r>
      <w:bookmarkEnd w:id="35"/>
      <w:r w:rsidRPr="0023646B">
        <w:t xml:space="preserve">Who has health and safety duties in relation to an emergency plan? </w:t>
      </w:r>
    </w:p>
    <w:p w14:paraId="656E5AF9" w14:textId="1A814334" w:rsidR="005A7126" w:rsidRDefault="005A7126" w:rsidP="005A7126">
      <w:r>
        <w:t>Duty holders who have a role in emergency planning</w:t>
      </w:r>
      <w:r w:rsidR="00117B9A">
        <w:t xml:space="preserve"> are</w:t>
      </w:r>
      <w:r>
        <w:t>:</w:t>
      </w:r>
    </w:p>
    <w:p w14:paraId="55A4FC97" w14:textId="1050A015" w:rsidR="005A7126" w:rsidRDefault="005A7126" w:rsidP="00DD30CA">
      <w:pPr>
        <w:pStyle w:val="ListParagraph"/>
      </w:pPr>
      <w:r>
        <w:t>PCBUs</w:t>
      </w:r>
    </w:p>
    <w:p w14:paraId="357B098B" w14:textId="6AD33FBA" w:rsidR="005A7126" w:rsidRDefault="005A7126" w:rsidP="00DD30CA">
      <w:pPr>
        <w:pStyle w:val="ListParagraph"/>
      </w:pPr>
      <w:r>
        <w:t>officers</w:t>
      </w:r>
    </w:p>
    <w:p w14:paraId="4C29E76C" w14:textId="77777777" w:rsidR="005A7126" w:rsidRDefault="005A7126" w:rsidP="00DD30CA">
      <w:pPr>
        <w:pStyle w:val="ListParagraph"/>
      </w:pPr>
      <w:r>
        <w:t>designers, manufacturers, importers, suppliers and installers of plant, substances or structures</w:t>
      </w:r>
    </w:p>
    <w:p w14:paraId="7E9FF079" w14:textId="366F8B78" w:rsidR="005A7126" w:rsidRDefault="00117B9A" w:rsidP="00DD30CA">
      <w:pPr>
        <w:pStyle w:val="ListParagraph"/>
      </w:pPr>
      <w:r>
        <w:t>Work health and safety (</w:t>
      </w:r>
      <w:r w:rsidR="005A7126">
        <w:t>WHS</w:t>
      </w:r>
      <w:r>
        <w:t>)</w:t>
      </w:r>
      <w:r w:rsidR="005A7126">
        <w:t xml:space="preserve"> service providers</w:t>
      </w:r>
    </w:p>
    <w:p w14:paraId="58D954C8" w14:textId="3AA9BBCF" w:rsidR="005A7126" w:rsidRDefault="005A7126" w:rsidP="00DD30CA">
      <w:pPr>
        <w:pStyle w:val="ListParagraph"/>
      </w:pPr>
      <w:r>
        <w:t xml:space="preserve">Mine </w:t>
      </w:r>
      <w:r w:rsidR="00D01552">
        <w:t>e</w:t>
      </w:r>
      <w:r>
        <w:t xml:space="preserve">mergency </w:t>
      </w:r>
      <w:r w:rsidR="00D01552">
        <w:t>w</w:t>
      </w:r>
      <w:r>
        <w:t>orkers</w:t>
      </w:r>
      <w:r w:rsidR="00845ACC">
        <w:t>.</w:t>
      </w:r>
    </w:p>
    <w:p w14:paraId="24965C31" w14:textId="5B56656D" w:rsidR="005A7126" w:rsidRDefault="005A7126" w:rsidP="00EB35E2">
      <w:r>
        <w:t>Workers and other persons at the workplace also have duties under the WHS Act, such as the duty to take reasonable care for their own health and safety at the workplace.</w:t>
      </w:r>
    </w:p>
    <w:p w14:paraId="375B8DFB" w14:textId="5F310C15" w:rsidR="005A7126" w:rsidRDefault="005A7126" w:rsidP="00EB35E2">
      <w:r>
        <w:lastRenderedPageBreak/>
        <w:t>A person can have more than one duty, and more than one person can have the same duty at the same time.</w:t>
      </w:r>
    </w:p>
    <w:p w14:paraId="4E62A947" w14:textId="2C8A3BB1" w:rsidR="005A7126" w:rsidRDefault="005A7126" w:rsidP="00EB35E2">
      <w:r>
        <w:t>Early consultation and identification of risks can allow for more options to eliminate or minimise risks and reduce the associated costs.</w:t>
      </w:r>
    </w:p>
    <w:p w14:paraId="3A04F37E" w14:textId="0579DD7B" w:rsidR="005A7126" w:rsidRDefault="005A7126" w:rsidP="00EB35E2">
      <w:r>
        <w:t>PCBUs have the primary duty under the WHS Act. In general terms this duty requires PCBUs to ensure, so far as is reasonably practicable, that workers and other persons are not exposed to health and safety risks arising from the business or undertaking.</w:t>
      </w:r>
    </w:p>
    <w:p w14:paraId="6AFDF56C" w14:textId="58812C77" w:rsidR="005A7126" w:rsidRDefault="005A7126" w:rsidP="00EB35E2">
      <w:r>
        <w:t xml:space="preserve">A reference in the WHS </w:t>
      </w:r>
      <w:r w:rsidR="002847D2">
        <w:t xml:space="preserve">Mines </w:t>
      </w:r>
      <w:r>
        <w:t>Regulations to a PCBU includes a reference to the mine operator of a mine where relevant.</w:t>
      </w:r>
    </w:p>
    <w:p w14:paraId="2BBD2978" w14:textId="70C59CBE" w:rsidR="005A7126" w:rsidRDefault="00282F40" w:rsidP="00EB35E2">
      <w:pPr>
        <w:rPr>
          <w:rFonts w:cs="Arial"/>
          <w:color w:val="000000"/>
          <w:lang w:eastAsia="en-AU"/>
        </w:rPr>
      </w:pPr>
      <w:r>
        <w:t xml:space="preserve">See Appendix </w:t>
      </w:r>
      <w:r w:rsidR="004069D4">
        <w:t>4</w:t>
      </w:r>
      <w:r>
        <w:t xml:space="preserve"> For further detail regarding </w:t>
      </w:r>
      <w:r w:rsidR="003C1E82">
        <w:t>health and safety duties</w:t>
      </w:r>
      <w:bookmarkStart w:id="36" w:name="_Toc113540702"/>
    </w:p>
    <w:p w14:paraId="12ECB68A" w14:textId="24779939" w:rsidR="005A7126" w:rsidRPr="0023646B" w:rsidRDefault="005A7126" w:rsidP="0023646B">
      <w:pPr>
        <w:pStyle w:val="Heading2"/>
      </w:pPr>
      <w:r w:rsidRPr="0023646B">
        <w:t>1.3</w:t>
      </w:r>
      <w:r w:rsidRPr="0023646B">
        <w:tab/>
        <w:t xml:space="preserve">Mine </w:t>
      </w:r>
      <w:r w:rsidR="00700AED" w:rsidRPr="0023646B">
        <w:t>s</w:t>
      </w:r>
      <w:r w:rsidRPr="0023646B">
        <w:t xml:space="preserve">afety </w:t>
      </w:r>
      <w:r w:rsidR="00700AED" w:rsidRPr="0023646B">
        <w:t>m</w:t>
      </w:r>
      <w:r w:rsidRPr="0023646B">
        <w:t xml:space="preserve">anagement </w:t>
      </w:r>
      <w:r w:rsidR="00700AED" w:rsidRPr="0023646B">
        <w:t>s</w:t>
      </w:r>
      <w:r w:rsidRPr="0023646B">
        <w:t>ystem</w:t>
      </w:r>
      <w:bookmarkEnd w:id="36"/>
    </w:p>
    <w:p w14:paraId="1E238CB9" w14:textId="2824FC35" w:rsidR="005A7126" w:rsidRDefault="005A7126" w:rsidP="005A7126">
      <w:r>
        <w:t xml:space="preserve">A mine operator also has duties under the WHS Mines Regulations that include establishing and implementing the MSMS before commencing mining operations. The MSMS is the mine operator’s principal means of ensuring the health and safety of workers and other persons at the mine and must be in place before mining operations </w:t>
      </w:r>
      <w:r w:rsidR="006F7E58">
        <w:t>commence. The</w:t>
      </w:r>
      <w:r>
        <w:t xml:space="preserve"> requirement to establish and implement the MSMS also applies to existing mines and exploration operations.</w:t>
      </w:r>
    </w:p>
    <w:p w14:paraId="54DA5EB6" w14:textId="0EEFDC6D" w:rsidR="005A7126" w:rsidRDefault="005A7126" w:rsidP="005A7126">
      <w:r>
        <w:t xml:space="preserve">The MSMS </w:t>
      </w:r>
      <w:r w:rsidR="002847D2">
        <w:t>must</w:t>
      </w:r>
      <w:r>
        <w:t xml:space="preserve"> be established and implemented for all mining operations, including exploration operations, whether they are new or existing.</w:t>
      </w:r>
    </w:p>
    <w:p w14:paraId="58704D39" w14:textId="31252C8D" w:rsidR="005A7126" w:rsidRDefault="005A7126" w:rsidP="005A7126">
      <w:r>
        <w:t>The MSMS needs to reflect the size, nature, and type of mining operation being conducted, along with the associated risks of the operation it is designed to cover. The above factors, along with the mine’s location, will dictate the content and structure of the MSMS.</w:t>
      </w:r>
    </w:p>
    <w:p w14:paraId="674F6D21" w14:textId="58DFB023" w:rsidR="005A7126" w:rsidRPr="005D736E" w:rsidRDefault="005A7126" w:rsidP="005A7126">
      <w:r>
        <w:t>The emergency plan forms part of the MSMS</w:t>
      </w:r>
      <w:bookmarkStart w:id="37" w:name="_Toc389552017"/>
      <w:r>
        <w:t xml:space="preserve">, refer to </w:t>
      </w:r>
      <w:r w:rsidR="008A1481" w:rsidRPr="005F02D4">
        <w:t>Mines safety management system: Code of practice</w:t>
      </w:r>
      <w:r>
        <w:t xml:space="preserve"> for further guidance.</w:t>
      </w:r>
      <w:r>
        <w:br w:type="page"/>
      </w:r>
    </w:p>
    <w:p w14:paraId="6D1A7AA1" w14:textId="6BCDE62E" w:rsidR="005A7126" w:rsidRPr="002F10F5" w:rsidRDefault="00D8490C" w:rsidP="005A7126">
      <w:pPr>
        <w:pStyle w:val="Heading1"/>
        <w:jc w:val="both"/>
      </w:pPr>
      <w:bookmarkStart w:id="38" w:name="_Toc113540703"/>
      <w:r>
        <w:rPr>
          <w:noProof/>
          <w:lang w:eastAsia="en-AU"/>
        </w:rPr>
        <w:lastRenderedPageBreak/>
        <mc:AlternateContent>
          <mc:Choice Requires="wps">
            <w:drawing>
              <wp:anchor distT="0" distB="0" distL="114300" distR="114300" simplePos="0" relativeHeight="251663360" behindDoc="0" locked="0" layoutInCell="1" allowOverlap="1" wp14:anchorId="4FFA80C3" wp14:editId="2E18C133">
                <wp:simplePos x="0" y="0"/>
                <wp:positionH relativeFrom="margin">
                  <wp:align>right</wp:align>
                </wp:positionH>
                <wp:positionV relativeFrom="paragraph">
                  <wp:posOffset>443230</wp:posOffset>
                </wp:positionV>
                <wp:extent cx="5810250" cy="3114675"/>
                <wp:effectExtent l="0" t="0" r="19050" b="28575"/>
                <wp:wrapTopAndBottom/>
                <wp:docPr id="1466726377" name="Text Box 1466726377"/>
                <wp:cNvGraphicFramePr/>
                <a:graphic xmlns:a="http://schemas.openxmlformats.org/drawingml/2006/main">
                  <a:graphicData uri="http://schemas.microsoft.com/office/word/2010/wordprocessingShape">
                    <wps:wsp>
                      <wps:cNvSpPr txBox="1"/>
                      <wps:spPr>
                        <a:xfrm>
                          <a:off x="0" y="0"/>
                          <a:ext cx="5810250" cy="3114675"/>
                        </a:xfrm>
                        <a:prstGeom prst="rect">
                          <a:avLst/>
                        </a:prstGeom>
                        <a:solidFill>
                          <a:schemeClr val="lt1"/>
                        </a:solidFill>
                        <a:ln w="6350">
                          <a:solidFill>
                            <a:prstClr val="black"/>
                          </a:solidFill>
                        </a:ln>
                      </wps:spPr>
                      <wps:txbx>
                        <w:txbxContent>
                          <w:p w14:paraId="3FB94819" w14:textId="77777777" w:rsidR="00D8490C" w:rsidRPr="00760CA1" w:rsidRDefault="00D8490C" w:rsidP="00D8490C">
                            <w:pPr>
                              <w:pStyle w:val="CommentText"/>
                              <w:rPr>
                                <w:b/>
                                <w:bCs/>
                              </w:rPr>
                            </w:pPr>
                            <w:r w:rsidRPr="00760CA1">
                              <w:rPr>
                                <w:b/>
                                <w:bCs/>
                              </w:rPr>
                              <w:t>WHS Act s. 17-29</w:t>
                            </w:r>
                          </w:p>
                          <w:p w14:paraId="420FB109" w14:textId="3A405410" w:rsidR="00D8490C" w:rsidRDefault="00D8490C" w:rsidP="00D8490C">
                            <w:pPr>
                              <w:pStyle w:val="CommentText"/>
                            </w:pPr>
                            <w:r>
                              <w:t xml:space="preserve">Management of </w:t>
                            </w:r>
                            <w:r w:rsidR="00A87C48">
                              <w:t>r</w:t>
                            </w:r>
                            <w:r>
                              <w:t>isks</w:t>
                            </w:r>
                          </w:p>
                          <w:p w14:paraId="6F078AD2" w14:textId="77777777" w:rsidR="00D8490C" w:rsidRDefault="00D8490C" w:rsidP="00D8490C">
                            <w:pPr>
                              <w:pStyle w:val="CommentText"/>
                            </w:pPr>
                            <w:r>
                              <w:t>Duty of care</w:t>
                            </w:r>
                          </w:p>
                          <w:p w14:paraId="0F65915A" w14:textId="77777777" w:rsidR="00D8490C" w:rsidRDefault="00D8490C" w:rsidP="00D8490C">
                            <w:pPr>
                              <w:pStyle w:val="CommentText"/>
                              <w:rPr>
                                <w:b/>
                                <w:bCs/>
                              </w:rPr>
                            </w:pPr>
                          </w:p>
                          <w:p w14:paraId="4685F54C" w14:textId="77777777" w:rsidR="00D8490C" w:rsidRPr="00F50287" w:rsidRDefault="00D8490C" w:rsidP="00D8490C">
                            <w:pPr>
                              <w:pStyle w:val="CommentText"/>
                              <w:rPr>
                                <w:b/>
                                <w:bCs/>
                              </w:rPr>
                            </w:pPr>
                            <w:r w:rsidRPr="00F50287">
                              <w:rPr>
                                <w:b/>
                                <w:bCs/>
                              </w:rPr>
                              <w:t>WHS Mines Regulations</w:t>
                            </w:r>
                          </w:p>
                          <w:p w14:paraId="1C204904" w14:textId="77777777" w:rsidR="00D8490C" w:rsidRPr="008F439E" w:rsidRDefault="00D8490C" w:rsidP="00D8490C">
                            <w:pPr>
                              <w:pStyle w:val="CommentText"/>
                            </w:pPr>
                            <w:r w:rsidRPr="008F439E">
                              <w:t>Part 3.1 — Managing risks to health and safety</w:t>
                            </w:r>
                            <w:r w:rsidRPr="008F0BC2">
                              <w:rPr>
                                <w:b/>
                                <w:bCs/>
                              </w:rPr>
                              <w:t xml:space="preserve"> </w:t>
                            </w:r>
                            <w:r w:rsidRPr="00F50287">
                              <w:rPr>
                                <w:b/>
                                <w:bCs/>
                              </w:rPr>
                              <w:t>r. 34-3</w:t>
                            </w:r>
                            <w:r>
                              <w:rPr>
                                <w:b/>
                                <w:bCs/>
                              </w:rPr>
                              <w:t>8</w:t>
                            </w:r>
                          </w:p>
                          <w:p w14:paraId="1D9DE137" w14:textId="77777777" w:rsidR="00D8490C" w:rsidRPr="008F439E" w:rsidRDefault="00D8490C" w:rsidP="00D8490C">
                            <w:pPr>
                              <w:pStyle w:val="CommentText"/>
                            </w:pPr>
                            <w:r w:rsidRPr="00F50287">
                              <w:t>Part 3.2 — General workplace management</w:t>
                            </w:r>
                          </w:p>
                          <w:p w14:paraId="4CD5CEC0" w14:textId="77777777" w:rsidR="00D8490C" w:rsidRDefault="00D8490C" w:rsidP="00D8490C">
                            <w:pPr>
                              <w:pStyle w:val="CommentText"/>
                              <w:ind w:left="720" w:firstLine="720"/>
                            </w:pPr>
                            <w:r>
                              <w:t>Divisions 1-7, 8-11</w:t>
                            </w:r>
                          </w:p>
                          <w:p w14:paraId="41697870" w14:textId="77777777" w:rsidR="00D8490C" w:rsidRPr="00F50287" w:rsidRDefault="00D8490C" w:rsidP="00D8490C">
                            <w:pPr>
                              <w:pStyle w:val="CommentText"/>
                            </w:pPr>
                            <w:r w:rsidRPr="00F50287">
                              <w:t>Part 4.3 — Confined spaces</w:t>
                            </w:r>
                          </w:p>
                          <w:p w14:paraId="063E2E9E" w14:textId="77777777" w:rsidR="00D8490C" w:rsidRPr="00F50287" w:rsidRDefault="00D8490C" w:rsidP="00D8490C">
                            <w:pPr>
                              <w:pStyle w:val="CommentText"/>
                            </w:pPr>
                            <w:r w:rsidRPr="00F50287">
                              <w:t>Part 4.4 — Falls</w:t>
                            </w:r>
                          </w:p>
                          <w:p w14:paraId="1A8F1348" w14:textId="77777777" w:rsidR="00D8490C" w:rsidRPr="00F50287" w:rsidRDefault="00D8490C" w:rsidP="00D8490C">
                            <w:pPr>
                              <w:pStyle w:val="CommentText"/>
                            </w:pPr>
                            <w:r w:rsidRPr="00F50287">
                              <w:t>Part 10.2 — Managing risks</w:t>
                            </w:r>
                          </w:p>
                          <w:p w14:paraId="7DE36740" w14:textId="77777777" w:rsidR="00D8490C" w:rsidRDefault="00D8490C" w:rsidP="00D8490C">
                            <w:pPr>
                              <w:pStyle w:val="CommentText"/>
                              <w:ind w:left="720" w:firstLine="720"/>
                            </w:pPr>
                            <w:r w:rsidRPr="00F50287">
                              <w:t>Divisions 1-6</w:t>
                            </w:r>
                          </w:p>
                          <w:p w14:paraId="17FD0800" w14:textId="77777777" w:rsidR="00D8490C" w:rsidRDefault="00D8490C" w:rsidP="00D8490C">
                            <w:r>
                              <w:t>Schedule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A80C3" id="Text Box 1466726377" o:spid="_x0000_s1027" type="#_x0000_t202" style="position:absolute;left:0;text-align:left;margin-left:406.3pt;margin-top:34.9pt;width:457.5pt;height:245.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" fillcolor="white [3201]" strokeweight=".5pt">
                <v:textbox>
                  <w:txbxContent>
                    <w:p w14:paraId="3FB94819" w14:textId="77777777" w:rsidR="00D8490C" w:rsidRPr="00760CA1" w:rsidRDefault="00D8490C" w:rsidP="00D8490C">
                      <w:pPr>
                        <w:pStyle w:val="CommentText"/>
                        <w:rPr>
                          <w:b/>
                          <w:bCs/>
                        </w:rPr>
                      </w:pPr>
                      <w:r w:rsidRPr="00760CA1">
                        <w:rPr>
                          <w:b/>
                          <w:bCs/>
                        </w:rPr>
                        <w:t>WHS Act s. 17-29</w:t>
                      </w:r>
                    </w:p>
                    <w:p w14:paraId="420FB109" w14:textId="3A405410" w:rsidR="00D8490C" w:rsidRDefault="00D8490C" w:rsidP="00D8490C">
                      <w:pPr>
                        <w:pStyle w:val="CommentText"/>
                      </w:pPr>
                      <w:r>
                        <w:t xml:space="preserve">Management of </w:t>
                      </w:r>
                      <w:r w:rsidR="00A87C48">
                        <w:t>r</w:t>
                      </w:r>
                      <w:r>
                        <w:t>isks</w:t>
                      </w:r>
                    </w:p>
                    <w:p w14:paraId="6F078AD2" w14:textId="77777777" w:rsidR="00D8490C" w:rsidRDefault="00D8490C" w:rsidP="00D8490C">
                      <w:pPr>
                        <w:pStyle w:val="CommentText"/>
                      </w:pPr>
                      <w:r>
                        <w:t>Duty of care</w:t>
                      </w:r>
                    </w:p>
                    <w:p w14:paraId="0F65915A" w14:textId="77777777" w:rsidR="00D8490C" w:rsidRDefault="00D8490C" w:rsidP="00D8490C">
                      <w:pPr>
                        <w:pStyle w:val="CommentText"/>
                        <w:rPr>
                          <w:b/>
                          <w:bCs/>
                        </w:rPr>
                      </w:pPr>
                    </w:p>
                    <w:p w14:paraId="4685F54C" w14:textId="77777777" w:rsidR="00D8490C" w:rsidRPr="00F50287" w:rsidRDefault="00D8490C" w:rsidP="00D8490C">
                      <w:pPr>
                        <w:pStyle w:val="CommentText"/>
                        <w:rPr>
                          <w:b/>
                          <w:bCs/>
                        </w:rPr>
                      </w:pPr>
                      <w:r w:rsidRPr="00F50287">
                        <w:rPr>
                          <w:b/>
                          <w:bCs/>
                        </w:rPr>
                        <w:t>WHS Mines Regulations</w:t>
                      </w:r>
                    </w:p>
                    <w:p w14:paraId="1C204904" w14:textId="77777777" w:rsidR="00D8490C" w:rsidRPr="008F439E" w:rsidRDefault="00D8490C" w:rsidP="00D8490C">
                      <w:pPr>
                        <w:pStyle w:val="CommentText"/>
                      </w:pPr>
                      <w:r w:rsidRPr="008F439E">
                        <w:t>Part 3.1 — Managing risks to health and safety</w:t>
                      </w:r>
                      <w:r w:rsidRPr="008F0BC2">
                        <w:rPr>
                          <w:b/>
                          <w:bCs/>
                        </w:rPr>
                        <w:t xml:space="preserve"> </w:t>
                      </w:r>
                      <w:r w:rsidRPr="00F50287">
                        <w:rPr>
                          <w:b/>
                          <w:bCs/>
                        </w:rPr>
                        <w:t>r. 34-3</w:t>
                      </w:r>
                      <w:r>
                        <w:rPr>
                          <w:b/>
                          <w:bCs/>
                        </w:rPr>
                        <w:t>8</w:t>
                      </w:r>
                    </w:p>
                    <w:p w14:paraId="1D9DE137" w14:textId="77777777" w:rsidR="00D8490C" w:rsidRPr="008F439E" w:rsidRDefault="00D8490C" w:rsidP="00D8490C">
                      <w:pPr>
                        <w:pStyle w:val="CommentText"/>
                      </w:pPr>
                      <w:r w:rsidRPr="00F50287">
                        <w:t>Part 3.2 — General workplace management</w:t>
                      </w:r>
                    </w:p>
                    <w:p w14:paraId="4CD5CEC0" w14:textId="77777777" w:rsidR="00D8490C" w:rsidRDefault="00D8490C" w:rsidP="00D8490C">
                      <w:pPr>
                        <w:pStyle w:val="CommentText"/>
                        <w:ind w:left="720" w:firstLine="720"/>
                      </w:pPr>
                      <w:r>
                        <w:t>Divisions 1-7, 8-11</w:t>
                      </w:r>
                    </w:p>
                    <w:p w14:paraId="41697870" w14:textId="77777777" w:rsidR="00D8490C" w:rsidRPr="00F50287" w:rsidRDefault="00D8490C" w:rsidP="00D8490C">
                      <w:pPr>
                        <w:pStyle w:val="CommentText"/>
                      </w:pPr>
                      <w:r w:rsidRPr="00F50287">
                        <w:t>Part 4.3 — Confined spaces</w:t>
                      </w:r>
                    </w:p>
                    <w:p w14:paraId="063E2E9E" w14:textId="77777777" w:rsidR="00D8490C" w:rsidRPr="00F50287" w:rsidRDefault="00D8490C" w:rsidP="00D8490C">
                      <w:pPr>
                        <w:pStyle w:val="CommentText"/>
                      </w:pPr>
                      <w:r w:rsidRPr="00F50287">
                        <w:t>Part 4.4 — Falls</w:t>
                      </w:r>
                    </w:p>
                    <w:p w14:paraId="1A8F1348" w14:textId="77777777" w:rsidR="00D8490C" w:rsidRPr="00F50287" w:rsidRDefault="00D8490C" w:rsidP="00D8490C">
                      <w:pPr>
                        <w:pStyle w:val="CommentText"/>
                      </w:pPr>
                      <w:r w:rsidRPr="00F50287">
                        <w:t>Part 10.2 — Managing risks</w:t>
                      </w:r>
                    </w:p>
                    <w:p w14:paraId="7DE36740" w14:textId="77777777" w:rsidR="00D8490C" w:rsidRDefault="00D8490C" w:rsidP="00D8490C">
                      <w:pPr>
                        <w:pStyle w:val="CommentText"/>
                        <w:ind w:left="720" w:firstLine="720"/>
                      </w:pPr>
                      <w:r w:rsidRPr="00F50287">
                        <w:t>Divisions 1-6</w:t>
                      </w:r>
                    </w:p>
                    <w:p w14:paraId="17FD0800" w14:textId="77777777" w:rsidR="00D8490C" w:rsidRDefault="00D8490C" w:rsidP="00D8490C">
                      <w:r>
                        <w:t>Schedule 22</w:t>
                      </w:r>
                    </w:p>
                  </w:txbxContent>
                </v:textbox>
                <w10:wrap type="topAndBottom" anchorx="margin"/>
              </v:shape>
            </w:pict>
          </mc:Fallback>
        </mc:AlternateContent>
      </w:r>
      <w:r w:rsidR="005A7126" w:rsidRPr="002F10F5">
        <w:t>2</w:t>
      </w:r>
      <w:r w:rsidR="005A7126" w:rsidRPr="002F10F5">
        <w:tab/>
      </w:r>
      <w:r w:rsidR="005A7126">
        <w:t>R</w:t>
      </w:r>
      <w:r w:rsidR="005A7126" w:rsidRPr="002F10F5">
        <w:t>isk management</w:t>
      </w:r>
      <w:bookmarkEnd w:id="38"/>
      <w:r w:rsidR="005A7126" w:rsidRPr="002F10F5">
        <w:t xml:space="preserve"> </w:t>
      </w:r>
      <w:bookmarkEnd w:id="37"/>
    </w:p>
    <w:p w14:paraId="2BDF650E" w14:textId="196D034E" w:rsidR="005A7126" w:rsidRPr="00A87C48" w:rsidRDefault="005A7126" w:rsidP="00A87C48">
      <w:pPr>
        <w:pStyle w:val="Heading2"/>
      </w:pPr>
      <w:bookmarkStart w:id="39" w:name="_Toc113349205"/>
      <w:bookmarkStart w:id="40" w:name="_Toc113540704"/>
      <w:r w:rsidRPr="00A87C48">
        <w:t>2.1</w:t>
      </w:r>
      <w:r w:rsidRPr="00A87C48">
        <w:tab/>
        <w:t>Introduction</w:t>
      </w:r>
      <w:bookmarkEnd w:id="39"/>
      <w:bookmarkEnd w:id="40"/>
    </w:p>
    <w:p w14:paraId="34349996" w14:textId="30733A63" w:rsidR="005A7126" w:rsidRDefault="005A7126" w:rsidP="00A87C48">
      <w:r w:rsidRPr="000B68A9">
        <w:t>Emergency events can introduce hazardous situations not normally encountered on a mine site.</w:t>
      </w:r>
      <w:r>
        <w:t xml:space="preserve"> </w:t>
      </w:r>
      <w:r w:rsidRPr="000B68A9">
        <w:t xml:space="preserve">The site should conduct a comprehensive site-wide risk assessment to identify all major foreseeable emergency events that could impact the mining operation and its personnel. </w:t>
      </w:r>
      <w:r w:rsidR="00A87C48">
        <w:t>A</w:t>
      </w:r>
      <w:r w:rsidRPr="000B68A9">
        <w:t>n emergency response risk assessment to identify hazards associated with the response</w:t>
      </w:r>
      <w:r w:rsidR="00A87C48">
        <w:t xml:space="preserve"> should follow</w:t>
      </w:r>
      <w:r w:rsidRPr="000B68A9">
        <w:t>. This may require input and advice from operational groups and subject matter experts.</w:t>
      </w:r>
    </w:p>
    <w:p w14:paraId="60F4DE9D" w14:textId="404D1CC3" w:rsidR="005A7126" w:rsidRDefault="005A7126" w:rsidP="00A87C48">
      <w:r>
        <w:t xml:space="preserve">At the core of the MSMS and the emergency plan is the process or processes for managing risks, particularly those posed by principal mining hazards, and this is a key part of preparing the MSMS and controlling risks. The process selected must comply with the requirements of the WHS Act and WHS Mines Regulations and should be able to deliver the work health safety objectives defined by the mine’s health and safety policy and planned outcomes there under. Refer to </w:t>
      </w:r>
      <w:r w:rsidR="008A1481" w:rsidRPr="005F02D4">
        <w:t>Mines safety management system: Code of practice</w:t>
      </w:r>
      <w:r>
        <w:t xml:space="preserve"> for further guidance.</w:t>
      </w:r>
    </w:p>
    <w:p w14:paraId="2D0D260C" w14:textId="264B2BE6" w:rsidR="005A7126" w:rsidRDefault="005A7126" w:rsidP="00A87C48">
      <w:r>
        <w:t xml:space="preserve">Managing risk involves eliminating the risk, so far as is reasonably practicable. If this cannot be done, the risk must be minimised, so far as is reasonably practicable, using effective controls based upon the hierarchy of control. Refer to </w:t>
      </w:r>
      <w:r w:rsidR="008A1481" w:rsidRPr="005F02D4">
        <w:t>How to manage work health and safety risks</w:t>
      </w:r>
      <w:r w:rsidR="008A1481">
        <w:rPr>
          <w:i/>
          <w:iCs/>
        </w:rPr>
        <w:t>: Code of practice</w:t>
      </w:r>
      <w:r>
        <w:t xml:space="preserve"> and other </w:t>
      </w:r>
      <w:r w:rsidR="008A1481" w:rsidRPr="005F02D4">
        <w:t>approved codes of practice</w:t>
      </w:r>
      <w:r>
        <w:t xml:space="preserve"> for further guidance. </w:t>
      </w:r>
    </w:p>
    <w:p w14:paraId="6C795B3F" w14:textId="77777777" w:rsidR="005A7126" w:rsidRPr="00C32CE9" w:rsidRDefault="005A7126" w:rsidP="005A7126">
      <w:pPr>
        <w:pStyle w:val="Heading2"/>
      </w:pPr>
      <w:bookmarkStart w:id="41" w:name="_Toc113349206"/>
      <w:bookmarkStart w:id="42" w:name="_Toc113540705"/>
      <w:r w:rsidRPr="00C32CE9">
        <w:t>2.2</w:t>
      </w:r>
      <w:r w:rsidRPr="00C32CE9">
        <w:tab/>
        <w:t>The risk management process</w:t>
      </w:r>
      <w:bookmarkEnd w:id="41"/>
      <w:bookmarkEnd w:id="42"/>
    </w:p>
    <w:p w14:paraId="06AE6545" w14:textId="77777777" w:rsidR="005A7126" w:rsidRDefault="005A7126" w:rsidP="005A7126">
      <w:r>
        <w:t xml:space="preserve">Effective risk management starts with a commitment to health and safety from those who operate and manage the business or undertaking. It also needs the involvement and cooperation of workers. The mine operator should create a culture where workers </w:t>
      </w:r>
      <w:r w:rsidRPr="00EA582B">
        <w:t>will be more likely to actively</w:t>
      </w:r>
      <w:r>
        <w:t xml:space="preserve"> contribute to health and safety performance improvement activities.</w:t>
      </w:r>
    </w:p>
    <w:p w14:paraId="6B6FB266" w14:textId="77777777" w:rsidR="005A7126" w:rsidRDefault="005A7126" w:rsidP="005A7126">
      <w:r>
        <w:t>Thought must be given to what could go wrong in a workplace and the possible consequences. Then all steps must be taken that are reasonably practicable to eliminate or minimise health and safety risks arising from a business or undertaking at a mine.</w:t>
      </w:r>
    </w:p>
    <w:p w14:paraId="371BE4F2" w14:textId="77777777" w:rsidR="005A7126" w:rsidRDefault="005A7126" w:rsidP="005A7126">
      <w:r>
        <w:t>Risk management involves:</w:t>
      </w:r>
    </w:p>
    <w:p w14:paraId="442AF55A" w14:textId="46DDD595" w:rsidR="005A7126" w:rsidRDefault="005A7126" w:rsidP="005A7126">
      <w:pPr>
        <w:pStyle w:val="bulletpoints"/>
      </w:pPr>
      <w:r>
        <w:t xml:space="preserve">identifying hazards - </w:t>
      </w:r>
      <w:r w:rsidR="00310C68">
        <w:t>w</w:t>
      </w:r>
      <w:r w:rsidRPr="000B68A9">
        <w:t>hat foreseeable incidents may occur at the operation or during an emergency response to an incident?</w:t>
      </w:r>
    </w:p>
    <w:p w14:paraId="3F134494" w14:textId="0120206B" w:rsidR="005A7126" w:rsidRDefault="005A7126" w:rsidP="005A7126">
      <w:pPr>
        <w:pStyle w:val="bulletpoints"/>
      </w:pPr>
      <w:r>
        <w:t>assessing risks – understand the nature of the harm that could be caused by the hazard, how serious the harm could be and the likelihood of it happening, making the changes necessary to eliminate the hazard or minimise the risk of injury or harm</w:t>
      </w:r>
    </w:p>
    <w:p w14:paraId="613AB529" w14:textId="77777777" w:rsidR="005A7126" w:rsidRDefault="005A7126" w:rsidP="005A7126">
      <w:pPr>
        <w:pStyle w:val="bulletpoints"/>
      </w:pPr>
      <w:r>
        <w:lastRenderedPageBreak/>
        <w:t>managing risks – so far as is reasonably practicable, eliminate the hazard and associated risk or, minimise the risk through the implementation of effective risk control measures based upon the hierarchy of control</w:t>
      </w:r>
    </w:p>
    <w:p w14:paraId="2444C61B" w14:textId="77777777" w:rsidR="005A7126" w:rsidRDefault="005A7126" w:rsidP="005A7126">
      <w:pPr>
        <w:pStyle w:val="bulletpoints"/>
      </w:pPr>
      <w:r>
        <w:t>reviewing – review and as necessary revise control measures to ensure they work as planned. The mine operator of the mine must test the emergency plan for the mine.</w:t>
      </w:r>
    </w:p>
    <w:p w14:paraId="7D70B5F9" w14:textId="21D7F17C" w:rsidR="005A7126" w:rsidRDefault="005A7126" w:rsidP="005A7126">
      <w:r>
        <w:t xml:space="preserve">The steps involved in risk management is shown in Figure 1. and hierarchy of control </w:t>
      </w:r>
      <w:r w:rsidR="00E96637">
        <w:t xml:space="preserve">in </w:t>
      </w:r>
      <w:r>
        <w:t>Figure 2.</w:t>
      </w:r>
    </w:p>
    <w:p w14:paraId="68020C30" w14:textId="77777777" w:rsidR="005A7126" w:rsidRDefault="005A7126" w:rsidP="005A7126">
      <w:pPr>
        <w:jc w:val="both"/>
      </w:pPr>
    </w:p>
    <w:p w14:paraId="319A7BA9" w14:textId="77777777" w:rsidR="005A7126" w:rsidRPr="00394D99" w:rsidRDefault="005A7126" w:rsidP="005A7126">
      <w:r>
        <w:rPr>
          <w:noProof/>
          <w:lang w:eastAsia="en-AU"/>
        </w:rPr>
        <w:drawing>
          <wp:inline distT="0" distB="0" distL="0" distR="0" wp14:anchorId="1BD8FAD8" wp14:editId="2A42C0C7">
            <wp:extent cx="5759450" cy="7372350"/>
            <wp:effectExtent l="0" t="0" r="0" b="0"/>
            <wp:docPr id="3" name="Picture 3" descr="A screen 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 shot of a black scree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02" cy="7373057"/>
                    </a:xfrm>
                    <a:prstGeom prst="rect">
                      <a:avLst/>
                    </a:prstGeom>
                  </pic:spPr>
                </pic:pic>
              </a:graphicData>
            </a:graphic>
          </wp:inline>
        </w:drawing>
      </w:r>
    </w:p>
    <w:p w14:paraId="621890E1" w14:textId="2C25A047" w:rsidR="005A7126" w:rsidRPr="0097385F" w:rsidRDefault="005A7126" w:rsidP="005A7126">
      <w:pPr>
        <w:pStyle w:val="Caption"/>
      </w:pPr>
      <w:r w:rsidRPr="0097385F">
        <w:t>Figure 1</w:t>
      </w:r>
      <w:r>
        <w:tab/>
      </w:r>
      <w:r w:rsidRPr="0097385F">
        <w:t>The risk management process (based on the international risk management standard AS/NZS</w:t>
      </w:r>
      <w:r w:rsidR="00E96637">
        <w:t> </w:t>
      </w:r>
      <w:r w:rsidRPr="0097385F">
        <w:t xml:space="preserve"> ISO</w:t>
      </w:r>
      <w:r w:rsidR="00E96637">
        <w:t> </w:t>
      </w:r>
      <w:r w:rsidRPr="0097385F">
        <w:t xml:space="preserve"> 31000 Risk management – Principles and guidelines)</w:t>
      </w:r>
    </w:p>
    <w:p w14:paraId="637AEF23" w14:textId="77777777" w:rsidR="005A7126" w:rsidRDefault="005A7126" w:rsidP="005A7126">
      <w:r>
        <w:rPr>
          <w:noProof/>
          <w:lang w:eastAsia="en-AU"/>
        </w:rPr>
        <w:lastRenderedPageBreak/>
        <w:drawing>
          <wp:inline distT="0" distB="0" distL="0" distR="0" wp14:anchorId="3F12EBF1" wp14:editId="3A31F9A3">
            <wp:extent cx="3426767" cy="4331217"/>
            <wp:effectExtent l="0" t="0" r="2540" b="0"/>
            <wp:docPr id="1" name="Picture 1" descr="A diagram of a hazard contro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hazard control system&#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6767" cy="4331217"/>
                    </a:xfrm>
                    <a:prstGeom prst="rect">
                      <a:avLst/>
                    </a:prstGeom>
                  </pic:spPr>
                </pic:pic>
              </a:graphicData>
            </a:graphic>
          </wp:inline>
        </w:drawing>
      </w:r>
    </w:p>
    <w:p w14:paraId="7E350507" w14:textId="77777777" w:rsidR="005A7126" w:rsidRPr="00394D99" w:rsidRDefault="005A7126" w:rsidP="005A7126"/>
    <w:p w14:paraId="530ECC49" w14:textId="34D7B6C9" w:rsidR="005A7126" w:rsidRDefault="005A7126" w:rsidP="005A7126">
      <w:pPr>
        <w:pStyle w:val="Caption"/>
      </w:pPr>
      <w:r w:rsidRPr="0097385F">
        <w:t>Figure 2</w:t>
      </w:r>
      <w:r w:rsidR="00E96637">
        <w:tab/>
      </w:r>
      <w:r w:rsidRPr="0097385F">
        <w:t>Hierarchy of control</w:t>
      </w:r>
    </w:p>
    <w:p w14:paraId="54A70A0E" w14:textId="77777777" w:rsidR="005A7126" w:rsidRDefault="005A7126" w:rsidP="005A7126">
      <w:pPr>
        <w:spacing w:after="0"/>
      </w:pPr>
      <w:r>
        <w:t>The following is an example of the application of the hierarchy of control to address risks associated with chlorine on site:</w:t>
      </w:r>
    </w:p>
    <w:p w14:paraId="27399D05" w14:textId="77777777" w:rsidR="005A7126" w:rsidRDefault="005A7126" w:rsidP="005F02D4">
      <w:pPr>
        <w:pStyle w:val="bulletpoints"/>
      </w:pPr>
      <w:r>
        <w:t>elimination – remove the chlorine from site</w:t>
      </w:r>
    </w:p>
    <w:p w14:paraId="68498BCD" w14:textId="77777777" w:rsidR="005A7126" w:rsidRDefault="005A7126" w:rsidP="005F02D4">
      <w:pPr>
        <w:pStyle w:val="bulletpoints"/>
      </w:pPr>
      <w:r>
        <w:t>substitution – replace the chlorine with a less hazardous chemical</w:t>
      </w:r>
    </w:p>
    <w:p w14:paraId="68852025" w14:textId="77777777" w:rsidR="005A7126" w:rsidRDefault="005A7126" w:rsidP="005F02D4">
      <w:pPr>
        <w:pStyle w:val="bulletpoints"/>
      </w:pPr>
      <w:r>
        <w:t>isolation or segregation – store chlorine in dedicated areas with controlled access</w:t>
      </w:r>
    </w:p>
    <w:p w14:paraId="562F2220" w14:textId="77777777" w:rsidR="005A7126" w:rsidRDefault="005A7126" w:rsidP="005F02D4">
      <w:pPr>
        <w:pStyle w:val="bulletpoints"/>
      </w:pPr>
      <w:r>
        <w:t>engineering – use fit-for-purpose containers for chlorine</w:t>
      </w:r>
    </w:p>
    <w:p w14:paraId="693D1B09" w14:textId="77777777" w:rsidR="005A7126" w:rsidRDefault="005A7126" w:rsidP="005F02D4">
      <w:pPr>
        <w:pStyle w:val="bulletpoints"/>
      </w:pPr>
      <w:r>
        <w:t>administrative – develop a procedure for handling chlorine</w:t>
      </w:r>
    </w:p>
    <w:p w14:paraId="68431A4F" w14:textId="77777777" w:rsidR="005A7126" w:rsidRDefault="005A7126" w:rsidP="005F02D4">
      <w:pPr>
        <w:pStyle w:val="bulletpoints"/>
      </w:pPr>
      <w:r>
        <w:t>personal protective equipment – provide face mask and protective eyewear.</w:t>
      </w:r>
    </w:p>
    <w:p w14:paraId="71553412" w14:textId="6D1B93A6" w:rsidR="005A7126" w:rsidRPr="00554BB7" w:rsidRDefault="005A7126" w:rsidP="005A7126">
      <w:r>
        <w:t xml:space="preserve">When the preventative controls established above fail at the mine and an emergency occurs, the </w:t>
      </w:r>
      <w:r w:rsidR="00EB35E2">
        <w:t>e</w:t>
      </w:r>
      <w:r>
        <w:t xml:space="preserve">mergency </w:t>
      </w:r>
      <w:r w:rsidR="00EB35E2">
        <w:t>p</w:t>
      </w:r>
      <w:r>
        <w:t xml:space="preserve">lan, emergency procedures, emergency personnel and emergency resources form mitigating controls to manage and resolve the emergency. The </w:t>
      </w:r>
      <w:r w:rsidR="00554BB7">
        <w:t>controls</w:t>
      </w:r>
      <w:r>
        <w:t xml:space="preserve"> and response requirements for each potential emergency must be established with an </w:t>
      </w:r>
      <w:r w:rsidRPr="00554BB7">
        <w:t>emergency risk assessment</w:t>
      </w:r>
      <w:r w:rsidR="00BC547D">
        <w:t>.</w:t>
      </w:r>
    </w:p>
    <w:p w14:paraId="6CBB7B8A" w14:textId="77777777" w:rsidR="005A7126" w:rsidRPr="00107B41" w:rsidRDefault="005A7126" w:rsidP="005A7126">
      <w:r w:rsidRPr="00107B41">
        <w:t>Emergency response activities performed by trained</w:t>
      </w:r>
      <w:r>
        <w:t xml:space="preserve"> </w:t>
      </w:r>
      <w:r w:rsidRPr="00107B41">
        <w:t>and competent emergency response teams have</w:t>
      </w:r>
      <w:r>
        <w:t xml:space="preserve"> </w:t>
      </w:r>
      <w:r w:rsidRPr="00107B41">
        <w:t>a higher level of risk acceptability compared to the</w:t>
      </w:r>
      <w:r>
        <w:t xml:space="preserve"> </w:t>
      </w:r>
      <w:r w:rsidRPr="00107B41">
        <w:t>general workforce due to the un</w:t>
      </w:r>
      <w:r>
        <w:t xml:space="preserve">controlled and dynamic </w:t>
      </w:r>
      <w:r w:rsidRPr="00107B41">
        <w:t>aspects of emergenc</w:t>
      </w:r>
      <w:r>
        <w:t>ies</w:t>
      </w:r>
      <w:r w:rsidRPr="00107B41">
        <w:t>, and the conditions</w:t>
      </w:r>
      <w:r>
        <w:t xml:space="preserve"> </w:t>
      </w:r>
      <w:r w:rsidRPr="00107B41">
        <w:t xml:space="preserve">and environment an emergency response team </w:t>
      </w:r>
      <w:r>
        <w:t xml:space="preserve">is required </w:t>
      </w:r>
      <w:r w:rsidRPr="00107B41">
        <w:t>to</w:t>
      </w:r>
      <w:r>
        <w:t xml:space="preserve"> </w:t>
      </w:r>
      <w:r w:rsidRPr="00107B41">
        <w:t>operate in. However, control measures still need to be</w:t>
      </w:r>
      <w:r>
        <w:t xml:space="preserve"> </w:t>
      </w:r>
      <w:r w:rsidRPr="00107B41">
        <w:t>identified and implemented to mitigate the</w:t>
      </w:r>
      <w:r>
        <w:t xml:space="preserve"> </w:t>
      </w:r>
      <w:r w:rsidRPr="00107B41">
        <w:t>risk of injury</w:t>
      </w:r>
      <w:r>
        <w:t xml:space="preserve"> </w:t>
      </w:r>
      <w:r w:rsidRPr="00107B41">
        <w:t>to as low as is practicable.</w:t>
      </w:r>
      <w:r>
        <w:t xml:space="preserve"> One of the controls should be regular, planned and ongoing emergency response skills maintenance training. </w:t>
      </w:r>
    </w:p>
    <w:p w14:paraId="6F7F57A3" w14:textId="1B9439CE" w:rsidR="005A7126" w:rsidRDefault="005A7126" w:rsidP="005A7126">
      <w:r>
        <w:t>Where a mine operator establishes an emergency response team or appoints mine emergency workers, the</w:t>
      </w:r>
      <w:r w:rsidRPr="009257A8">
        <w:t xml:space="preserve"> mine operator shall ensure the </w:t>
      </w:r>
      <w:r w:rsidRPr="00554BB7">
        <w:t>emergency risk assessment</w:t>
      </w:r>
      <w:r w:rsidRPr="009257A8">
        <w:t xml:space="preserve"> captures the risks to </w:t>
      </w:r>
      <w:r>
        <w:t xml:space="preserve">casualties, </w:t>
      </w:r>
      <w:r w:rsidRPr="009257A8">
        <w:t xml:space="preserve">workers and </w:t>
      </w:r>
      <w:r>
        <w:t xml:space="preserve">the </w:t>
      </w:r>
      <w:r w:rsidRPr="009257A8">
        <w:t>emergency responders</w:t>
      </w:r>
      <w:r w:rsidR="00EF321D">
        <w:t>.</w:t>
      </w:r>
      <w:r w:rsidRPr="009257A8">
        <w:t xml:space="preserve"> </w:t>
      </w:r>
      <w:r w:rsidR="00EF321D">
        <w:t>I</w:t>
      </w:r>
      <w:r w:rsidRPr="009257A8">
        <w:t xml:space="preserve">f </w:t>
      </w:r>
      <w:r>
        <w:t xml:space="preserve">the </w:t>
      </w:r>
      <w:r w:rsidRPr="009257A8">
        <w:t>emergency responders do not train at suitable and regular intervals</w:t>
      </w:r>
      <w:r>
        <w:t>, or are withheld or unavailable for training days,</w:t>
      </w:r>
      <w:r w:rsidRPr="009257A8">
        <w:t xml:space="preserve"> </w:t>
      </w:r>
      <w:r w:rsidR="00EF321D">
        <w:t>they may not</w:t>
      </w:r>
      <w:r w:rsidR="00EF321D" w:rsidRPr="009257A8">
        <w:t xml:space="preserve"> </w:t>
      </w:r>
      <w:r w:rsidRPr="009257A8">
        <w:lastRenderedPageBreak/>
        <w:t>maintain the high level of skill</w:t>
      </w:r>
      <w:r>
        <w:t>s</w:t>
      </w:r>
      <w:r w:rsidRPr="009257A8">
        <w:t xml:space="preserve"> proficiency required in </w:t>
      </w:r>
      <w:r>
        <w:t xml:space="preserve">dynamic and escalating </w:t>
      </w:r>
      <w:r w:rsidRPr="009257A8">
        <w:t>emergency events</w:t>
      </w:r>
      <w:r>
        <w:t xml:space="preserve">. Suitable controls to this risk must be identified and implemented to ensure </w:t>
      </w:r>
      <w:r w:rsidRPr="009257A8">
        <w:t xml:space="preserve">emergency responders </w:t>
      </w:r>
      <w:r>
        <w:t xml:space="preserve">maintain their skills proficiency </w:t>
      </w:r>
      <w:r w:rsidRPr="009257A8">
        <w:t xml:space="preserve">in </w:t>
      </w:r>
      <w:r>
        <w:t>each of t</w:t>
      </w:r>
      <w:r w:rsidRPr="009257A8">
        <w:t xml:space="preserve">he </w:t>
      </w:r>
      <w:r>
        <w:t xml:space="preserve">response </w:t>
      </w:r>
      <w:r w:rsidRPr="009257A8">
        <w:t>disciplines required of them</w:t>
      </w:r>
      <w:r>
        <w:t xml:space="preserve"> at the mine </w:t>
      </w:r>
      <w:r w:rsidRPr="005F02D4">
        <w:rPr>
          <w:i/>
          <w:iCs/>
        </w:rPr>
        <w:t>(</w:t>
      </w:r>
      <w:r w:rsidR="00E96637" w:rsidRPr="005F02D4">
        <w:rPr>
          <w:i/>
          <w:iCs/>
        </w:rPr>
        <w:t>also</w:t>
      </w:r>
      <w:r w:rsidR="00E96637">
        <w:t xml:space="preserve"> </w:t>
      </w:r>
      <w:r w:rsidRPr="005C7747">
        <w:rPr>
          <w:i/>
          <w:iCs/>
        </w:rPr>
        <w:t xml:space="preserve">see: 6.4 Emergency training, drills and exercises </w:t>
      </w:r>
      <w:r w:rsidR="000934E7">
        <w:rPr>
          <w:i/>
          <w:iCs/>
        </w:rPr>
        <w:t>–</w:t>
      </w:r>
      <w:r w:rsidRPr="005C7747">
        <w:rPr>
          <w:i/>
          <w:iCs/>
        </w:rPr>
        <w:t xml:space="preserve"> </w:t>
      </w:r>
      <w:r w:rsidR="000934E7">
        <w:rPr>
          <w:i/>
          <w:iCs/>
        </w:rPr>
        <w:t>6</w:t>
      </w:r>
      <w:r w:rsidR="00FC7C2A">
        <w:rPr>
          <w:i/>
          <w:iCs/>
        </w:rPr>
        <w:t xml:space="preserve">.5 </w:t>
      </w:r>
      <w:r w:rsidRPr="005C7747">
        <w:rPr>
          <w:i/>
          <w:iCs/>
        </w:rPr>
        <w:t>Criticality of ERT skills maintenance training</w:t>
      </w:r>
      <w:r>
        <w:t>).</w:t>
      </w:r>
    </w:p>
    <w:p w14:paraId="7D02C3A6" w14:textId="77777777" w:rsidR="005A7126" w:rsidRDefault="005A7126" w:rsidP="005F02D4">
      <w:pPr>
        <w:pStyle w:val="Heading3"/>
      </w:pPr>
      <w:r>
        <w:t>Communication and consultation</w:t>
      </w:r>
    </w:p>
    <w:p w14:paraId="6E18B8A1" w14:textId="254BA80D" w:rsidR="005A7126" w:rsidRPr="00B97F5A" w:rsidRDefault="005A7126" w:rsidP="005A7126">
      <w:pPr>
        <w:rPr>
          <w:color w:val="000000" w:themeColor="text1"/>
        </w:rPr>
      </w:pPr>
      <w:r w:rsidRPr="00B97F5A">
        <w:rPr>
          <w:color w:val="000000" w:themeColor="text1"/>
        </w:rPr>
        <w:t xml:space="preserve">The </w:t>
      </w:r>
      <w:r w:rsidR="00E96637">
        <w:rPr>
          <w:color w:val="000000" w:themeColor="text1"/>
        </w:rPr>
        <w:t>m</w:t>
      </w:r>
      <w:r w:rsidRPr="00B97F5A">
        <w:rPr>
          <w:color w:val="000000" w:themeColor="text1"/>
        </w:rPr>
        <w:t xml:space="preserve">ine </w:t>
      </w:r>
      <w:r w:rsidR="00FC7C2A">
        <w:rPr>
          <w:color w:val="000000" w:themeColor="text1"/>
        </w:rPr>
        <w:t>o</w:t>
      </w:r>
      <w:r w:rsidRPr="00B97F5A">
        <w:rPr>
          <w:color w:val="000000" w:themeColor="text1"/>
        </w:rPr>
        <w:t xml:space="preserve">perator must consult with </w:t>
      </w:r>
      <w:r w:rsidR="004A5643">
        <w:rPr>
          <w:color w:val="000000" w:themeColor="text1"/>
        </w:rPr>
        <w:t>relevant groups based on the size, nature and location of the operation</w:t>
      </w:r>
      <w:r w:rsidRPr="00B97F5A">
        <w:rPr>
          <w:color w:val="000000" w:themeColor="text1"/>
        </w:rPr>
        <w:t xml:space="preserve"> when conducting </w:t>
      </w:r>
      <w:r w:rsidR="004A5643">
        <w:rPr>
          <w:color w:val="000000" w:themeColor="text1"/>
        </w:rPr>
        <w:t xml:space="preserve">the </w:t>
      </w:r>
      <w:r w:rsidRPr="00B97F5A">
        <w:rPr>
          <w:color w:val="000000" w:themeColor="text1"/>
        </w:rPr>
        <w:t>emergency risk assessment and preparing the emergency plan:</w:t>
      </w:r>
    </w:p>
    <w:p w14:paraId="456FFD09" w14:textId="0AF8BD66" w:rsidR="005A7126" w:rsidRPr="009A142E" w:rsidRDefault="005A7126" w:rsidP="005F02D4">
      <w:pPr>
        <w:pStyle w:val="bulletpoints"/>
      </w:pPr>
      <w:r w:rsidRPr="009A142E">
        <w:t>Workers who carry out work at the mine</w:t>
      </w:r>
      <w:r w:rsidR="00F34E3F">
        <w:t>.</w:t>
      </w:r>
    </w:p>
    <w:p w14:paraId="744B288B" w14:textId="0140712F" w:rsidR="005A7126" w:rsidRPr="009A142E" w:rsidRDefault="005A7126" w:rsidP="005F02D4">
      <w:pPr>
        <w:pStyle w:val="bulletpoints"/>
      </w:pPr>
      <w:r w:rsidRPr="009A142E">
        <w:t>External emergency services organisations (such as R</w:t>
      </w:r>
      <w:r w:rsidR="00E96637">
        <w:t xml:space="preserve">oyal </w:t>
      </w:r>
      <w:r w:rsidRPr="009A142E">
        <w:t>F</w:t>
      </w:r>
      <w:r w:rsidR="00E96637">
        <w:t xml:space="preserve">lying </w:t>
      </w:r>
      <w:r w:rsidRPr="009A142E">
        <w:t>D</w:t>
      </w:r>
      <w:r w:rsidR="00E96637">
        <w:t xml:space="preserve">octor </w:t>
      </w:r>
      <w:r w:rsidRPr="009A142E">
        <w:t>S</w:t>
      </w:r>
      <w:r w:rsidR="00E96637">
        <w:t>ervice Western Australia</w:t>
      </w:r>
      <w:r w:rsidRPr="009A142E">
        <w:t>, D</w:t>
      </w:r>
      <w:r w:rsidR="00E96637">
        <w:t xml:space="preserve">epartment of </w:t>
      </w:r>
      <w:r w:rsidRPr="009A142E">
        <w:t>F</w:t>
      </w:r>
      <w:r w:rsidR="00E96637">
        <w:t xml:space="preserve">ire and </w:t>
      </w:r>
      <w:r w:rsidRPr="009A142E">
        <w:t>E</w:t>
      </w:r>
      <w:r w:rsidR="00E96637">
        <w:t xml:space="preserve">mergency </w:t>
      </w:r>
      <w:r w:rsidRPr="009A142E">
        <w:t>S</w:t>
      </w:r>
      <w:r w:rsidR="00E96637">
        <w:t>ervices (DEFES</w:t>
      </w:r>
      <w:r w:rsidR="00730547">
        <w:t>)</w:t>
      </w:r>
      <w:r w:rsidRPr="009A142E">
        <w:t xml:space="preserve">, </w:t>
      </w:r>
      <w:r w:rsidR="00FE39A9">
        <w:t>l</w:t>
      </w:r>
      <w:r w:rsidRPr="009A142E">
        <w:t xml:space="preserve">ocal </w:t>
      </w:r>
      <w:r w:rsidR="00FE39A9">
        <w:t>g</w:t>
      </w:r>
      <w:r w:rsidRPr="009A142E">
        <w:t xml:space="preserve">overnment </w:t>
      </w:r>
      <w:r w:rsidR="00FE39A9">
        <w:t>a</w:t>
      </w:r>
      <w:r w:rsidRPr="009A142E">
        <w:t>uthorities, neighbouring mine sites, district</w:t>
      </w:r>
      <w:r w:rsidR="00730547">
        <w:t xml:space="preserve"> or </w:t>
      </w:r>
      <w:r w:rsidRPr="009A142E">
        <w:t>regional hospitals, advanced medical facilities such as the burns ward, and may also include organisations such as the Department of Communities if the mine operation was seeking to have an offsite evacuation centre for a particular emergency)</w:t>
      </w:r>
      <w:r w:rsidR="00F34E3F">
        <w:t>.</w:t>
      </w:r>
    </w:p>
    <w:p w14:paraId="025F5A61" w14:textId="71A4A1F0" w:rsidR="005A7126" w:rsidRPr="009A142E" w:rsidRDefault="005A7126" w:rsidP="005F02D4">
      <w:pPr>
        <w:pStyle w:val="bulletpoints"/>
      </w:pPr>
      <w:r w:rsidRPr="009A142E">
        <w:t xml:space="preserve">Internal emergency response personnel such as </w:t>
      </w:r>
      <w:r>
        <w:t xml:space="preserve">appointed </w:t>
      </w:r>
      <w:r w:rsidRPr="009A142E">
        <w:t>mine emergency workers</w:t>
      </w:r>
      <w:r>
        <w:t>, fulltime emergency response officers (ERO)</w:t>
      </w:r>
      <w:r w:rsidRPr="009A142E">
        <w:t xml:space="preserve"> </w:t>
      </w:r>
      <w:r>
        <w:t xml:space="preserve">and emergency response leaders (ERL) and volunteer </w:t>
      </w:r>
      <w:r w:rsidRPr="009A142E">
        <w:t xml:space="preserve">emergency response </w:t>
      </w:r>
      <w:r>
        <w:t>team (ERT) personnel, medical personnel</w:t>
      </w:r>
      <w:r w:rsidRPr="009A142E">
        <w:t>, and personnel who perform roles as evacuation wardens and incident management team members</w:t>
      </w:r>
      <w:r w:rsidR="00F34E3F">
        <w:t>.</w:t>
      </w:r>
    </w:p>
    <w:p w14:paraId="1F1AF4B6" w14:textId="427242EE" w:rsidR="005A7126" w:rsidRPr="009A142E" w:rsidRDefault="005A7126" w:rsidP="005F02D4">
      <w:pPr>
        <w:pStyle w:val="bulletpoints"/>
      </w:pPr>
      <w:r w:rsidRPr="009A142E">
        <w:t>Other PCBU’s whose workers may be affected by the emergency plan</w:t>
      </w:r>
      <w:r w:rsidR="00730547">
        <w:t>—f</w:t>
      </w:r>
      <w:r w:rsidRPr="009A142E">
        <w:t>or example, if a mine operator outsourced their emergency services personnel to a labour hire company</w:t>
      </w:r>
      <w:r w:rsidR="00F34E3F">
        <w:t>.</w:t>
      </w:r>
    </w:p>
    <w:p w14:paraId="682AA9CE" w14:textId="510355C6" w:rsidR="005A7126" w:rsidRPr="009A142E" w:rsidRDefault="005A7126" w:rsidP="005F02D4">
      <w:pPr>
        <w:pStyle w:val="bulletpoints"/>
      </w:pPr>
      <w:r w:rsidRPr="009A142E">
        <w:t xml:space="preserve">Further consultation is required where a </w:t>
      </w:r>
      <w:r w:rsidR="00D47BD0">
        <w:t>p</w:t>
      </w:r>
      <w:r w:rsidRPr="009A142E">
        <w:t xml:space="preserve">rincipal </w:t>
      </w:r>
      <w:r w:rsidR="00D47BD0">
        <w:t>m</w:t>
      </w:r>
      <w:r w:rsidRPr="009A142E">
        <w:t xml:space="preserve">ining </w:t>
      </w:r>
      <w:r w:rsidR="00D47BD0">
        <w:t>h</w:t>
      </w:r>
      <w:r w:rsidRPr="009A142E">
        <w:t>azard may affect the health and safety of persons in the area surround</w:t>
      </w:r>
      <w:r w:rsidR="00730547">
        <w:t>ing</w:t>
      </w:r>
      <w:r w:rsidRPr="009A142E">
        <w:t xml:space="preserve"> the mine and </w:t>
      </w:r>
      <w:r>
        <w:t xml:space="preserve">this </w:t>
      </w:r>
      <w:r w:rsidRPr="009A142E">
        <w:t>includes local and regional government bodies</w:t>
      </w:r>
      <w:r>
        <w:t>, such as the Local Emergency Management Committee</w:t>
      </w:r>
      <w:r w:rsidRPr="009A142E">
        <w:t>.</w:t>
      </w:r>
    </w:p>
    <w:p w14:paraId="5C5365B1" w14:textId="1ABCFA3D" w:rsidR="005A7126" w:rsidRDefault="005A7126" w:rsidP="005A7126">
      <w:r>
        <w:t>The WHS Act and WHS Mines Regulations prescribe the matters on which the mine operator and PCBUs must consult with workers. As such, duties exist for the mine operator to consult with workers in relation to:</w:t>
      </w:r>
    </w:p>
    <w:p w14:paraId="06711D0F" w14:textId="77777777" w:rsidR="005A7126" w:rsidRDefault="005A7126" w:rsidP="005F02D4">
      <w:pPr>
        <w:pStyle w:val="bulletpoints"/>
      </w:pPr>
      <w:r>
        <w:t xml:space="preserve">the development, implementation and review of the MSMS for the mine </w:t>
      </w:r>
    </w:p>
    <w:p w14:paraId="3C746F30" w14:textId="442E4E6D" w:rsidR="005A7126" w:rsidRDefault="005A7126" w:rsidP="005F02D4">
      <w:pPr>
        <w:pStyle w:val="bulletpoints"/>
      </w:pPr>
      <w:r>
        <w:t xml:space="preserve">conducting risk assessments for principal mining hazard management plans </w:t>
      </w:r>
      <w:r w:rsidR="00DF0FEC">
        <w:t>(PMHMPs)</w:t>
      </w:r>
    </w:p>
    <w:p w14:paraId="59DA5AC1" w14:textId="77777777" w:rsidR="005A7126" w:rsidRDefault="005A7126" w:rsidP="005F02D4">
      <w:pPr>
        <w:pStyle w:val="bulletpoints"/>
      </w:pPr>
      <w:r>
        <w:t xml:space="preserve">preparing, testing and reviewing the emergency plan for the mine </w:t>
      </w:r>
    </w:p>
    <w:p w14:paraId="14EE8CC3" w14:textId="77777777" w:rsidR="005A7126" w:rsidRDefault="005A7126" w:rsidP="005F02D4">
      <w:pPr>
        <w:pStyle w:val="bulletpoints"/>
      </w:pPr>
      <w:r>
        <w:t xml:space="preserve">developing and implementing strategies to protect workers and other persons at the mine from any risk to health and safety. </w:t>
      </w:r>
    </w:p>
    <w:p w14:paraId="1E9AD176" w14:textId="77777777" w:rsidR="005A7126" w:rsidRDefault="005A7126" w:rsidP="005A7126">
      <w:pPr>
        <w:ind w:left="106"/>
      </w:pPr>
      <w:r>
        <w:t>In consultation of preparing or reviewing the emergency plan, the mine operator must consider factors such as the different types of work undertaken at the mine or how to involve contractors and their workers.</w:t>
      </w:r>
    </w:p>
    <w:p w14:paraId="34624D52" w14:textId="77777777" w:rsidR="005A7126" w:rsidRPr="00C32CE9" w:rsidRDefault="005A7126" w:rsidP="005A7126">
      <w:pPr>
        <w:pStyle w:val="Heading2"/>
      </w:pPr>
      <w:bookmarkStart w:id="43" w:name="_Toc113349207"/>
      <w:bookmarkStart w:id="44" w:name="_Toc113540706"/>
      <w:r w:rsidRPr="00C32CE9">
        <w:t>2.3</w:t>
      </w:r>
      <w:r w:rsidRPr="00C32CE9">
        <w:tab/>
        <w:t>Documentation</w:t>
      </w:r>
      <w:bookmarkEnd w:id="43"/>
      <w:bookmarkEnd w:id="44"/>
    </w:p>
    <w:p w14:paraId="6EC1B126" w14:textId="35F229F6" w:rsidR="00557E20" w:rsidRPr="00557E20" w:rsidRDefault="005A7126" w:rsidP="00557E20">
      <w:r>
        <w:t xml:space="preserve">The mine operator should be able to demonstrate hazards associated with mining operations and emergency response are controlled so far as is practicable, with the risk assessment and management process formally documented in the operation’s hazard and risk registers. </w:t>
      </w:r>
      <w:r w:rsidR="00557E20" w:rsidRPr="00557E20">
        <w:t xml:space="preserve">Documentation is critical in Western Australia's mine emergency response, as it ensures compliance with the </w:t>
      </w:r>
      <w:r w:rsidR="00557E20">
        <w:t>WHS Act and WHS Mines Regulations</w:t>
      </w:r>
      <w:r w:rsidR="00557E20" w:rsidRPr="00557E20">
        <w:t xml:space="preserve"> and provides a clear, auditable record of preparedness and response efforts. </w:t>
      </w:r>
    </w:p>
    <w:p w14:paraId="17B5F305" w14:textId="4DA5153F" w:rsidR="00557E20" w:rsidRPr="00557E20" w:rsidRDefault="00557E20" w:rsidP="00557E20">
      <w:r w:rsidRPr="00557E20">
        <w:t xml:space="preserve">Accurate documentation supports the development, implementation and testing of the emergency management plan and systems, which must be routinely reviewed and validated through mock emergencies and scenario-based exercises. These include full-scale simulations involving </w:t>
      </w:r>
      <w:r w:rsidR="00730547">
        <w:t>e</w:t>
      </w:r>
      <w:r w:rsidRPr="00557E20">
        <w:t xml:space="preserve">mergency </w:t>
      </w:r>
      <w:r w:rsidR="00730547">
        <w:t>r</w:t>
      </w:r>
      <w:r w:rsidRPr="00557E20">
        <w:t xml:space="preserve">esponse </w:t>
      </w:r>
      <w:r w:rsidR="00730547">
        <w:t>t</w:t>
      </w:r>
      <w:r w:rsidRPr="00557E20">
        <w:t xml:space="preserve">eams (ERT) and desktop exercises for the </w:t>
      </w:r>
      <w:r w:rsidR="00730547">
        <w:t>i</w:t>
      </w:r>
      <w:r w:rsidRPr="00557E20">
        <w:t xml:space="preserve">ncident </w:t>
      </w:r>
      <w:r w:rsidR="00730547">
        <w:t>m</w:t>
      </w:r>
      <w:r w:rsidRPr="00557E20">
        <w:t xml:space="preserve">anagement </w:t>
      </w:r>
      <w:r w:rsidR="00730547">
        <w:t>t</w:t>
      </w:r>
      <w:r w:rsidRPr="00557E20">
        <w:t>eam (IMT) to evaluate the effectiveness of activation protocols, communication pathways and response capabilities throughout the command structure</w:t>
      </w:r>
      <w:r>
        <w:t xml:space="preserve"> </w:t>
      </w:r>
      <w:r w:rsidR="0084481D">
        <w:t>(See Chapter 3 –</w:t>
      </w:r>
      <w:r w:rsidR="00557D45">
        <w:t xml:space="preserve"> </w:t>
      </w:r>
      <w:r w:rsidR="00ED1CB4">
        <w:t>(</w:t>
      </w:r>
      <w:r w:rsidR="00557D45">
        <w:t>3.2</w:t>
      </w:r>
      <w:r w:rsidR="00ED1CB4">
        <w:t>)</w:t>
      </w:r>
      <w:r w:rsidR="0084481D">
        <w:t xml:space="preserve"> Emergency </w:t>
      </w:r>
      <w:r w:rsidR="00FF6741">
        <w:t>p</w:t>
      </w:r>
      <w:r w:rsidR="0084481D">
        <w:t>lan).</w:t>
      </w:r>
    </w:p>
    <w:p w14:paraId="0E0FEAA9" w14:textId="19FE773D" w:rsidR="00557E20" w:rsidRDefault="00557E20" w:rsidP="005A7126">
      <w:r w:rsidRPr="00557E20">
        <w:t xml:space="preserve">Maintaining regular emergency response training is essential to ensure personnel remain </w:t>
      </w:r>
      <w:r w:rsidRPr="00557E20">
        <w:lastRenderedPageBreak/>
        <w:t>competent, confident and capable of executing their roles under pressure</w:t>
      </w:r>
      <w:r w:rsidR="00FF6741">
        <w:t xml:space="preserve">. </w:t>
      </w:r>
      <w:r w:rsidRPr="00557E20">
        <w:t>Properly documented training sessions and scenario outcomes support continuous improvement, provide assurance of regulatory compliance and help mine operators demonstrate they are actively managing risk and ensuring the health and safety of all workers in emergency situations</w:t>
      </w:r>
      <w:r w:rsidR="007E2990">
        <w:t xml:space="preserve">. </w:t>
      </w:r>
      <w:r w:rsidRPr="005F02D4">
        <w:rPr>
          <w:i/>
          <w:iCs/>
          <w:szCs w:val="21"/>
        </w:rPr>
        <w:t xml:space="preserve">See Appendix </w:t>
      </w:r>
      <w:r w:rsidR="004069D4">
        <w:rPr>
          <w:i/>
          <w:iCs/>
          <w:szCs w:val="21"/>
        </w:rPr>
        <w:t xml:space="preserve">8 </w:t>
      </w:r>
      <w:r w:rsidRPr="005F02D4">
        <w:rPr>
          <w:i/>
          <w:iCs/>
          <w:szCs w:val="21"/>
        </w:rPr>
        <w:t xml:space="preserve"> – Example: Emergency Risk Assessment</w:t>
      </w:r>
      <w:r w:rsidR="00730547">
        <w:rPr>
          <w:i/>
          <w:iCs/>
          <w:sz w:val="18"/>
          <w:szCs w:val="18"/>
        </w:rPr>
        <w:t>.</w:t>
      </w:r>
    </w:p>
    <w:p w14:paraId="5BD4C1CF" w14:textId="00B1A888" w:rsidR="005A7126" w:rsidRDefault="00D42D7F" w:rsidP="005A7126">
      <w:pPr>
        <w:pStyle w:val="Heading1"/>
        <w:ind w:left="0" w:firstLine="0"/>
      </w:pPr>
      <w:bookmarkStart w:id="45" w:name="_Toc113540707"/>
      <w:bookmarkStart w:id="46" w:name="_Toc389552026"/>
      <w:r>
        <w:rPr>
          <w:noProof/>
          <w:lang w:eastAsia="en-AU"/>
        </w:rPr>
        <mc:AlternateContent>
          <mc:Choice Requires="wps">
            <w:drawing>
              <wp:anchor distT="0" distB="0" distL="114300" distR="114300" simplePos="0" relativeHeight="251665408" behindDoc="0" locked="0" layoutInCell="1" allowOverlap="1" wp14:anchorId="5CA93D98" wp14:editId="3412A2C2">
                <wp:simplePos x="0" y="0"/>
                <wp:positionH relativeFrom="margin">
                  <wp:align>right</wp:align>
                </wp:positionH>
                <wp:positionV relativeFrom="paragraph">
                  <wp:posOffset>572135</wp:posOffset>
                </wp:positionV>
                <wp:extent cx="5810250" cy="4219575"/>
                <wp:effectExtent l="0" t="0" r="19050" b="28575"/>
                <wp:wrapTopAndBottom/>
                <wp:docPr id="2030390780" name="Text Box 2030390780"/>
                <wp:cNvGraphicFramePr/>
                <a:graphic xmlns:a="http://schemas.openxmlformats.org/drawingml/2006/main">
                  <a:graphicData uri="http://schemas.microsoft.com/office/word/2010/wordprocessingShape">
                    <wps:wsp>
                      <wps:cNvSpPr txBox="1"/>
                      <wps:spPr>
                        <a:xfrm>
                          <a:off x="0" y="0"/>
                          <a:ext cx="5810250" cy="4219575"/>
                        </a:xfrm>
                        <a:prstGeom prst="rect">
                          <a:avLst/>
                        </a:prstGeom>
                        <a:solidFill>
                          <a:schemeClr val="lt1"/>
                        </a:solidFill>
                        <a:ln w="6350">
                          <a:solidFill>
                            <a:prstClr val="black"/>
                          </a:solidFill>
                        </a:ln>
                      </wps:spPr>
                      <wps:txbx>
                        <w:txbxContent>
                          <w:p w14:paraId="1AB86DF0" w14:textId="36E801F0" w:rsidR="00DF0FEC" w:rsidRDefault="00D8490C" w:rsidP="00D8490C">
                            <w:pPr>
                              <w:pStyle w:val="CommentText"/>
                              <w:rPr>
                                <w:b/>
                                <w:bCs/>
                              </w:rPr>
                            </w:pPr>
                            <w:r w:rsidRPr="00760CA1">
                              <w:rPr>
                                <w:b/>
                                <w:bCs/>
                              </w:rPr>
                              <w:t>WHS Act</w:t>
                            </w:r>
                            <w:r w:rsidR="00DF0FEC">
                              <w:rPr>
                                <w:b/>
                                <w:bCs/>
                              </w:rPr>
                              <w:t xml:space="preserve"> </w:t>
                            </w:r>
                            <w:r w:rsidRPr="00760CA1">
                              <w:rPr>
                                <w:b/>
                                <w:bCs/>
                              </w:rPr>
                              <w:t>s. 1</w:t>
                            </w:r>
                            <w:r>
                              <w:rPr>
                                <w:b/>
                                <w:bCs/>
                              </w:rPr>
                              <w:t>7</w:t>
                            </w:r>
                            <w:r w:rsidRPr="00760CA1">
                              <w:rPr>
                                <w:b/>
                                <w:bCs/>
                              </w:rPr>
                              <w:t>-</w:t>
                            </w:r>
                            <w:r>
                              <w:rPr>
                                <w:b/>
                                <w:bCs/>
                              </w:rPr>
                              <w:t xml:space="preserve">18 </w:t>
                            </w:r>
                          </w:p>
                          <w:p w14:paraId="41FF6993" w14:textId="03C0E907" w:rsidR="00D8490C" w:rsidRDefault="00D8490C" w:rsidP="00D8490C">
                            <w:pPr>
                              <w:pStyle w:val="CommentText"/>
                            </w:pPr>
                            <w:r>
                              <w:t>Management of Risks</w:t>
                            </w:r>
                          </w:p>
                          <w:p w14:paraId="6BB84FB3" w14:textId="77777777" w:rsidR="00DF0FEC" w:rsidRDefault="00DF0FEC"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7E81F23B" w14:textId="5C98C487" w:rsidR="00D8490C" w:rsidRDefault="00D8490C" w:rsidP="00D8490C">
                            <w:pPr>
                              <w:pStyle w:val="CommentText"/>
                            </w:pPr>
                            <w:r>
                              <w:t>Duty of care</w:t>
                            </w:r>
                          </w:p>
                          <w:p w14:paraId="0C652661" w14:textId="77777777" w:rsidR="00DF0FEC" w:rsidRDefault="00DF0FEC" w:rsidP="00D8490C">
                            <w:pPr>
                              <w:pStyle w:val="CommentText"/>
                              <w:rPr>
                                <w:b/>
                                <w:bCs/>
                              </w:rPr>
                            </w:pPr>
                            <w:r>
                              <w:rPr>
                                <w:b/>
                                <w:bCs/>
                              </w:rPr>
                              <w:t xml:space="preserve">WHS Act </w:t>
                            </w:r>
                            <w:r w:rsidR="00D8490C">
                              <w:rPr>
                                <w:b/>
                                <w:bCs/>
                              </w:rPr>
                              <w:t xml:space="preserve">s. 39 </w:t>
                            </w:r>
                          </w:p>
                          <w:p w14:paraId="5A36CCB9" w14:textId="239E5665" w:rsidR="00D8490C" w:rsidRDefault="00D8490C" w:rsidP="00D8490C">
                            <w:pPr>
                              <w:pStyle w:val="CommentText"/>
                            </w:pPr>
                            <w:r>
                              <w:t>D</w:t>
                            </w:r>
                            <w:r w:rsidRPr="005F4D2F">
                              <w:t>uty to preserve incident sites</w:t>
                            </w:r>
                          </w:p>
                          <w:p w14:paraId="22424CD4" w14:textId="5CBBAAFA" w:rsidR="00DF0FEC" w:rsidRDefault="00D8490C" w:rsidP="00D8490C">
                            <w:pPr>
                              <w:pStyle w:val="CommentText"/>
                              <w:jc w:val="left"/>
                            </w:pPr>
                            <w:r w:rsidRPr="00F50287">
                              <w:rPr>
                                <w:b/>
                                <w:bCs/>
                              </w:rPr>
                              <w:t xml:space="preserve">WHS Mines Regulations </w:t>
                            </w:r>
                            <w:r w:rsidRPr="00EE775C">
                              <w:rPr>
                                <w:b/>
                                <w:bCs/>
                              </w:rPr>
                              <w:t>r. 43</w:t>
                            </w:r>
                            <w:r>
                              <w:rPr>
                                <w:b/>
                                <w:bCs/>
                              </w:rPr>
                              <w:t>, r. 664</w:t>
                            </w:r>
                          </w:p>
                          <w:p w14:paraId="744423AE" w14:textId="123BFC14" w:rsidR="00D8490C" w:rsidRDefault="00D8490C" w:rsidP="00D8490C">
                            <w:pPr>
                              <w:pStyle w:val="CommentText"/>
                              <w:jc w:val="left"/>
                            </w:pPr>
                            <w:r>
                              <w:t>Duty to prepare, maintain and implement emergency plan</w:t>
                            </w:r>
                          </w:p>
                          <w:p w14:paraId="2AE2AD7B" w14:textId="77777777" w:rsidR="00DF0FEC" w:rsidRDefault="00DF0FEC" w:rsidP="00D8490C">
                            <w:pPr>
                              <w:pStyle w:val="CommentText"/>
                              <w:jc w:val="left"/>
                            </w:pPr>
                            <w:r>
                              <w:rPr>
                                <w:b/>
                                <w:bCs/>
                              </w:rPr>
                              <w:t xml:space="preserve">WHS Mines Regulations </w:t>
                            </w:r>
                            <w:r w:rsidR="00D8490C" w:rsidRPr="00EE775C">
                              <w:rPr>
                                <w:b/>
                                <w:bCs/>
                              </w:rPr>
                              <w:t>r. 74, r. 80, r. 178(2), r. 429(4)</w:t>
                            </w:r>
                            <w:r w:rsidR="00D8490C">
                              <w:t xml:space="preserve"> </w:t>
                            </w:r>
                          </w:p>
                          <w:p w14:paraId="7519CC96" w14:textId="4FC09A0C" w:rsidR="00D8490C" w:rsidRDefault="00D8490C" w:rsidP="00D8490C">
                            <w:pPr>
                              <w:pStyle w:val="CommentText"/>
                              <w:jc w:val="left"/>
                            </w:pPr>
                            <w:r>
                              <w:t>Requirements for emergency procedures</w:t>
                            </w:r>
                          </w:p>
                          <w:p w14:paraId="68BCA22C" w14:textId="0D7337FD" w:rsidR="00D8490C" w:rsidRPr="00837E5E" w:rsidRDefault="00D8490C" w:rsidP="00D8490C">
                            <w:pPr>
                              <w:pStyle w:val="CommentText"/>
                              <w:jc w:val="left"/>
                            </w:pPr>
                            <w:r w:rsidRPr="00837E5E">
                              <w:rPr>
                                <w:b/>
                                <w:bCs/>
                              </w:rPr>
                              <w:t>Part 10.2 Division 5</w:t>
                            </w:r>
                            <w:r w:rsidRPr="00837E5E">
                              <w:t xml:space="preserve"> Emergency </w:t>
                            </w:r>
                            <w:r w:rsidR="00837E5E">
                              <w:t>m</w:t>
                            </w:r>
                            <w:r w:rsidRPr="00837E5E">
                              <w:t xml:space="preserve">anagement </w:t>
                            </w:r>
                          </w:p>
                          <w:p w14:paraId="27A66081" w14:textId="77777777" w:rsidR="00D8490C" w:rsidRDefault="00D8490C" w:rsidP="00D8490C">
                            <w:pPr>
                              <w:pStyle w:val="CommentText"/>
                              <w:jc w:val="left"/>
                            </w:pPr>
                            <w:r w:rsidRPr="00EE775C">
                              <w:rPr>
                                <w:b/>
                                <w:bCs/>
                              </w:rPr>
                              <w:t>r.664-675E</w:t>
                            </w:r>
                            <w:r>
                              <w:t xml:space="preserve"> – Duty and requirements for emergency plan</w:t>
                            </w:r>
                          </w:p>
                          <w:p w14:paraId="52B8065D"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93D98" id="Text Box 2030390780" o:spid="_x0000_s1028" type="#_x0000_t202" style="position:absolute;margin-left:406.3pt;margin-top:45.05pt;width:457.5pt;height:33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" fillcolor="white [3201]" strokeweight=".5pt">
                <v:textbox>
                  <w:txbxContent>
                    <w:p w14:paraId="1AB86DF0" w14:textId="36E801F0" w:rsidR="00DF0FEC" w:rsidRDefault="00D8490C" w:rsidP="00D8490C">
                      <w:pPr>
                        <w:pStyle w:val="CommentText"/>
                        <w:rPr>
                          <w:b/>
                          <w:bCs/>
                        </w:rPr>
                      </w:pPr>
                      <w:r w:rsidRPr="00760CA1">
                        <w:rPr>
                          <w:b/>
                          <w:bCs/>
                        </w:rPr>
                        <w:t>WHS Act</w:t>
                      </w:r>
                      <w:r w:rsidR="00DF0FEC">
                        <w:rPr>
                          <w:b/>
                          <w:bCs/>
                        </w:rPr>
                        <w:t xml:space="preserve"> </w:t>
                      </w:r>
                      <w:r w:rsidRPr="00760CA1">
                        <w:rPr>
                          <w:b/>
                          <w:bCs/>
                        </w:rPr>
                        <w:t>s. 1</w:t>
                      </w:r>
                      <w:r>
                        <w:rPr>
                          <w:b/>
                          <w:bCs/>
                        </w:rPr>
                        <w:t>7</w:t>
                      </w:r>
                      <w:r w:rsidRPr="00760CA1">
                        <w:rPr>
                          <w:b/>
                          <w:bCs/>
                        </w:rPr>
                        <w:t>-</w:t>
                      </w:r>
                      <w:r>
                        <w:rPr>
                          <w:b/>
                          <w:bCs/>
                        </w:rPr>
                        <w:t xml:space="preserve">18 </w:t>
                      </w:r>
                    </w:p>
                    <w:p w14:paraId="41FF6993" w14:textId="03C0E907" w:rsidR="00D8490C" w:rsidRDefault="00D8490C" w:rsidP="00D8490C">
                      <w:pPr>
                        <w:pStyle w:val="CommentText"/>
                      </w:pPr>
                      <w:r>
                        <w:t>Management of Risks</w:t>
                      </w:r>
                    </w:p>
                    <w:p w14:paraId="6BB84FB3" w14:textId="77777777" w:rsidR="00DF0FEC" w:rsidRDefault="00DF0FEC"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7E81F23B" w14:textId="5C98C487" w:rsidR="00D8490C" w:rsidRDefault="00D8490C" w:rsidP="00D8490C">
                      <w:pPr>
                        <w:pStyle w:val="CommentText"/>
                      </w:pPr>
                      <w:r>
                        <w:t>Duty of care</w:t>
                      </w:r>
                    </w:p>
                    <w:p w14:paraId="0C652661" w14:textId="77777777" w:rsidR="00DF0FEC" w:rsidRDefault="00DF0FEC" w:rsidP="00D8490C">
                      <w:pPr>
                        <w:pStyle w:val="CommentText"/>
                        <w:rPr>
                          <w:b/>
                          <w:bCs/>
                        </w:rPr>
                      </w:pPr>
                      <w:r>
                        <w:rPr>
                          <w:b/>
                          <w:bCs/>
                        </w:rPr>
                        <w:t xml:space="preserve">WHS Act </w:t>
                      </w:r>
                      <w:r w:rsidR="00D8490C">
                        <w:rPr>
                          <w:b/>
                          <w:bCs/>
                        </w:rPr>
                        <w:t xml:space="preserve">s. 39 </w:t>
                      </w:r>
                    </w:p>
                    <w:p w14:paraId="5A36CCB9" w14:textId="239E5665" w:rsidR="00D8490C" w:rsidRDefault="00D8490C" w:rsidP="00D8490C">
                      <w:pPr>
                        <w:pStyle w:val="CommentText"/>
                      </w:pPr>
                      <w:r>
                        <w:t>D</w:t>
                      </w:r>
                      <w:r w:rsidRPr="005F4D2F">
                        <w:t>uty to preserve incident sites</w:t>
                      </w:r>
                    </w:p>
                    <w:p w14:paraId="22424CD4" w14:textId="5CBBAAFA" w:rsidR="00DF0FEC" w:rsidRDefault="00D8490C" w:rsidP="00D8490C">
                      <w:pPr>
                        <w:pStyle w:val="CommentText"/>
                        <w:jc w:val="left"/>
                      </w:pPr>
                      <w:r w:rsidRPr="00F50287">
                        <w:rPr>
                          <w:b/>
                          <w:bCs/>
                        </w:rPr>
                        <w:t xml:space="preserve">WHS Mines Regulations </w:t>
                      </w:r>
                      <w:r w:rsidRPr="00EE775C">
                        <w:rPr>
                          <w:b/>
                          <w:bCs/>
                        </w:rPr>
                        <w:t>r. 43</w:t>
                      </w:r>
                      <w:r>
                        <w:rPr>
                          <w:b/>
                          <w:bCs/>
                        </w:rPr>
                        <w:t>, r. 664</w:t>
                      </w:r>
                    </w:p>
                    <w:p w14:paraId="744423AE" w14:textId="123BFC14" w:rsidR="00D8490C" w:rsidRDefault="00D8490C" w:rsidP="00D8490C">
                      <w:pPr>
                        <w:pStyle w:val="CommentText"/>
                        <w:jc w:val="left"/>
                      </w:pPr>
                      <w:r>
                        <w:t>Duty to prepare, maintain and implement emergency plan</w:t>
                      </w:r>
                    </w:p>
                    <w:p w14:paraId="2AE2AD7B" w14:textId="77777777" w:rsidR="00DF0FEC" w:rsidRDefault="00DF0FEC" w:rsidP="00D8490C">
                      <w:pPr>
                        <w:pStyle w:val="CommentText"/>
                        <w:jc w:val="left"/>
                      </w:pPr>
                      <w:r>
                        <w:rPr>
                          <w:b/>
                          <w:bCs/>
                        </w:rPr>
                        <w:t xml:space="preserve">WHS Mines Regulations </w:t>
                      </w:r>
                      <w:r w:rsidR="00D8490C" w:rsidRPr="00EE775C">
                        <w:rPr>
                          <w:b/>
                          <w:bCs/>
                        </w:rPr>
                        <w:t>r. 74, r. 80, r. 178(2), r. 429(4)</w:t>
                      </w:r>
                      <w:r w:rsidR="00D8490C">
                        <w:t xml:space="preserve"> </w:t>
                      </w:r>
                    </w:p>
                    <w:p w14:paraId="7519CC96" w14:textId="4FC09A0C" w:rsidR="00D8490C" w:rsidRDefault="00D8490C" w:rsidP="00D8490C">
                      <w:pPr>
                        <w:pStyle w:val="CommentText"/>
                        <w:jc w:val="left"/>
                      </w:pPr>
                      <w:r>
                        <w:t>Requirements for emergency procedures</w:t>
                      </w:r>
                    </w:p>
                    <w:p w14:paraId="68BCA22C" w14:textId="0D7337FD" w:rsidR="00D8490C" w:rsidRPr="00837E5E" w:rsidRDefault="00D8490C" w:rsidP="00D8490C">
                      <w:pPr>
                        <w:pStyle w:val="CommentText"/>
                        <w:jc w:val="left"/>
                      </w:pPr>
                      <w:r w:rsidRPr="00837E5E">
                        <w:rPr>
                          <w:b/>
                          <w:bCs/>
                        </w:rPr>
                        <w:t>Part 10.2 Division 5</w:t>
                      </w:r>
                      <w:r w:rsidRPr="00837E5E">
                        <w:t xml:space="preserve"> Emergency </w:t>
                      </w:r>
                      <w:r w:rsidR="00837E5E">
                        <w:t>m</w:t>
                      </w:r>
                      <w:r w:rsidRPr="00837E5E">
                        <w:t xml:space="preserve">anagement </w:t>
                      </w:r>
                    </w:p>
                    <w:p w14:paraId="27A66081" w14:textId="77777777" w:rsidR="00D8490C" w:rsidRDefault="00D8490C" w:rsidP="00D8490C">
                      <w:pPr>
                        <w:pStyle w:val="CommentText"/>
                        <w:jc w:val="left"/>
                      </w:pPr>
                      <w:r w:rsidRPr="00EE775C">
                        <w:rPr>
                          <w:b/>
                          <w:bCs/>
                        </w:rPr>
                        <w:t>r.664-675E</w:t>
                      </w:r>
                      <w:r>
                        <w:t xml:space="preserve"> – Duty and requirements for emergency plan</w:t>
                      </w:r>
                    </w:p>
                    <w:p w14:paraId="52B8065D"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v:textbox>
                <w10:wrap type="topAndBottom" anchorx="margin"/>
              </v:shape>
            </w:pict>
          </mc:Fallback>
        </mc:AlternateContent>
      </w:r>
      <w:r w:rsidR="005A7126">
        <w:t>3</w:t>
      </w:r>
      <w:r w:rsidR="005A7126" w:rsidRPr="002F10F5">
        <w:tab/>
      </w:r>
      <w:r w:rsidR="005A7126">
        <w:t>Emergency management planning</w:t>
      </w:r>
      <w:bookmarkEnd w:id="45"/>
    </w:p>
    <w:p w14:paraId="51C7A2F5" w14:textId="77777777" w:rsidR="005A7126" w:rsidRPr="00410546" w:rsidRDefault="005A7126" w:rsidP="005A7126">
      <w:pPr>
        <w:pStyle w:val="Heading2"/>
      </w:pPr>
      <w:bookmarkStart w:id="47" w:name="_Toc113540708"/>
      <w:r w:rsidRPr="00410546">
        <w:t>3.1</w:t>
      </w:r>
      <w:r>
        <w:tab/>
      </w:r>
      <w:r w:rsidRPr="00410546">
        <w:t>Introduction</w:t>
      </w:r>
      <w:bookmarkEnd w:id="47"/>
    </w:p>
    <w:p w14:paraId="72C373D5" w14:textId="06E18C04" w:rsidR="005A7126" w:rsidRDefault="00CA07F7" w:rsidP="005A7126">
      <w:r>
        <w:t>The primary focus of the emergency plan is to protect and preserve the life, health and safety of workers in the event of an emergency.</w:t>
      </w:r>
      <w:r w:rsidR="005A7126">
        <w:t xml:space="preserve"> </w:t>
      </w:r>
      <w:r w:rsidR="00245163">
        <w:t>Further</w:t>
      </w:r>
      <w:r>
        <w:t>, t</w:t>
      </w:r>
      <w:r w:rsidR="005A7126">
        <w:t xml:space="preserve">he cost of responding to and correcting the emergency, coupled with the cost of damage to plant, infrastructure and facilities, loss of production, business interruption or potential contractual penalties, is far greater than the cost of </w:t>
      </w:r>
      <w:r w:rsidR="005A7126" w:rsidRPr="00CF2EEF">
        <w:t xml:space="preserve">preventing </w:t>
      </w:r>
      <w:r w:rsidR="005A7126">
        <w:t>the emergency through good control verification.</w:t>
      </w:r>
      <w:r w:rsidR="00245163">
        <w:t xml:space="preserve"> However, many of the causes which lead to the failure of a control and </w:t>
      </w:r>
      <w:r w:rsidR="00FF6741">
        <w:t>subsequent</w:t>
      </w:r>
      <w:r w:rsidR="00245163">
        <w:t xml:space="preserve"> emergency occurring, can often be identified and corrected to avoid the potential emergency</w:t>
      </w:r>
      <w:r w:rsidR="00463AD0">
        <w:t>.</w:t>
      </w:r>
      <w:r w:rsidR="005A7126" w:rsidRPr="008A4122">
        <w:t xml:space="preserve"> </w:t>
      </w:r>
    </w:p>
    <w:p w14:paraId="4F3FA29F" w14:textId="77777777" w:rsidR="005A7126" w:rsidRDefault="005A7126" w:rsidP="005A7126">
      <w:r>
        <w:t xml:space="preserve">The success of emergency management at a mine when emergency events occur will be based on how well the mine operator addresses four distinct categories: </w:t>
      </w:r>
    </w:p>
    <w:p w14:paraId="3C2E9EB6" w14:textId="34D59AD0" w:rsidR="00CA07F7" w:rsidRDefault="005A7126" w:rsidP="005F02D4">
      <w:pPr>
        <w:pStyle w:val="bulletpoints"/>
      </w:pPr>
      <w:r w:rsidRPr="00DF0FEC">
        <w:rPr>
          <w:b/>
          <w:bCs/>
        </w:rPr>
        <w:t>Planning</w:t>
      </w:r>
      <w:r w:rsidRPr="00DF0FEC">
        <w:t xml:space="preserve"> for emergencies</w:t>
      </w:r>
      <w:r w:rsidR="00DF0FEC">
        <w:t>:</w:t>
      </w:r>
    </w:p>
    <w:p w14:paraId="7B4A69E4" w14:textId="77777777" w:rsidR="005A7126" w:rsidRDefault="005A7126" w:rsidP="005F02D4">
      <w:pPr>
        <w:pStyle w:val="dashedbullets"/>
      </w:pPr>
      <w:r>
        <w:t>the MSMS and PMHMP</w:t>
      </w:r>
    </w:p>
    <w:p w14:paraId="70CD391A" w14:textId="77777777" w:rsidR="005A7126" w:rsidRDefault="005A7126" w:rsidP="005F02D4">
      <w:pPr>
        <w:pStyle w:val="dashedbullets"/>
      </w:pPr>
      <w:r>
        <w:t xml:space="preserve">emergency risk assessment </w:t>
      </w:r>
    </w:p>
    <w:p w14:paraId="0C147C3B" w14:textId="77777777" w:rsidR="005A7126" w:rsidRDefault="005A7126" w:rsidP="005F02D4">
      <w:pPr>
        <w:pStyle w:val="dashedbullets"/>
      </w:pPr>
      <w:r>
        <w:t>emergency plan</w:t>
      </w:r>
    </w:p>
    <w:p w14:paraId="08EE9890" w14:textId="77777777" w:rsidR="005A7126" w:rsidRDefault="005A7126" w:rsidP="005F02D4">
      <w:pPr>
        <w:pStyle w:val="dashedbullets"/>
      </w:pPr>
      <w:r>
        <w:t>evacuation plans</w:t>
      </w:r>
    </w:p>
    <w:p w14:paraId="445F7779" w14:textId="3FA10BC7" w:rsidR="005A7126" w:rsidRDefault="005A7126" w:rsidP="005F02D4">
      <w:pPr>
        <w:pStyle w:val="dashedbullets"/>
      </w:pPr>
      <w:r>
        <w:t>mutual aid agreements, memorandums of understanding, interagency agreements with external services and neighbouring mine</w:t>
      </w:r>
      <w:r w:rsidR="00CC5FD8">
        <w:t>-</w:t>
      </w:r>
      <w:r>
        <w:t>sites/industry</w:t>
      </w:r>
    </w:p>
    <w:p w14:paraId="1D77286A" w14:textId="5AA64C30" w:rsidR="005A7126" w:rsidRDefault="005A7126" w:rsidP="005F02D4">
      <w:pPr>
        <w:pStyle w:val="dashedbullets"/>
      </w:pPr>
      <w:r>
        <w:t xml:space="preserve">emergency response procedures and consultation with required stakeholders </w:t>
      </w:r>
    </w:p>
    <w:p w14:paraId="7F561A9C" w14:textId="489AD2F4" w:rsidR="005A7126" w:rsidRDefault="004E25C2" w:rsidP="005F02D4">
      <w:pPr>
        <w:pStyle w:val="dashedbullets"/>
      </w:pPr>
      <w:r>
        <w:lastRenderedPageBreak/>
        <w:t xml:space="preserve">any </w:t>
      </w:r>
      <w:r w:rsidR="005A7126">
        <w:t xml:space="preserve">supporting documents such as tactical response plans, confined space rescue plans, crisis and emergency management plan, exercise schedules, emergency response training plans, business continuity plans, </w:t>
      </w:r>
      <w:r w:rsidR="006032A4">
        <w:t>incident management team</w:t>
      </w:r>
      <w:r w:rsidR="005A7126">
        <w:t xml:space="preserve"> duty cards</w:t>
      </w:r>
      <w:r w:rsidR="00E1009A">
        <w:t>,</w:t>
      </w:r>
      <w:r>
        <w:t xml:space="preserve"> which are </w:t>
      </w:r>
      <w:r w:rsidR="00A275DA">
        <w:t>dependent</w:t>
      </w:r>
      <w:r>
        <w:t xml:space="preserve"> on the size and complexity of the mine site.</w:t>
      </w:r>
    </w:p>
    <w:p w14:paraId="2547C40A" w14:textId="5454BE98" w:rsidR="005A7126" w:rsidRDefault="005A7126" w:rsidP="005A7126">
      <w:pPr>
        <w:pStyle w:val="bulletpoints"/>
      </w:pPr>
      <w:r w:rsidRPr="004E2F9B">
        <w:rPr>
          <w:b/>
          <w:bCs/>
        </w:rPr>
        <w:t>Preparation</w:t>
      </w:r>
      <w:r>
        <w:t xml:space="preserve"> for emergencies</w:t>
      </w:r>
      <w:r w:rsidR="00DF0FEC">
        <w:t>:</w:t>
      </w:r>
    </w:p>
    <w:p w14:paraId="4D3886BA" w14:textId="77777777" w:rsidR="005A7126" w:rsidRDefault="005A7126" w:rsidP="005F02D4">
      <w:pPr>
        <w:pStyle w:val="dashedbullets"/>
      </w:pPr>
      <w:r>
        <w:t>evacuation drills</w:t>
      </w:r>
    </w:p>
    <w:p w14:paraId="0C957846" w14:textId="07083946" w:rsidR="005A7126" w:rsidRDefault="005A7126" w:rsidP="005F02D4">
      <w:pPr>
        <w:pStyle w:val="dashedbullets"/>
      </w:pPr>
      <w:r>
        <w:t>emergency exercises are conducted</w:t>
      </w:r>
      <w:r w:rsidR="0084481D">
        <w:t>, exercises debriefed and identified improvements implemented</w:t>
      </w:r>
    </w:p>
    <w:p w14:paraId="5D33BBB7" w14:textId="417C0EA0" w:rsidR="005A7126" w:rsidRDefault="005A7126" w:rsidP="005F02D4">
      <w:pPr>
        <w:pStyle w:val="dashedbullets"/>
      </w:pPr>
      <w:r>
        <w:t>emergency structure is established and personnel are assigned roles</w:t>
      </w:r>
    </w:p>
    <w:p w14:paraId="24B554B7" w14:textId="77777777" w:rsidR="005A7126" w:rsidRDefault="005A7126" w:rsidP="005F02D4">
      <w:pPr>
        <w:pStyle w:val="dashedbullets"/>
      </w:pPr>
      <w:r>
        <w:t>emergency response personnel are trained in the disciplines required for response</w:t>
      </w:r>
    </w:p>
    <w:p w14:paraId="5B7FC646" w14:textId="77777777" w:rsidR="005A7126" w:rsidRDefault="005A7126" w:rsidP="005F02D4">
      <w:pPr>
        <w:pStyle w:val="dashedbullets"/>
      </w:pPr>
      <w:r>
        <w:t>emergency response personnel receive regular, structured, refresher and skills maintenance training</w:t>
      </w:r>
    </w:p>
    <w:p w14:paraId="4FE64472" w14:textId="77AC76F4" w:rsidR="005A7126" w:rsidRDefault="005A7126" w:rsidP="005F02D4">
      <w:pPr>
        <w:pStyle w:val="dashedbullets"/>
      </w:pPr>
      <w:r>
        <w:t xml:space="preserve">emergency response vehicles are fit for purpose and maintained according to </w:t>
      </w:r>
      <w:r w:rsidR="00245163">
        <w:t>original equipment manufacturer (</w:t>
      </w:r>
      <w:r>
        <w:t>OEM</w:t>
      </w:r>
      <w:r w:rsidR="00245163">
        <w:t>)</w:t>
      </w:r>
      <w:r>
        <w:t xml:space="preserve"> specifications and checked on a regular basis for serviceability (pre-start)</w:t>
      </w:r>
    </w:p>
    <w:p w14:paraId="4FDC9B29" w14:textId="3A63912A" w:rsidR="005A7126" w:rsidRDefault="005A7126" w:rsidP="005F02D4">
      <w:pPr>
        <w:pStyle w:val="dashedbullets"/>
      </w:pPr>
      <w:r>
        <w:t>emergency response equipment, including any specialised equipment required for the mine is acquired and available. It is inspected and maintained as per OEM and industry practices, and competent emergency personnel conduct checks by a set routine</w:t>
      </w:r>
    </w:p>
    <w:p w14:paraId="5D395440" w14:textId="6C106896" w:rsidR="005A7126" w:rsidRDefault="005A7126" w:rsidP="005F02D4">
      <w:pPr>
        <w:pStyle w:val="dashedbullets"/>
      </w:pPr>
      <w:r>
        <w:t>medical facilit</w:t>
      </w:r>
      <w:r w:rsidR="004E25C2">
        <w:t>ies</w:t>
      </w:r>
      <w:r>
        <w:t xml:space="preserve"> and resources are </w:t>
      </w:r>
      <w:r w:rsidRPr="00C14D64">
        <w:t xml:space="preserve">established </w:t>
      </w:r>
      <w:r w:rsidR="002434A1" w:rsidRPr="00EB35E2">
        <w:t>as</w:t>
      </w:r>
      <w:r>
        <w:t xml:space="preserve"> required</w:t>
      </w:r>
      <w:r w:rsidR="00DF0FEC">
        <w:t xml:space="preserve"> </w:t>
      </w:r>
      <w:r w:rsidR="00ED2430">
        <w:t>and</w:t>
      </w:r>
      <w:r w:rsidR="000D617D">
        <w:t xml:space="preserve"> </w:t>
      </w:r>
      <w:r>
        <w:t xml:space="preserve">first aid kits are available </w:t>
      </w:r>
    </w:p>
    <w:p w14:paraId="7B620BB7" w14:textId="6FB71C4D" w:rsidR="005A7126" w:rsidRDefault="005A7126" w:rsidP="005F02D4">
      <w:pPr>
        <w:pStyle w:val="dashedbullets"/>
      </w:pPr>
      <w:r>
        <w:t xml:space="preserve">correct </w:t>
      </w:r>
      <w:r w:rsidR="00245163">
        <w:t>Personal Protective Equipment (</w:t>
      </w:r>
      <w:r>
        <w:t>PPE</w:t>
      </w:r>
      <w:r w:rsidR="00245163">
        <w:t>)</w:t>
      </w:r>
      <w:r>
        <w:t xml:space="preserve"> and </w:t>
      </w:r>
      <w:r w:rsidR="0084481D">
        <w:t>Personal Protective Clothing (PPC)</w:t>
      </w:r>
      <w:r>
        <w:t xml:space="preserve"> </w:t>
      </w:r>
      <w:r w:rsidR="004E25C2">
        <w:t>are</w:t>
      </w:r>
      <w:r>
        <w:t xml:space="preserve"> available, serviceable and utilised by emergency responders</w:t>
      </w:r>
      <w:r w:rsidR="00845ACC">
        <w:t>.</w:t>
      </w:r>
    </w:p>
    <w:p w14:paraId="7B685DF8" w14:textId="142C79DF" w:rsidR="005A7126" w:rsidRDefault="005A7126" w:rsidP="005A7126">
      <w:pPr>
        <w:pStyle w:val="bulletpoints"/>
      </w:pPr>
      <w:r w:rsidRPr="004E2F9B">
        <w:rPr>
          <w:b/>
          <w:bCs/>
        </w:rPr>
        <w:t>Responding</w:t>
      </w:r>
      <w:r>
        <w:t xml:space="preserve"> to emergencies</w:t>
      </w:r>
      <w:r w:rsidR="00F016BA">
        <w:t>:</w:t>
      </w:r>
    </w:p>
    <w:p w14:paraId="6DE9E1E9" w14:textId="101A62BE" w:rsidR="005A7126" w:rsidRDefault="005A7126" w:rsidP="005F02D4">
      <w:pPr>
        <w:pStyle w:val="dashedbullets"/>
      </w:pPr>
      <w:r>
        <w:t xml:space="preserve">potential emergency situations are identified and mitigated prior to becoming actual </w:t>
      </w:r>
    </w:p>
    <w:p w14:paraId="408C9A5C" w14:textId="77777777" w:rsidR="005A7126" w:rsidRDefault="005A7126" w:rsidP="005F02D4">
      <w:pPr>
        <w:pStyle w:val="dashedbullets"/>
      </w:pPr>
      <w:r>
        <w:t>the emergency activation and notifications occur immediately upon becoming aware that an emergency exists</w:t>
      </w:r>
    </w:p>
    <w:p w14:paraId="6D0A98DB" w14:textId="77777777" w:rsidR="005A7126" w:rsidRDefault="005A7126" w:rsidP="005F02D4">
      <w:pPr>
        <w:pStyle w:val="dashedbullets"/>
      </w:pPr>
      <w:r>
        <w:t>workers are safely evacuated</w:t>
      </w:r>
    </w:p>
    <w:p w14:paraId="4A96F6CE" w14:textId="77777777" w:rsidR="005A7126" w:rsidRDefault="005A7126" w:rsidP="005F02D4">
      <w:pPr>
        <w:pStyle w:val="dashedbullets"/>
      </w:pPr>
      <w:r>
        <w:t>adequate number of responders are available to respond to the emergency</w:t>
      </w:r>
    </w:p>
    <w:p w14:paraId="1C871062" w14:textId="77777777" w:rsidR="005A7126" w:rsidRDefault="005A7126" w:rsidP="005F02D4">
      <w:pPr>
        <w:pStyle w:val="dashedbullets"/>
      </w:pPr>
      <w:r>
        <w:t>emergency vehicles and equipment perform as required to meet the needs of the emergency or concurrent emergencies</w:t>
      </w:r>
    </w:p>
    <w:p w14:paraId="048C4763" w14:textId="570C38D0" w:rsidR="005A7126" w:rsidRDefault="005A7126" w:rsidP="005F02D4">
      <w:pPr>
        <w:pStyle w:val="dashedbullets"/>
      </w:pPr>
      <w:r>
        <w:t>emergency responder training</w:t>
      </w:r>
      <w:r w:rsidR="004E25C2">
        <w:t xml:space="preserve">, </w:t>
      </w:r>
      <w:r>
        <w:t>maintenance of skills and proficiency</w:t>
      </w:r>
      <w:r w:rsidR="004E25C2">
        <w:t>,</w:t>
      </w:r>
      <w:r>
        <w:t xml:space="preserve"> ensures worker and responder safety during emergency response activities</w:t>
      </w:r>
    </w:p>
    <w:p w14:paraId="149B54E5" w14:textId="078692F0" w:rsidR="005A7126" w:rsidRDefault="005A7126" w:rsidP="005F02D4">
      <w:pPr>
        <w:pStyle w:val="dashedbullets"/>
      </w:pPr>
      <w:r>
        <w:t>onsite medical facilities and resources</w:t>
      </w:r>
      <w:r w:rsidR="00F016BA">
        <w:t>,</w:t>
      </w:r>
      <w:r>
        <w:t xml:space="preserve"> if established</w:t>
      </w:r>
      <w:r w:rsidR="004E25C2">
        <w:t>,</w:t>
      </w:r>
      <w:r>
        <w:t xml:space="preserve"> are suitable for the emergency</w:t>
      </w:r>
    </w:p>
    <w:p w14:paraId="261483F3" w14:textId="7B327D9D" w:rsidR="005A7126" w:rsidRDefault="005A7126" w:rsidP="005F02D4">
      <w:pPr>
        <w:pStyle w:val="dashedbullets"/>
      </w:pPr>
      <w:r>
        <w:t>external support is available as planned and prepared for to assist at mine site emergencies</w:t>
      </w:r>
      <w:r w:rsidR="00845ACC">
        <w:t>.</w:t>
      </w:r>
    </w:p>
    <w:p w14:paraId="7C16C1F0" w14:textId="6F78005E" w:rsidR="005A7126" w:rsidRDefault="005A7126" w:rsidP="005A7126">
      <w:pPr>
        <w:pStyle w:val="bulletpoints"/>
      </w:pPr>
      <w:r w:rsidRPr="004E2F9B">
        <w:rPr>
          <w:b/>
          <w:bCs/>
        </w:rPr>
        <w:t>Recovery</w:t>
      </w:r>
      <w:r>
        <w:t xml:space="preserve"> from emergencies</w:t>
      </w:r>
      <w:r w:rsidR="00F016BA">
        <w:t>:</w:t>
      </w:r>
    </w:p>
    <w:p w14:paraId="101B0B07" w14:textId="660202B6" w:rsidR="005A7126" w:rsidRDefault="00BC1144" w:rsidP="005F02D4">
      <w:pPr>
        <w:pStyle w:val="dashedbullets"/>
      </w:pPr>
      <w:r>
        <w:t>w</w:t>
      </w:r>
      <w:r w:rsidR="005A7126">
        <w:t>orker</w:t>
      </w:r>
      <w:r>
        <w:t xml:space="preserve">s and emergency </w:t>
      </w:r>
      <w:r w:rsidR="00BB5E1E">
        <w:t>responders’</w:t>
      </w:r>
      <w:r w:rsidR="005A7126">
        <w:t xml:space="preserve"> health and safety are maintained</w:t>
      </w:r>
    </w:p>
    <w:p w14:paraId="4B656ECC" w14:textId="77777777" w:rsidR="005A7126" w:rsidRDefault="005A7126" w:rsidP="005F02D4">
      <w:pPr>
        <w:pStyle w:val="dashedbullets"/>
      </w:pPr>
      <w:r>
        <w:t>damage to facilities, plant and equipment is limited or contained</w:t>
      </w:r>
    </w:p>
    <w:p w14:paraId="0D586C24" w14:textId="2CAEB077" w:rsidR="005A7126" w:rsidRDefault="005A7126" w:rsidP="005F02D4">
      <w:pPr>
        <w:pStyle w:val="dashedbullets"/>
      </w:pPr>
      <w:r>
        <w:t>unsafe areas are restricted and barricaded from access</w:t>
      </w:r>
    </w:p>
    <w:p w14:paraId="1439675D" w14:textId="1AEEA3F6" w:rsidR="005A7126" w:rsidRDefault="005A7126" w:rsidP="005F02D4">
      <w:pPr>
        <w:pStyle w:val="dashedbullets"/>
      </w:pPr>
      <w:r>
        <w:t xml:space="preserve">emergency scene is preserved for regulatory, </w:t>
      </w:r>
      <w:r w:rsidR="00BC1144">
        <w:t xml:space="preserve">internal </w:t>
      </w:r>
      <w:r>
        <w:t>and</w:t>
      </w:r>
      <w:r w:rsidR="00BC1144">
        <w:t>/or</w:t>
      </w:r>
      <w:r>
        <w:t xml:space="preserve"> </w:t>
      </w:r>
      <w:r w:rsidR="00BC1144">
        <w:t xml:space="preserve">police </w:t>
      </w:r>
      <w:r>
        <w:t>investigation purposes</w:t>
      </w:r>
    </w:p>
    <w:p w14:paraId="793F1CCB" w14:textId="3D6E1B25" w:rsidR="005A7126" w:rsidRDefault="005A7126" w:rsidP="005F02D4">
      <w:pPr>
        <w:pStyle w:val="dashedbullets"/>
      </w:pPr>
      <w:r>
        <w:t>emergency readiness and capability are re-established</w:t>
      </w:r>
    </w:p>
    <w:p w14:paraId="054098ED" w14:textId="77777777" w:rsidR="005A7126" w:rsidRDefault="005A7126" w:rsidP="005F02D4">
      <w:pPr>
        <w:pStyle w:val="dashedbullets"/>
      </w:pPr>
      <w:r>
        <w:t>all workers are supported to maintain psychological wellbeing to reduce the likelihood of post-traumatic stress injuries or vicarious trauma</w:t>
      </w:r>
    </w:p>
    <w:p w14:paraId="1A377545" w14:textId="7846C9D1" w:rsidR="005A7126" w:rsidRDefault="00245163" w:rsidP="005F02D4">
      <w:pPr>
        <w:pStyle w:val="dashedbullets"/>
      </w:pPr>
      <w:r>
        <w:t>‘</w:t>
      </w:r>
      <w:r w:rsidR="00554BB7">
        <w:t>b</w:t>
      </w:r>
      <w:r w:rsidR="005A7126">
        <w:t>usiness as usual</w:t>
      </w:r>
      <w:r>
        <w:t>’</w:t>
      </w:r>
      <w:r w:rsidR="005A7126">
        <w:t xml:space="preserve"> is re-established in areas of the mine not effected by the emergency without jeopardising worker safety</w:t>
      </w:r>
      <w:r w:rsidR="00F016BA">
        <w:t>—p</w:t>
      </w:r>
      <w:r w:rsidR="00BA3386">
        <w:t xml:space="preserve">rior to work resuming, particularly </w:t>
      </w:r>
      <w:r w:rsidR="005A7126">
        <w:t>high-risk work</w:t>
      </w:r>
      <w:r w:rsidR="00BA3386">
        <w:t>,</w:t>
      </w:r>
      <w:r w:rsidR="005A7126">
        <w:t xml:space="preserve"> the site</w:t>
      </w:r>
      <w:r>
        <w:t>’</w:t>
      </w:r>
      <w:r w:rsidR="005A7126">
        <w:t>s emergency services</w:t>
      </w:r>
      <w:r w:rsidR="00BA3386">
        <w:t>, or alternative options, must be available for response should a second emergency occur</w:t>
      </w:r>
    </w:p>
    <w:p w14:paraId="334F1DFC" w14:textId="77777777" w:rsidR="005A7126" w:rsidRDefault="005A7126" w:rsidP="005F02D4">
      <w:pPr>
        <w:pStyle w:val="dashedbullets"/>
      </w:pPr>
      <w:r>
        <w:lastRenderedPageBreak/>
        <w:t>a post incident review and/or investigation is completed involving responders and involved workers, and may include internal or external subject matter experts</w:t>
      </w:r>
    </w:p>
    <w:p w14:paraId="7D3E10E1" w14:textId="77777777" w:rsidR="005A7126" w:rsidRDefault="005A7126" w:rsidP="005F02D4">
      <w:pPr>
        <w:pStyle w:val="dashedbullets"/>
      </w:pPr>
      <w:r>
        <w:t>findings from post incident review and investigations are implemented</w:t>
      </w:r>
    </w:p>
    <w:p w14:paraId="511A7AC1" w14:textId="2D2E0905" w:rsidR="005A7126" w:rsidRDefault="005A7126" w:rsidP="005F02D4">
      <w:pPr>
        <w:pStyle w:val="dashedbullets"/>
      </w:pPr>
      <w:r>
        <w:t xml:space="preserve">emergency plan (and other supporting documents) </w:t>
      </w:r>
      <w:r w:rsidR="008D500D">
        <w:t>is</w:t>
      </w:r>
      <w:r w:rsidR="00BC1144">
        <w:t xml:space="preserve"> reviewed and</w:t>
      </w:r>
      <w:r>
        <w:t xml:space="preserve"> updated</w:t>
      </w:r>
    </w:p>
    <w:p w14:paraId="7FE4110E" w14:textId="3A87DFDA" w:rsidR="005A7126" w:rsidRDefault="005A7126" w:rsidP="005F02D4">
      <w:pPr>
        <w:pStyle w:val="dashedbullets"/>
      </w:pPr>
      <w:r>
        <w:t>emergency equipment is inspected, replaced, repaired or improved</w:t>
      </w:r>
    </w:p>
    <w:p w14:paraId="6B6F4935" w14:textId="1BAA846D" w:rsidR="005A7126" w:rsidRDefault="005A7126" w:rsidP="005F02D4">
      <w:pPr>
        <w:pStyle w:val="dashedbullets"/>
      </w:pPr>
      <w:r>
        <w:t>workers and emergency respon</w:t>
      </w:r>
      <w:r w:rsidR="00BC1144">
        <w:t>ders</w:t>
      </w:r>
      <w:r>
        <w:t xml:space="preserve"> are trained in the changes</w:t>
      </w:r>
      <w:r w:rsidR="00845ACC">
        <w:t>.</w:t>
      </w:r>
    </w:p>
    <w:p w14:paraId="275871AA" w14:textId="52D3D186" w:rsidR="005A7126" w:rsidRDefault="005A7126" w:rsidP="005A7126">
      <w:r>
        <w:t xml:space="preserve">This approach is recommended to ensure emergency events are prevented where possible, planned for, prepared for, responded to well and recovered from, in safe </w:t>
      </w:r>
      <w:r w:rsidR="00E1009A">
        <w:t>manner</w:t>
      </w:r>
      <w:r>
        <w:t xml:space="preserve"> which leaves little in the way of surprises. How expansive each of these stages of emergency management </w:t>
      </w:r>
      <w:r w:rsidR="00837E5E">
        <w:t>will be</w:t>
      </w:r>
      <w:r>
        <w:t xml:space="preserve"> based on the needs of </w:t>
      </w:r>
      <w:r w:rsidR="00BC1144">
        <w:t xml:space="preserve">the </w:t>
      </w:r>
      <w:r>
        <w:t>individual mine and the emergency plan will specify that detail.</w:t>
      </w:r>
    </w:p>
    <w:p w14:paraId="070D4088" w14:textId="77777777" w:rsidR="005A7126" w:rsidRPr="00C32CE9" w:rsidRDefault="005A7126" w:rsidP="005A7126">
      <w:pPr>
        <w:pStyle w:val="Heading2"/>
      </w:pPr>
      <w:bookmarkStart w:id="48" w:name="_Toc113349210"/>
      <w:bookmarkStart w:id="49" w:name="_Toc113540709"/>
      <w:r w:rsidRPr="00C32CE9">
        <w:t>3.2</w:t>
      </w:r>
      <w:r w:rsidRPr="00C32CE9">
        <w:tab/>
        <w:t xml:space="preserve">Emergency </w:t>
      </w:r>
      <w:bookmarkEnd w:id="48"/>
      <w:r>
        <w:t>plan</w:t>
      </w:r>
      <w:bookmarkEnd w:id="49"/>
    </w:p>
    <w:p w14:paraId="2271569C" w14:textId="4F3AE60B" w:rsidR="005A7126" w:rsidRDefault="005A7126" w:rsidP="005A7126">
      <w:r>
        <w:t xml:space="preserve">An emergency plan must be appropriate for the nature, </w:t>
      </w:r>
      <w:r w:rsidRPr="00B91870">
        <w:t xml:space="preserve">complexity and location of </w:t>
      </w:r>
      <w:r w:rsidR="00745382">
        <w:t xml:space="preserve">the </w:t>
      </w:r>
      <w:r w:rsidRPr="00B91870">
        <w:t>mine</w:t>
      </w:r>
      <w:r>
        <w:t>. The W</w:t>
      </w:r>
      <w:r w:rsidR="002E2287">
        <w:t>estern Australian mining industry</w:t>
      </w:r>
      <w:r>
        <w:t xml:space="preserve"> has stark contrasts and varying levels of risk and complexity, or simplicity</w:t>
      </w:r>
      <w:r w:rsidR="00944EC9">
        <w:t>,</w:t>
      </w:r>
      <w:r w:rsidR="00183AA2">
        <w:t xml:space="preserve"> with the following examples</w:t>
      </w:r>
      <w:r>
        <w:t>:</w:t>
      </w:r>
    </w:p>
    <w:p w14:paraId="46AFECD0" w14:textId="77777777" w:rsidR="00183AA2" w:rsidRDefault="00183AA2" w:rsidP="005F02D4">
      <w:pPr>
        <w:pStyle w:val="bulletpoints"/>
      </w:pPr>
      <w:r>
        <w:t>exploration</w:t>
      </w:r>
    </w:p>
    <w:p w14:paraId="015D436F" w14:textId="3A21DAA3" w:rsidR="00AA2906" w:rsidRDefault="00AA2906" w:rsidP="005F02D4">
      <w:pPr>
        <w:pStyle w:val="bulletpoints"/>
      </w:pPr>
      <w:r>
        <w:t>construction</w:t>
      </w:r>
    </w:p>
    <w:p w14:paraId="6AB36032" w14:textId="2319E928" w:rsidR="00183AA2" w:rsidRPr="00183AA2" w:rsidRDefault="005A7126" w:rsidP="005F02D4">
      <w:pPr>
        <w:pStyle w:val="bulletpoints"/>
      </w:pPr>
      <w:r>
        <w:t>large open cut mine</w:t>
      </w:r>
    </w:p>
    <w:p w14:paraId="711450CC" w14:textId="15F4C843" w:rsidR="005A7126" w:rsidRDefault="005A7126" w:rsidP="005F02D4">
      <w:pPr>
        <w:pStyle w:val="bulletpoints"/>
      </w:pPr>
      <w:r>
        <w:t>small quarry</w:t>
      </w:r>
    </w:p>
    <w:p w14:paraId="532101A0" w14:textId="597E3618" w:rsidR="00183AA2" w:rsidRPr="00183AA2" w:rsidRDefault="005A7126" w:rsidP="005F02D4">
      <w:pPr>
        <w:pStyle w:val="bulletpoints"/>
      </w:pPr>
      <w:r>
        <w:t xml:space="preserve">underground </w:t>
      </w:r>
      <w:r w:rsidR="00183AA2">
        <w:t>mining</w:t>
      </w:r>
    </w:p>
    <w:p w14:paraId="432B1E7A" w14:textId="34127774" w:rsidR="00183AA2" w:rsidRPr="00183AA2" w:rsidRDefault="005A7126" w:rsidP="005F02D4">
      <w:pPr>
        <w:pStyle w:val="bulletpoints"/>
      </w:pPr>
      <w:r>
        <w:t>refinery</w:t>
      </w:r>
    </w:p>
    <w:p w14:paraId="66D5A8AD" w14:textId="4FDBED4A" w:rsidR="005A7126" w:rsidRDefault="005A7126" w:rsidP="005F02D4">
      <w:pPr>
        <w:pStyle w:val="bulletpoints"/>
      </w:pPr>
      <w:r>
        <w:t>mobile crusher</w:t>
      </w:r>
    </w:p>
    <w:p w14:paraId="21259FC6" w14:textId="731D0775" w:rsidR="00183AA2" w:rsidRDefault="005A7126" w:rsidP="005F02D4">
      <w:pPr>
        <w:pStyle w:val="bulletpoints"/>
      </w:pPr>
      <w:r>
        <w:t>port facility</w:t>
      </w:r>
    </w:p>
    <w:p w14:paraId="0F698515" w14:textId="38DBD9B4" w:rsidR="005A7126" w:rsidRDefault="00F016BA" w:rsidP="005F02D4">
      <w:pPr>
        <w:pStyle w:val="bulletpoints"/>
      </w:pPr>
      <w:r>
        <w:t>fly-in fly out</w:t>
      </w:r>
      <w:r w:rsidR="00183AA2">
        <w:t xml:space="preserve">, </w:t>
      </w:r>
      <w:r>
        <w:t>drive-in drive-out</w:t>
      </w:r>
      <w:r w:rsidR="00183AA2">
        <w:t>,</w:t>
      </w:r>
      <w:r w:rsidR="005A7126">
        <w:t xml:space="preserve"> residential workforce</w:t>
      </w:r>
      <w:r w:rsidR="00183AA2">
        <w:t xml:space="preserve">, or a </w:t>
      </w:r>
      <w:r w:rsidR="00BB5E1E">
        <w:t>combination</w:t>
      </w:r>
      <w:r w:rsidR="005A7126">
        <w:t xml:space="preserve"> of either of these</w:t>
      </w:r>
    </w:p>
    <w:p w14:paraId="5E2335DE" w14:textId="3DB74556" w:rsidR="005A7126" w:rsidRDefault="00944EC9" w:rsidP="005F02D4">
      <w:pPr>
        <w:pStyle w:val="bulletpoints"/>
      </w:pPr>
      <w:r>
        <w:t>m</w:t>
      </w:r>
      <w:r w:rsidR="005A7126">
        <w:t>ine site operated airfields (remote sites)</w:t>
      </w:r>
      <w:r w:rsidR="00183AA2">
        <w:t>,</w:t>
      </w:r>
      <w:r w:rsidR="005A7126">
        <w:t xml:space="preserve"> offshore</w:t>
      </w:r>
      <w:r w:rsidR="00183AA2">
        <w:t xml:space="preserve">, </w:t>
      </w:r>
      <w:r w:rsidR="005A7126">
        <w:t xml:space="preserve">operations less than </w:t>
      </w:r>
      <w:r w:rsidR="00F016BA">
        <w:t>one</w:t>
      </w:r>
      <w:r w:rsidR="005A7126">
        <w:t xml:space="preserve"> hour by road from regional centres</w:t>
      </w:r>
    </w:p>
    <w:p w14:paraId="07D66B2E" w14:textId="2A3EDAA3" w:rsidR="005A7126" w:rsidRDefault="005A7126" w:rsidP="005F02D4">
      <w:pPr>
        <w:pStyle w:val="bulletpoints"/>
      </w:pPr>
      <w:r>
        <w:t>mine operator employee base</w:t>
      </w:r>
      <w:r w:rsidR="00183AA2">
        <w:t xml:space="preserve">, </w:t>
      </w:r>
      <w:r>
        <w:t>stable contracted work force</w:t>
      </w:r>
      <w:r w:rsidR="00183AA2">
        <w:t xml:space="preserve"> or </w:t>
      </w:r>
      <w:r>
        <w:t>temporary contract workers (</w:t>
      </w:r>
      <w:r w:rsidR="00F016BA">
        <w:t xml:space="preserve">for </w:t>
      </w:r>
      <w:r>
        <w:t>example</w:t>
      </w:r>
      <w:r w:rsidR="00F016BA">
        <w:t>,</w:t>
      </w:r>
      <w:r>
        <w:t xml:space="preserve"> shutdown labour hire workers)</w:t>
      </w:r>
    </w:p>
    <w:p w14:paraId="47DA7BE8" w14:textId="4856760E" w:rsidR="005A7126" w:rsidRDefault="005A7126" w:rsidP="005F02D4">
      <w:pPr>
        <w:pStyle w:val="bulletpoints"/>
      </w:pPr>
      <w:r>
        <w:t xml:space="preserve">dependency on internal emergency response capability </w:t>
      </w:r>
      <w:r w:rsidRPr="00C4690A">
        <w:rPr>
          <w:i/>
          <w:iCs/>
        </w:rPr>
        <w:t>versus</w:t>
      </w:r>
      <w:r>
        <w:t xml:space="preserve"> dependency on external resources (ensuring minimum requirements of legislation are complied with)</w:t>
      </w:r>
      <w:r w:rsidR="00AA2906">
        <w:t xml:space="preserve"> or </w:t>
      </w:r>
      <w:r>
        <w:t>a combination of both.</w:t>
      </w:r>
    </w:p>
    <w:p w14:paraId="23D055F7" w14:textId="37FBE4EE" w:rsidR="005A7126" w:rsidRDefault="005A7126" w:rsidP="005A7126">
      <w:r>
        <w:t xml:space="preserve">The emergency plan must be understood by </w:t>
      </w:r>
      <w:r w:rsidR="00421B48">
        <w:t xml:space="preserve">PCBUs, </w:t>
      </w:r>
      <w:r>
        <w:t>management and workers</w:t>
      </w:r>
      <w:r w:rsidR="00C23993">
        <w:t>. I</w:t>
      </w:r>
      <w:r>
        <w:t xml:space="preserve">t must be written in </w:t>
      </w:r>
      <w:r w:rsidR="00AA2906">
        <w:t>plain English</w:t>
      </w:r>
      <w:r>
        <w:t xml:space="preserve">, be easy to follow, serve a purpose and able to be used by those who enact the plan during emergencies. It is acceptable to have the emergency plan as an over-arching document which </w:t>
      </w:r>
      <w:r w:rsidR="007A545B">
        <w:t xml:space="preserve">delineates </w:t>
      </w:r>
      <w:r>
        <w:t>a document structure under</w:t>
      </w:r>
      <w:r w:rsidR="00567C43">
        <w:t>neath</w:t>
      </w:r>
      <w:r>
        <w:t xml:space="preserve"> it, where other documents </w:t>
      </w:r>
      <w:r w:rsidR="00340B8E">
        <w:t>explain</w:t>
      </w:r>
      <w:r>
        <w:t xml:space="preserve"> in detail specific types of emergencies or specific areas of the mine.</w:t>
      </w:r>
    </w:p>
    <w:p w14:paraId="36E6CC50" w14:textId="387DAB39" w:rsidR="005A7126" w:rsidRDefault="005A7126" w:rsidP="005F02D4">
      <w:r>
        <w:t xml:space="preserve">A suggested approach to the emergency plan structure </w:t>
      </w:r>
      <w:r w:rsidR="00F25DDE">
        <w:t>would</w:t>
      </w:r>
      <w:r>
        <w:t xml:space="preserve"> include the following sections:</w:t>
      </w:r>
    </w:p>
    <w:p w14:paraId="4F38ED22" w14:textId="5DD8A452" w:rsidR="005A7126" w:rsidRDefault="005A7126" w:rsidP="005F02D4">
      <w:pPr>
        <w:pStyle w:val="bulletpoints"/>
      </w:pPr>
      <w:r w:rsidRPr="00411161">
        <w:rPr>
          <w:b/>
          <w:bCs/>
        </w:rPr>
        <w:t>Introduction</w:t>
      </w:r>
      <w:r>
        <w:t xml:space="preserve"> – the mine site name, address, nearest crossroad, GPS coordinates and maps and development plans with a brief description of the nature of the mine and the number of workers present on a normal operating day.</w:t>
      </w:r>
    </w:p>
    <w:p w14:paraId="55EE038C" w14:textId="32364724" w:rsidR="005A7126" w:rsidRDefault="005A7126" w:rsidP="005F02D4">
      <w:pPr>
        <w:pStyle w:val="bulletpoints"/>
      </w:pPr>
      <w:r w:rsidRPr="009A5AF0">
        <w:rPr>
          <w:b/>
          <w:bCs/>
        </w:rPr>
        <w:t xml:space="preserve">Site </w:t>
      </w:r>
      <w:r w:rsidR="006026B5">
        <w:rPr>
          <w:b/>
          <w:bCs/>
        </w:rPr>
        <w:t>p</w:t>
      </w:r>
      <w:r w:rsidRPr="009A5AF0">
        <w:rPr>
          <w:b/>
          <w:bCs/>
        </w:rPr>
        <w:t>ersonnel</w:t>
      </w:r>
      <w:r>
        <w:t xml:space="preserve"> – </w:t>
      </w:r>
      <w:r w:rsidR="00F016BA">
        <w:t>a</w:t>
      </w:r>
      <w:r>
        <w:t xml:space="preserve"> list of key contacts inclusive of afterhours contact details, who can clarify the content of the emergency plan. The list should include the person</w:t>
      </w:r>
      <w:r w:rsidR="00F016BA">
        <w:t>’</w:t>
      </w:r>
      <w:r>
        <w:t>s role at the mine and an alternate contact in the event the primary contact is unavailable. This list will require regular review as personnel in these positions may be subject to change.</w:t>
      </w:r>
    </w:p>
    <w:p w14:paraId="270AF5AA" w14:textId="09D2570F" w:rsidR="005A7126" w:rsidRDefault="005A7126" w:rsidP="005F02D4">
      <w:pPr>
        <w:pStyle w:val="bulletpoints"/>
      </w:pPr>
      <w:r>
        <w:rPr>
          <w:b/>
          <w:bCs/>
        </w:rPr>
        <w:t xml:space="preserve">Emergency </w:t>
      </w:r>
      <w:r w:rsidR="00D1671E">
        <w:rPr>
          <w:b/>
          <w:bCs/>
        </w:rPr>
        <w:t>c</w:t>
      </w:r>
      <w:r>
        <w:rPr>
          <w:b/>
          <w:bCs/>
        </w:rPr>
        <w:t xml:space="preserve">ommand </w:t>
      </w:r>
      <w:r w:rsidR="00D1671E">
        <w:rPr>
          <w:b/>
          <w:bCs/>
        </w:rPr>
        <w:t>s</w:t>
      </w:r>
      <w:r>
        <w:rPr>
          <w:b/>
          <w:bCs/>
        </w:rPr>
        <w:t>tructure</w:t>
      </w:r>
      <w:r w:rsidR="00F016BA">
        <w:t>:</w:t>
      </w:r>
    </w:p>
    <w:p w14:paraId="6A7F527F" w14:textId="6FC123ED" w:rsidR="005A7126" w:rsidRPr="00A63A6E" w:rsidRDefault="005A7126" w:rsidP="005F02D4">
      <w:pPr>
        <w:pStyle w:val="dashedbullets"/>
        <w:rPr>
          <w:b/>
          <w:bCs/>
        </w:rPr>
      </w:pPr>
      <w:r w:rsidRPr="00C16E17">
        <w:t xml:space="preserve">Incident </w:t>
      </w:r>
      <w:r w:rsidR="00F25DDE">
        <w:t>m</w:t>
      </w:r>
      <w:r w:rsidRPr="003A2C07">
        <w:t xml:space="preserve">anagement </w:t>
      </w:r>
      <w:r w:rsidR="00F25DDE">
        <w:t>t</w:t>
      </w:r>
      <w:r w:rsidRPr="003A2C07">
        <w:t xml:space="preserve">eam </w:t>
      </w:r>
      <w:r w:rsidR="006032A4">
        <w:t xml:space="preserve">(IMT) </w:t>
      </w:r>
      <w:r>
        <w:t>–</w:t>
      </w:r>
      <w:r w:rsidRPr="003A2C07">
        <w:t xml:space="preserve"> </w:t>
      </w:r>
      <w:r w:rsidR="001F70C1">
        <w:t>s</w:t>
      </w:r>
      <w:r>
        <w:t>enior leaders/managers convene the IMT to ensure emergency response efforts are supported and workers are kept safe and informed.</w:t>
      </w:r>
    </w:p>
    <w:p w14:paraId="318CC6E0" w14:textId="680065F1" w:rsidR="005A7126" w:rsidRPr="009D0ABE" w:rsidRDefault="005A7126" w:rsidP="005F02D4">
      <w:pPr>
        <w:pStyle w:val="dashedbullets"/>
        <w:rPr>
          <w:b/>
          <w:bCs/>
        </w:rPr>
      </w:pPr>
      <w:r>
        <w:lastRenderedPageBreak/>
        <w:t xml:space="preserve">Field </w:t>
      </w:r>
      <w:r w:rsidR="00F25DDE">
        <w:t>r</w:t>
      </w:r>
      <w:r>
        <w:t xml:space="preserve">esponse </w:t>
      </w:r>
      <w:r w:rsidR="00F25DDE">
        <w:t>t</w:t>
      </w:r>
      <w:r>
        <w:t xml:space="preserve">eam </w:t>
      </w:r>
      <w:r w:rsidR="006032A4">
        <w:t>(</w:t>
      </w:r>
      <w:r>
        <w:t>FRT</w:t>
      </w:r>
      <w:r w:rsidR="006032A4">
        <w:t>) -</w:t>
      </w:r>
      <w:r>
        <w:t xml:space="preserve"> may consist of a restricted number of operations personnel to act as liaisons or assistants to emergency responders which may consist of the onsite ERT, ERO, ERL, medical personnel and appointed mine emergency workers, and the external emergency services</w:t>
      </w:r>
    </w:p>
    <w:p w14:paraId="00B65911" w14:textId="58D7EA9C" w:rsidR="005A7126" w:rsidRPr="003A2C07" w:rsidRDefault="005A7126" w:rsidP="005F02D4">
      <w:pPr>
        <w:pStyle w:val="dashedbullets"/>
        <w:rPr>
          <w:b/>
          <w:bCs/>
        </w:rPr>
      </w:pPr>
      <w:r>
        <w:t xml:space="preserve">Evacuation </w:t>
      </w:r>
      <w:r w:rsidR="00F25DDE">
        <w:t>w</w:t>
      </w:r>
      <w:r>
        <w:t>ardens –</w:t>
      </w:r>
      <w:r w:rsidR="00447325">
        <w:t xml:space="preserve"> </w:t>
      </w:r>
      <w:r w:rsidR="001F70C1">
        <w:t>c</w:t>
      </w:r>
      <w:r>
        <w:t>oordinating the movements of personnel to safe locations, provision of amenities, ensuring of wellbeing and issues raised are communicated</w:t>
      </w:r>
    </w:p>
    <w:p w14:paraId="6E83A4E9" w14:textId="24DEA67C" w:rsidR="005A7126" w:rsidRDefault="005A7126" w:rsidP="005F02D4">
      <w:pPr>
        <w:pStyle w:val="bulletpoints"/>
      </w:pPr>
      <w:r w:rsidRPr="00146570">
        <w:rPr>
          <w:b/>
          <w:bCs/>
        </w:rPr>
        <w:t xml:space="preserve">Potential </w:t>
      </w:r>
      <w:r w:rsidR="00D1671E">
        <w:rPr>
          <w:b/>
          <w:bCs/>
        </w:rPr>
        <w:t>e</w:t>
      </w:r>
      <w:r w:rsidRPr="00146570">
        <w:rPr>
          <w:b/>
          <w:bCs/>
        </w:rPr>
        <w:t xml:space="preserve">mergency </w:t>
      </w:r>
      <w:r w:rsidR="00D1671E">
        <w:rPr>
          <w:b/>
          <w:bCs/>
        </w:rPr>
        <w:t>e</w:t>
      </w:r>
      <w:r w:rsidRPr="00146570">
        <w:rPr>
          <w:b/>
          <w:bCs/>
        </w:rPr>
        <w:t>vents</w:t>
      </w:r>
      <w:r>
        <w:t xml:space="preserve"> – </w:t>
      </w:r>
      <w:r w:rsidR="00F016BA">
        <w:t>t</w:t>
      </w:r>
      <w:r>
        <w:t xml:space="preserve">he foreseeable emergency events identified through the emergency risk assessment, the anticipated location of the emergency and effected areas, the risk to workers, infrastructure, the community and the environment. Often mine operators will include reputational harm, financial impacts and legal impacts in the anticipated outcomes. The controls identified in the emergency risk assessment may be included however for principal mining hazards (potential to result in multiple </w:t>
      </w:r>
      <w:r w:rsidR="00447325">
        <w:t>fatalities</w:t>
      </w:r>
      <w:r>
        <w:t xml:space="preserve"> in a single incident or a series of recurring incidents) the controls will be captured in the PMHMP and if this is the case, the emergency plan and PMHMP controls should align.</w:t>
      </w:r>
    </w:p>
    <w:p w14:paraId="4B5A6047" w14:textId="3B905246" w:rsidR="005A7126" w:rsidRDefault="005A7126" w:rsidP="005F02D4">
      <w:pPr>
        <w:pStyle w:val="bulletpoints"/>
      </w:pPr>
      <w:r w:rsidRPr="00146570">
        <w:rPr>
          <w:b/>
          <w:bCs/>
        </w:rPr>
        <w:t>Evacuation and emergency notification</w:t>
      </w:r>
      <w:r>
        <w:t xml:space="preserve"> – how an emergency is called, the actions taken by workers and emergency/fire wardens, how often drills are undertaken, the system of accounting for personnel, warning </w:t>
      </w:r>
      <w:r w:rsidR="002434A1">
        <w:t>systems</w:t>
      </w:r>
      <w:r w:rsidR="002434A1" w:rsidRPr="00EB35E2">
        <w:t xml:space="preserve">, </w:t>
      </w:r>
      <w:r w:rsidR="002434A1" w:rsidRPr="00C14D64">
        <w:t>reliability of</w:t>
      </w:r>
      <w:r w:rsidR="002434A1" w:rsidRPr="002434A1">
        <w:t xml:space="preserve"> </w:t>
      </w:r>
      <w:r>
        <w:t>communications systems during an emergency or communication/power outage, notification to onsite emergency responders and/or external emergency services and area/facility evacuation plans.</w:t>
      </w:r>
    </w:p>
    <w:p w14:paraId="652C5CE1" w14:textId="536B3679" w:rsidR="005A7126" w:rsidRDefault="005A7126" w:rsidP="005F02D4">
      <w:pPr>
        <w:pStyle w:val="bulletpoints"/>
      </w:pPr>
      <w:r w:rsidRPr="00146570">
        <w:rPr>
          <w:b/>
          <w:bCs/>
        </w:rPr>
        <w:t xml:space="preserve">Emergency </w:t>
      </w:r>
      <w:r>
        <w:rPr>
          <w:b/>
          <w:bCs/>
        </w:rPr>
        <w:t>r</w:t>
      </w:r>
      <w:r w:rsidRPr="00146570">
        <w:rPr>
          <w:b/>
          <w:bCs/>
        </w:rPr>
        <w:t>esponse</w:t>
      </w:r>
      <w:r>
        <w:t xml:space="preserve"> – </w:t>
      </w:r>
      <w:r w:rsidR="00C14D64">
        <w:t>o</w:t>
      </w:r>
      <w:r>
        <w:t>nsite emergency vehicles, medical facilities, fire and rescue equipment, physical response resources (such as chemical spills kits), the number of onsite emergency responders and the minimum number of responders required onsite when the mine is operating, ERT PPE and PPC requirements commensurate with the nature of potential emergencies</w:t>
      </w:r>
      <w:r w:rsidR="00845ACC">
        <w:t>.</w:t>
      </w:r>
    </w:p>
    <w:p w14:paraId="71F422D0" w14:textId="195702B1" w:rsidR="005A7126" w:rsidRDefault="005A7126" w:rsidP="005F02D4">
      <w:pPr>
        <w:pStyle w:val="bulletpoints"/>
      </w:pPr>
      <w:r>
        <w:rPr>
          <w:b/>
          <w:bCs/>
        </w:rPr>
        <w:t>Emergency procedures</w:t>
      </w:r>
      <w:r>
        <w:t xml:space="preserve"> – </w:t>
      </w:r>
      <w:r w:rsidR="00EE6572">
        <w:t>e</w:t>
      </w:r>
      <w:r w:rsidR="00447325">
        <w:t xml:space="preserve">xamples </w:t>
      </w:r>
      <w:r w:rsidR="00B43AB0">
        <w:t>include</w:t>
      </w:r>
      <w:r w:rsidR="00447325">
        <w:t xml:space="preserve"> </w:t>
      </w:r>
      <w:r w:rsidR="00EE6572">
        <w:t>t</w:t>
      </w:r>
      <w:r w:rsidR="00447325">
        <w:t>riggered action response plans, i</w:t>
      </w:r>
      <w:r>
        <w:t>ncident action plans, business continuity plans, specific emergency response plans such as confined space rescue plans for each confined space, bushfire response plan, fall from height rescue plan, hazardous chemical response plans, tactical response plans.</w:t>
      </w:r>
    </w:p>
    <w:p w14:paraId="0C53A4D8" w14:textId="26F46C57" w:rsidR="004308DD" w:rsidRDefault="005A7126" w:rsidP="005F02D4">
      <w:pPr>
        <w:pStyle w:val="bulletpoints"/>
      </w:pPr>
      <w:r w:rsidRPr="004574D3">
        <w:rPr>
          <w:b/>
          <w:bCs/>
        </w:rPr>
        <w:t>Training and competence</w:t>
      </w:r>
      <w:r>
        <w:t xml:space="preserve"> –</w:t>
      </w:r>
      <w:r w:rsidR="005903C5">
        <w:t xml:space="preserve"> </w:t>
      </w:r>
      <w:r>
        <w:t>response skills</w:t>
      </w:r>
      <w:r w:rsidR="004308DD">
        <w:t xml:space="preserve">, </w:t>
      </w:r>
      <w:r>
        <w:t>disciplines and training for workers at all levels of the emergency command structure</w:t>
      </w:r>
      <w:r w:rsidR="005903C5">
        <w:t xml:space="preserve">. </w:t>
      </w:r>
      <w:r w:rsidR="004308DD">
        <w:t xml:space="preserve">Industry has a </w:t>
      </w:r>
      <w:r w:rsidR="00ED4BFF">
        <w:t>benchmark</w:t>
      </w:r>
      <w:r w:rsidR="004308DD">
        <w:t xml:space="preserve"> training as </w:t>
      </w:r>
      <w:r w:rsidR="004308DD" w:rsidRPr="005F02D4">
        <w:rPr>
          <w:i/>
          <w:iCs/>
        </w:rPr>
        <w:t>Certificate III in Emergency Response and Rescue</w:t>
      </w:r>
      <w:r w:rsidR="004308DD">
        <w:t>.</w:t>
      </w:r>
    </w:p>
    <w:p w14:paraId="46B98B23" w14:textId="042B8914" w:rsidR="004308DD" w:rsidRDefault="004308DD" w:rsidP="005F02D4">
      <w:pPr>
        <w:pStyle w:val="bulletpoints"/>
      </w:pPr>
      <w:r>
        <w:rPr>
          <w:b/>
          <w:bCs/>
        </w:rPr>
        <w:t xml:space="preserve">Responder </w:t>
      </w:r>
      <w:r w:rsidR="00D1671E">
        <w:rPr>
          <w:b/>
          <w:bCs/>
        </w:rPr>
        <w:t>s</w:t>
      </w:r>
      <w:r>
        <w:rPr>
          <w:b/>
          <w:bCs/>
        </w:rPr>
        <w:t xml:space="preserve">election </w:t>
      </w:r>
      <w:r>
        <w:t xml:space="preserve">– </w:t>
      </w:r>
      <w:r w:rsidR="005A7126">
        <w:t>ERT selection process nomination, interview, medical, physical</w:t>
      </w:r>
      <w:r w:rsidR="005B5D49">
        <w:t xml:space="preserve"> or </w:t>
      </w:r>
      <w:r w:rsidR="005A7126">
        <w:t>musculoskeletal, psychological assessments</w:t>
      </w:r>
      <w:r w:rsidR="005903C5">
        <w:t xml:space="preserve"> and periodical health </w:t>
      </w:r>
      <w:r w:rsidR="005A7126">
        <w:t>assessment</w:t>
      </w:r>
      <w:r>
        <w:t xml:space="preserve"> review</w:t>
      </w:r>
      <w:r w:rsidR="005A7126">
        <w:t>s</w:t>
      </w:r>
      <w:r>
        <w:t xml:space="preserve"> should be risk assessed</w:t>
      </w:r>
      <w:r w:rsidR="005903C5">
        <w:t xml:space="preserve">. </w:t>
      </w:r>
      <w:r>
        <w:t>Some mine sites may also adopt Australian Institute of Health and Safety certification for ERO</w:t>
      </w:r>
      <w:r w:rsidR="00730547">
        <w:t>s</w:t>
      </w:r>
      <w:r>
        <w:t xml:space="preserve"> and ERL</w:t>
      </w:r>
      <w:r w:rsidR="00730547">
        <w:t>s</w:t>
      </w:r>
      <w:r>
        <w:t>.</w:t>
      </w:r>
    </w:p>
    <w:p w14:paraId="3DE8882A" w14:textId="53845D7A" w:rsidR="005A7126" w:rsidRDefault="004308DD" w:rsidP="005F02D4">
      <w:pPr>
        <w:pStyle w:val="bulletpoints"/>
      </w:pPr>
      <w:r>
        <w:rPr>
          <w:b/>
          <w:bCs/>
        </w:rPr>
        <w:t xml:space="preserve">Skills </w:t>
      </w:r>
      <w:r w:rsidR="00D1671E">
        <w:rPr>
          <w:b/>
          <w:bCs/>
        </w:rPr>
        <w:t>m</w:t>
      </w:r>
      <w:r>
        <w:rPr>
          <w:b/>
          <w:bCs/>
        </w:rPr>
        <w:t xml:space="preserve">aintenance </w:t>
      </w:r>
      <w:r>
        <w:t xml:space="preserve">– </w:t>
      </w:r>
      <w:r w:rsidR="00C14D64">
        <w:t>r</w:t>
      </w:r>
      <w:r w:rsidR="005A7126">
        <w:t xml:space="preserve">outine refresher training for ERT to maintain skills and proficiency in their role in each of the disciplines, the process to </w:t>
      </w:r>
      <w:r w:rsidR="005B5D49">
        <w:t>follow</w:t>
      </w:r>
      <w:r w:rsidR="005A7126">
        <w:t xml:space="preserve"> if an ERT member misses a training day due to operational needs</w:t>
      </w:r>
      <w:r w:rsidR="005B5D49">
        <w:t xml:space="preserve"> or </w:t>
      </w:r>
      <w:r w:rsidR="005A7126">
        <w:t>planned</w:t>
      </w:r>
      <w:r w:rsidR="005B5D49">
        <w:t xml:space="preserve"> and </w:t>
      </w:r>
      <w:r w:rsidR="005A7126">
        <w:t>unplanned leave so the ERT member remains proficient</w:t>
      </w:r>
      <w:r>
        <w:t>. P</w:t>
      </w:r>
      <w:r w:rsidR="005A7126">
        <w:t xml:space="preserve">rofessional development training for </w:t>
      </w:r>
      <w:r>
        <w:t>E</w:t>
      </w:r>
      <w:r w:rsidR="005A7126">
        <w:t>RO</w:t>
      </w:r>
      <w:r w:rsidR="005B5D49">
        <w:t>,</w:t>
      </w:r>
      <w:r w:rsidR="00730547">
        <w:t xml:space="preserve"> </w:t>
      </w:r>
      <w:r w:rsidR="005A7126">
        <w:t xml:space="preserve">ERL and </w:t>
      </w:r>
      <w:r w:rsidR="00730547">
        <w:t>m</w:t>
      </w:r>
      <w:r w:rsidR="005A7126">
        <w:t xml:space="preserve">ine </w:t>
      </w:r>
      <w:r w:rsidR="00730547">
        <w:t>e</w:t>
      </w:r>
      <w:r w:rsidR="005A7126">
        <w:t xml:space="preserve">mergency </w:t>
      </w:r>
      <w:r w:rsidR="00730547">
        <w:t>w</w:t>
      </w:r>
      <w:r w:rsidR="005A7126">
        <w:t>orkers, planning and execution of evacuation drills and emergency exercises, how emergency management training records are kept and maintained.</w:t>
      </w:r>
    </w:p>
    <w:p w14:paraId="06336424" w14:textId="304934B6" w:rsidR="005A7126" w:rsidRPr="00DB616F" w:rsidRDefault="005A7126" w:rsidP="005A7126">
      <w:pPr>
        <w:pStyle w:val="Heading2"/>
      </w:pPr>
      <w:bookmarkStart w:id="50" w:name="_Toc513470267"/>
      <w:bookmarkStart w:id="51" w:name="_Toc501094318"/>
      <w:bookmarkStart w:id="52" w:name="_Toc492640119"/>
      <w:bookmarkStart w:id="53" w:name="_Toc298088286"/>
      <w:bookmarkStart w:id="54" w:name="_Toc113349211"/>
      <w:bookmarkStart w:id="55" w:name="_Toc113540710"/>
      <w:r>
        <w:t>3.3</w:t>
      </w:r>
      <w:r>
        <w:tab/>
      </w:r>
      <w:r w:rsidRPr="00DB616F">
        <w:t xml:space="preserve">What types of emergencies should be </w:t>
      </w:r>
      <w:r w:rsidR="000919BA">
        <w:t>prepared for</w:t>
      </w:r>
      <w:r w:rsidRPr="00DB616F">
        <w:t>?</w:t>
      </w:r>
    </w:p>
    <w:p w14:paraId="7C9568CE" w14:textId="7AC32063" w:rsidR="005A7126" w:rsidRDefault="005A7126" w:rsidP="005A7126">
      <w:pPr>
        <w:spacing w:after="200" w:line="276" w:lineRule="auto"/>
      </w:pPr>
      <w:r>
        <w:t xml:space="preserve">A critical element of emergency preparedness is the development of emergency specific response plans or procedures (herein after referred to as </w:t>
      </w:r>
      <w:r w:rsidRPr="00E6028F">
        <w:rPr>
          <w:i/>
          <w:iCs/>
        </w:rPr>
        <w:t>emergency procedures</w:t>
      </w:r>
      <w:r>
        <w:t>) for each foreseeable emergency identified in the emergency risk assessment.</w:t>
      </w:r>
    </w:p>
    <w:p w14:paraId="0AE29BBA" w14:textId="77777777" w:rsidR="005A7126" w:rsidRDefault="005A7126" w:rsidP="005A7126">
      <w:pPr>
        <w:spacing w:after="200" w:line="276" w:lineRule="auto"/>
      </w:pPr>
      <w:r>
        <w:t>Examples of emergency procedures which may be developed for foreseeable emergencies (as applicable to the mine) are, but not limited to:</w:t>
      </w:r>
    </w:p>
    <w:p w14:paraId="327CEFD6" w14:textId="6BFE3691" w:rsidR="005A7126" w:rsidRPr="005B5D49" w:rsidRDefault="005A7126" w:rsidP="005F02D4">
      <w:pPr>
        <w:pStyle w:val="bulletpoints"/>
      </w:pPr>
      <w:r w:rsidRPr="005B5D49">
        <w:t>fire (</w:t>
      </w:r>
      <w:r w:rsidR="005B5D49">
        <w:t>for example,</w:t>
      </w:r>
      <w:r w:rsidRPr="005B5D49">
        <w:t xml:space="preserve"> vegetation, structural, vehicular</w:t>
      </w:r>
      <w:r w:rsidR="005B5D49">
        <w:t xml:space="preserve"> or</w:t>
      </w:r>
      <w:r w:rsidRPr="005B5D49">
        <w:t xml:space="preserve"> chemical)</w:t>
      </w:r>
    </w:p>
    <w:p w14:paraId="7E09A03B" w14:textId="77777777" w:rsidR="005A7126" w:rsidRPr="005B5D49" w:rsidRDefault="005A7126" w:rsidP="005F02D4">
      <w:pPr>
        <w:pStyle w:val="bulletpoints"/>
      </w:pPr>
      <w:r w:rsidRPr="005B5D49">
        <w:t>ground failure and geotechnical instability</w:t>
      </w:r>
    </w:p>
    <w:p w14:paraId="5255002D" w14:textId="352C4E7A" w:rsidR="005A7126" w:rsidRPr="005B5D49" w:rsidRDefault="00AC0483" w:rsidP="005F02D4">
      <w:pPr>
        <w:pStyle w:val="bulletpoints"/>
      </w:pPr>
      <w:r w:rsidRPr="005B5D49">
        <w:t xml:space="preserve">mobile plant or </w:t>
      </w:r>
      <w:r w:rsidR="005A7126" w:rsidRPr="005B5D49">
        <w:t xml:space="preserve">vehicle </w:t>
      </w:r>
      <w:r w:rsidR="0028370F" w:rsidRPr="005B5D49">
        <w:t>incident</w:t>
      </w:r>
    </w:p>
    <w:p w14:paraId="58A2D9EE" w14:textId="391A1ED1" w:rsidR="00EE6A3D" w:rsidRPr="005B5D49" w:rsidRDefault="002E356D" w:rsidP="005F02D4">
      <w:pPr>
        <w:pStyle w:val="bulletpoints"/>
      </w:pPr>
      <w:r w:rsidRPr="005B5D49">
        <w:lastRenderedPageBreak/>
        <w:t>m</w:t>
      </w:r>
      <w:r w:rsidR="00EE6A3D" w:rsidRPr="005B5D49">
        <w:t>obile plant falling from one level to another</w:t>
      </w:r>
    </w:p>
    <w:p w14:paraId="49CBF673" w14:textId="47984EF6" w:rsidR="00EE6A3D" w:rsidRPr="005B5D49" w:rsidRDefault="002E356D" w:rsidP="005F02D4">
      <w:pPr>
        <w:pStyle w:val="bulletpoints"/>
      </w:pPr>
      <w:r w:rsidRPr="005B5D49">
        <w:t>l</w:t>
      </w:r>
      <w:r w:rsidR="00EE6A3D" w:rsidRPr="005B5D49">
        <w:t>ightning striking mobile plant and persons</w:t>
      </w:r>
    </w:p>
    <w:p w14:paraId="21F4AB38" w14:textId="77777777" w:rsidR="005A7126" w:rsidRPr="005B5D49" w:rsidRDefault="005A7126" w:rsidP="005F02D4">
      <w:pPr>
        <w:pStyle w:val="bulletpoints"/>
      </w:pPr>
      <w:r w:rsidRPr="005B5D49">
        <w:t>aircraft accident</w:t>
      </w:r>
    </w:p>
    <w:p w14:paraId="42595A43" w14:textId="77777777" w:rsidR="005A7126" w:rsidRPr="005B5D49" w:rsidRDefault="005A7126" w:rsidP="005F02D4">
      <w:pPr>
        <w:pStyle w:val="bulletpoints"/>
      </w:pPr>
      <w:r w:rsidRPr="005B5D49">
        <w:t>rail accident</w:t>
      </w:r>
    </w:p>
    <w:p w14:paraId="655DF98B" w14:textId="114A347D" w:rsidR="00383CD6" w:rsidRPr="005B5D49" w:rsidRDefault="005A7126" w:rsidP="005F02D4">
      <w:pPr>
        <w:pStyle w:val="bulletpoints"/>
      </w:pPr>
      <w:r w:rsidRPr="005B5D49">
        <w:t xml:space="preserve">medical event </w:t>
      </w:r>
      <w:r w:rsidR="002434A1" w:rsidRPr="005B5D49">
        <w:t xml:space="preserve">involving </w:t>
      </w:r>
      <w:r w:rsidRPr="005B5D49">
        <w:t>mass casualty incident</w:t>
      </w:r>
    </w:p>
    <w:p w14:paraId="78E88AC9" w14:textId="7F9A62C9" w:rsidR="005A7126" w:rsidRPr="005B5D49" w:rsidRDefault="00383CD6" w:rsidP="005F02D4">
      <w:pPr>
        <w:pStyle w:val="bulletpoints"/>
      </w:pPr>
      <w:r w:rsidRPr="005B5D49">
        <w:t xml:space="preserve">medical event involving </w:t>
      </w:r>
      <w:r w:rsidR="005A7126" w:rsidRPr="005B5D49">
        <w:t>remote/isolated worker medical emergency</w:t>
      </w:r>
    </w:p>
    <w:p w14:paraId="0C21480B" w14:textId="77777777" w:rsidR="005A7126" w:rsidRPr="005B5D49" w:rsidRDefault="005A7126" w:rsidP="005F02D4">
      <w:pPr>
        <w:pStyle w:val="bulletpoints"/>
      </w:pPr>
      <w:r w:rsidRPr="005B5D49">
        <w:t>falls from height or to depth</w:t>
      </w:r>
    </w:p>
    <w:p w14:paraId="73D58DC2" w14:textId="77777777" w:rsidR="005A7126" w:rsidRPr="005B5D49" w:rsidRDefault="005A7126" w:rsidP="005F02D4">
      <w:pPr>
        <w:pStyle w:val="bulletpoints"/>
      </w:pPr>
      <w:r w:rsidRPr="005B5D49">
        <w:t>confined space incident</w:t>
      </w:r>
    </w:p>
    <w:p w14:paraId="62AC3B6B" w14:textId="77777777" w:rsidR="005A7126" w:rsidRPr="005B5D49" w:rsidRDefault="005A7126" w:rsidP="005F02D4">
      <w:pPr>
        <w:pStyle w:val="bulletpoints"/>
      </w:pPr>
      <w:r w:rsidRPr="005B5D49">
        <w:t>engulfment</w:t>
      </w:r>
    </w:p>
    <w:p w14:paraId="0470601A" w14:textId="77777777" w:rsidR="005A7126" w:rsidRPr="005B5D49" w:rsidRDefault="005A7126" w:rsidP="005F02D4">
      <w:pPr>
        <w:pStyle w:val="bulletpoints"/>
      </w:pPr>
      <w:r w:rsidRPr="005B5D49">
        <w:t>inrush of any substance</w:t>
      </w:r>
    </w:p>
    <w:p w14:paraId="66236BF5" w14:textId="77777777" w:rsidR="005A7126" w:rsidRPr="005B5D49" w:rsidRDefault="005A7126" w:rsidP="005F02D4">
      <w:pPr>
        <w:pStyle w:val="bulletpoints"/>
      </w:pPr>
      <w:r w:rsidRPr="005B5D49">
        <w:t>explosion or over pressurisation of a vessel or boiler</w:t>
      </w:r>
    </w:p>
    <w:p w14:paraId="77F17DC7" w14:textId="3CC338C7" w:rsidR="005A7126" w:rsidRPr="005B5D49" w:rsidRDefault="005A7126" w:rsidP="005F02D4">
      <w:pPr>
        <w:pStyle w:val="bulletpoints"/>
      </w:pPr>
      <w:r w:rsidRPr="005B5D49">
        <w:t>chemical or fuel release (</w:t>
      </w:r>
      <w:r w:rsidR="005B5D49">
        <w:t>for example,</w:t>
      </w:r>
      <w:r w:rsidRPr="005B5D49">
        <w:t xml:space="preserve"> failure of containment)</w:t>
      </w:r>
    </w:p>
    <w:p w14:paraId="06732B17" w14:textId="72EC9678" w:rsidR="005A7126" w:rsidRPr="005B5D49" w:rsidRDefault="005A7126" w:rsidP="005F02D4">
      <w:pPr>
        <w:pStyle w:val="bulletpoints"/>
      </w:pPr>
      <w:r w:rsidRPr="005B5D49">
        <w:t>natural event (</w:t>
      </w:r>
      <w:r w:rsidR="005B5D49">
        <w:t>for example,</w:t>
      </w:r>
      <w:r w:rsidRPr="005B5D49">
        <w:t xml:space="preserve"> cyclone, earthquake, tsunami, severe storm, flooding, heat wave</w:t>
      </w:r>
      <w:r w:rsidR="005B5D49">
        <w:t xml:space="preserve"> or</w:t>
      </w:r>
      <w:r w:rsidRPr="005B5D49">
        <w:t xml:space="preserve"> bushfire)</w:t>
      </w:r>
    </w:p>
    <w:p w14:paraId="0B48C522" w14:textId="38BA08B1" w:rsidR="005A7126" w:rsidRPr="005B5D49" w:rsidRDefault="005A7126" w:rsidP="005F02D4">
      <w:pPr>
        <w:pStyle w:val="bulletpoints"/>
      </w:pPr>
      <w:r w:rsidRPr="005B5D49">
        <w:t>failure of tailing</w:t>
      </w:r>
      <w:r w:rsidR="00710894" w:rsidRPr="005B5D49">
        <w:t>s</w:t>
      </w:r>
      <w:r w:rsidRPr="005B5D49">
        <w:t xml:space="preserve"> storage facility</w:t>
      </w:r>
    </w:p>
    <w:p w14:paraId="01BF708A" w14:textId="77777777" w:rsidR="005A7126" w:rsidRPr="005B5D49" w:rsidRDefault="005A7126" w:rsidP="005F02D4">
      <w:pPr>
        <w:pStyle w:val="bulletpoints"/>
      </w:pPr>
      <w:r w:rsidRPr="005B5D49">
        <w:t>lost person(s)</w:t>
      </w:r>
    </w:p>
    <w:p w14:paraId="284D00AD" w14:textId="77777777" w:rsidR="005A7126" w:rsidRPr="005B5D49" w:rsidRDefault="005A7126" w:rsidP="005F02D4">
      <w:pPr>
        <w:pStyle w:val="bulletpoints"/>
      </w:pPr>
      <w:r w:rsidRPr="005B5D49">
        <w:t>explosives incident</w:t>
      </w:r>
    </w:p>
    <w:p w14:paraId="2D1FBC93" w14:textId="7F57C3FE" w:rsidR="005A7126" w:rsidRPr="005B5D49" w:rsidRDefault="005A7126" w:rsidP="005F02D4">
      <w:pPr>
        <w:pStyle w:val="bulletpoints"/>
      </w:pPr>
      <w:r w:rsidRPr="005B5D49">
        <w:t>electric equipment, plant and vehicle battery fires</w:t>
      </w:r>
    </w:p>
    <w:p w14:paraId="35922813" w14:textId="77777777" w:rsidR="005A7126" w:rsidRPr="005B5D49" w:rsidRDefault="005A7126" w:rsidP="005F02D4">
      <w:pPr>
        <w:pStyle w:val="bulletpoints"/>
      </w:pPr>
      <w:r w:rsidRPr="005B5D49">
        <w:t>fixed or mobile plant catastrophic failure</w:t>
      </w:r>
    </w:p>
    <w:p w14:paraId="43181E1E" w14:textId="77777777" w:rsidR="005A7126" w:rsidRPr="005B5D49" w:rsidRDefault="005A7126" w:rsidP="005F02D4">
      <w:pPr>
        <w:pStyle w:val="bulletpoints"/>
      </w:pPr>
      <w:r w:rsidRPr="005B5D49">
        <w:t>electrical incident</w:t>
      </w:r>
    </w:p>
    <w:p w14:paraId="0F484E1A" w14:textId="77777777" w:rsidR="005A7126" w:rsidRPr="005B5D49" w:rsidRDefault="005A7126" w:rsidP="005F02D4">
      <w:pPr>
        <w:pStyle w:val="bulletpoints"/>
      </w:pPr>
      <w:r w:rsidRPr="005B5D49">
        <w:t>gas release or explosion</w:t>
      </w:r>
    </w:p>
    <w:p w14:paraId="63E8EFD1" w14:textId="77777777" w:rsidR="005A7126" w:rsidRPr="005B5D49" w:rsidRDefault="005A7126" w:rsidP="005F02D4">
      <w:pPr>
        <w:pStyle w:val="bulletpoints"/>
      </w:pPr>
      <w:r w:rsidRPr="005B5D49">
        <w:t>loss of ventilation</w:t>
      </w:r>
    </w:p>
    <w:p w14:paraId="7A4523DA" w14:textId="77777777" w:rsidR="005A7126" w:rsidRPr="005B5D49" w:rsidRDefault="005A7126" w:rsidP="005F02D4">
      <w:pPr>
        <w:pStyle w:val="bulletpoints"/>
      </w:pPr>
      <w:r w:rsidRPr="005B5D49">
        <w:t>structural collapse</w:t>
      </w:r>
    </w:p>
    <w:p w14:paraId="497D56DC" w14:textId="77777777" w:rsidR="005A7126" w:rsidRPr="005B5D49" w:rsidRDefault="005A7126" w:rsidP="005F02D4">
      <w:pPr>
        <w:pStyle w:val="bulletpoints"/>
      </w:pPr>
      <w:r w:rsidRPr="005B5D49">
        <w:t>human epidemic</w:t>
      </w:r>
    </w:p>
    <w:p w14:paraId="687A08B7" w14:textId="63A32B44" w:rsidR="005A7126" w:rsidRPr="005B5D49" w:rsidRDefault="005A7126" w:rsidP="005F02D4">
      <w:pPr>
        <w:pStyle w:val="bulletpoints"/>
      </w:pPr>
      <w:r w:rsidRPr="005B5D49">
        <w:t>man-made events (</w:t>
      </w:r>
      <w:r w:rsidR="005B5D49">
        <w:t>for example</w:t>
      </w:r>
      <w:r w:rsidRPr="005B5D49">
        <w:t xml:space="preserve"> bomb threats, armed holdups, sabotage of plant and acts of aggression/terrorism).</w:t>
      </w:r>
    </w:p>
    <w:p w14:paraId="3C8FF084" w14:textId="75A3869E" w:rsidR="005B7E94" w:rsidRDefault="005A7126" w:rsidP="005A7126">
      <w:pPr>
        <w:rPr>
          <w:rFonts w:cs="Arial"/>
          <w:color w:val="000000"/>
        </w:rPr>
      </w:pPr>
      <w:r>
        <w:rPr>
          <w:rFonts w:cs="Arial"/>
          <w:color w:val="000000"/>
        </w:rPr>
        <w:t>The emergency plan should consider external hazards to the mine site, for example a chemical storage facility or an explosive storage facility across the road, owned and operated by a separate PCBU.</w:t>
      </w:r>
    </w:p>
    <w:p w14:paraId="28936F5A" w14:textId="55A8E820" w:rsidR="005A7126" w:rsidRPr="00DB616F" w:rsidRDefault="005A7126" w:rsidP="005A7126">
      <w:pPr>
        <w:pStyle w:val="Heading2"/>
      </w:pPr>
      <w:bookmarkStart w:id="56" w:name="_Toc113540694"/>
      <w:r>
        <w:t>3.4</w:t>
      </w:r>
      <w:r w:rsidRPr="00DB616F">
        <w:tab/>
        <w:t>Level of detail</w:t>
      </w:r>
      <w:r w:rsidR="00A41BBF">
        <w:t xml:space="preserve"> - </w:t>
      </w:r>
      <w:r w:rsidRPr="00DB616F">
        <w:t>relevant factors to be considered</w:t>
      </w:r>
      <w:bookmarkEnd w:id="56"/>
    </w:p>
    <w:p w14:paraId="3B238D36" w14:textId="7FA011B7" w:rsidR="005A7126" w:rsidRDefault="005A7126" w:rsidP="005A7126">
      <w:pPr>
        <w:rPr>
          <w:rFonts w:cs="Arial"/>
          <w:color w:val="000000"/>
        </w:rPr>
      </w:pPr>
      <w:r>
        <w:rPr>
          <w:rFonts w:cs="Arial"/>
          <w:color w:val="000000"/>
        </w:rPr>
        <w:t>In preparing an emergency plan, all relevant matters need to be considered including:</w:t>
      </w:r>
    </w:p>
    <w:p w14:paraId="5DED2F53" w14:textId="55E1B4F3" w:rsidR="005A7126" w:rsidRDefault="005A7126" w:rsidP="005F02D4">
      <w:pPr>
        <w:pStyle w:val="bulletpoints"/>
        <w:rPr>
          <w:lang w:eastAsia="en-AU"/>
        </w:rPr>
      </w:pPr>
      <w:r>
        <w:rPr>
          <w:lang w:eastAsia="en-AU"/>
        </w:rPr>
        <w:t>the nature of the work being carried out at the mine</w:t>
      </w:r>
    </w:p>
    <w:p w14:paraId="6F3D73C4" w14:textId="6CAECED0" w:rsidR="005A7126" w:rsidRDefault="005A7126" w:rsidP="005F02D4">
      <w:pPr>
        <w:pStyle w:val="bulletpoints"/>
        <w:rPr>
          <w:lang w:eastAsia="en-AU"/>
        </w:rPr>
      </w:pPr>
      <w:r>
        <w:rPr>
          <w:lang w:eastAsia="en-AU"/>
        </w:rPr>
        <w:t>the nature of the hazards at the mine</w:t>
      </w:r>
    </w:p>
    <w:p w14:paraId="238F26A2" w14:textId="77777777" w:rsidR="005A7126" w:rsidRDefault="005A7126" w:rsidP="005F02D4">
      <w:pPr>
        <w:pStyle w:val="bulletpoints"/>
        <w:rPr>
          <w:lang w:eastAsia="en-AU"/>
        </w:rPr>
      </w:pPr>
      <w:r>
        <w:rPr>
          <w:lang w:eastAsia="en-AU"/>
        </w:rPr>
        <w:t>available internal and external resources</w:t>
      </w:r>
    </w:p>
    <w:p w14:paraId="45C9D537" w14:textId="4390594F" w:rsidR="005A7126" w:rsidRDefault="005A7126" w:rsidP="005F02D4">
      <w:pPr>
        <w:pStyle w:val="bulletpoints"/>
        <w:rPr>
          <w:lang w:eastAsia="en-AU"/>
        </w:rPr>
      </w:pPr>
      <w:r>
        <w:rPr>
          <w:lang w:eastAsia="en-AU"/>
        </w:rPr>
        <w:t>the size and location of the mine, for example, remoteness</w:t>
      </w:r>
      <w:r w:rsidR="005B5D49">
        <w:rPr>
          <w:lang w:eastAsia="en-AU"/>
        </w:rPr>
        <w:t xml:space="preserve"> and</w:t>
      </w:r>
      <w:r>
        <w:rPr>
          <w:lang w:eastAsia="en-AU"/>
        </w:rPr>
        <w:t xml:space="preserve"> proximity to health services</w:t>
      </w:r>
    </w:p>
    <w:p w14:paraId="6B0579F1" w14:textId="716622EE" w:rsidR="005A7126" w:rsidRDefault="005A7126" w:rsidP="005F02D4">
      <w:pPr>
        <w:pStyle w:val="bulletpoints"/>
        <w:rPr>
          <w:lang w:eastAsia="en-AU"/>
        </w:rPr>
      </w:pPr>
      <w:r>
        <w:rPr>
          <w:lang w:eastAsia="en-AU"/>
        </w:rPr>
        <w:t>the number and composition of the workers, for example, employees, contractors and other persons such as visitors.</w:t>
      </w:r>
    </w:p>
    <w:p w14:paraId="4C240005" w14:textId="68AF8730" w:rsidR="005A7126" w:rsidRDefault="005A7126" w:rsidP="005A7126">
      <w:pPr>
        <w:rPr>
          <w:rFonts w:cs="Arial"/>
          <w:color w:val="000000"/>
        </w:rPr>
      </w:pPr>
      <w:r>
        <w:rPr>
          <w:rFonts w:cs="Arial"/>
          <w:color w:val="000000"/>
        </w:rPr>
        <w:t xml:space="preserve">Special consideration may </w:t>
      </w:r>
      <w:r w:rsidR="005B5D49">
        <w:rPr>
          <w:rFonts w:cs="Arial"/>
          <w:color w:val="000000"/>
        </w:rPr>
        <w:t xml:space="preserve">be </w:t>
      </w:r>
      <w:r>
        <w:rPr>
          <w:rFonts w:cs="Arial"/>
          <w:color w:val="000000"/>
        </w:rPr>
        <w:t>need</w:t>
      </w:r>
      <w:r w:rsidR="005B5D49">
        <w:rPr>
          <w:rFonts w:cs="Arial"/>
          <w:color w:val="000000"/>
        </w:rPr>
        <w:t>ed</w:t>
      </w:r>
      <w:r>
        <w:rPr>
          <w:rFonts w:cs="Arial"/>
          <w:color w:val="000000"/>
        </w:rPr>
        <w:t xml:space="preserve"> for workers who travel for work, work alone or in remote locations.</w:t>
      </w:r>
    </w:p>
    <w:p w14:paraId="1C21A832" w14:textId="3CAF11B3" w:rsidR="005A7126" w:rsidRDefault="005A7126" w:rsidP="005A7126">
      <w:pPr>
        <w:rPr>
          <w:rFonts w:cs="Arial"/>
          <w:color w:val="000000"/>
        </w:rPr>
      </w:pPr>
      <w:r>
        <w:rPr>
          <w:rFonts w:cs="Arial"/>
          <w:color w:val="000000"/>
        </w:rPr>
        <w:t>Emergency plans do not necessarily have to be lengthy or complex. They should be easy to understand and tailored to the specific mine site where they apply.</w:t>
      </w:r>
    </w:p>
    <w:p w14:paraId="523E3A9D" w14:textId="5B01161E" w:rsidR="005A7126" w:rsidRDefault="008A1481" w:rsidP="005A7126">
      <w:r>
        <w:rPr>
          <w:rFonts w:cs="Arial"/>
          <w:color w:val="000000"/>
        </w:rPr>
        <w:lastRenderedPageBreak/>
        <w:t>It is</w:t>
      </w:r>
      <w:r w:rsidR="005A7126">
        <w:rPr>
          <w:rFonts w:cs="Arial"/>
          <w:color w:val="000000"/>
        </w:rPr>
        <w:t xml:space="preserve"> benefi</w:t>
      </w:r>
      <w:r>
        <w:rPr>
          <w:rFonts w:cs="Arial"/>
          <w:color w:val="000000"/>
        </w:rPr>
        <w:t>cial to</w:t>
      </w:r>
      <w:r w:rsidR="005A7126">
        <w:rPr>
          <w:rFonts w:cs="Arial"/>
          <w:color w:val="000000"/>
        </w:rPr>
        <w:t xml:space="preserve"> hav</w:t>
      </w:r>
      <w:r>
        <w:rPr>
          <w:rFonts w:cs="Arial"/>
          <w:color w:val="000000"/>
        </w:rPr>
        <w:t>e</w:t>
      </w:r>
      <w:r w:rsidR="005A7126">
        <w:rPr>
          <w:rFonts w:cs="Arial"/>
          <w:color w:val="000000"/>
        </w:rPr>
        <w:t xml:space="preserve"> separate emergency procedures</w:t>
      </w:r>
      <w:r>
        <w:rPr>
          <w:rFonts w:cs="Arial"/>
          <w:color w:val="000000"/>
        </w:rPr>
        <w:t xml:space="preserve"> for larger or more complex mines</w:t>
      </w:r>
      <w:r w:rsidR="005A7126">
        <w:rPr>
          <w:rFonts w:cs="Arial"/>
          <w:color w:val="000000"/>
        </w:rPr>
        <w:t xml:space="preserve">. </w:t>
      </w:r>
      <w:r w:rsidR="005A7126">
        <w:t>The emergency procedures do not need to be contained in the emergency plan; however, they must be referenced well if they are not contained in it.</w:t>
      </w:r>
    </w:p>
    <w:p w14:paraId="385B7892" w14:textId="61BE0CFE" w:rsidR="005A7126" w:rsidRDefault="005A7126" w:rsidP="005A7126">
      <w:pPr>
        <w:rPr>
          <w:rFonts w:cs="Arial"/>
          <w:color w:val="000000"/>
        </w:rPr>
      </w:pPr>
      <w:r>
        <w:rPr>
          <w:rFonts w:cs="Arial"/>
          <w:color w:val="000000"/>
        </w:rPr>
        <w:t xml:space="preserve">As an example, for a small sand quarry with </w:t>
      </w:r>
      <w:r w:rsidR="008A1481">
        <w:rPr>
          <w:rFonts w:cs="Arial"/>
          <w:color w:val="000000"/>
        </w:rPr>
        <w:t>five</w:t>
      </w:r>
      <w:r>
        <w:rPr>
          <w:rFonts w:cs="Arial"/>
          <w:color w:val="000000"/>
        </w:rPr>
        <w:t xml:space="preserve"> workers, the emergency procedures could easily be contained in the emergency plan as there may only be </w:t>
      </w:r>
      <w:r w:rsidR="008A1481">
        <w:rPr>
          <w:rFonts w:cs="Arial"/>
          <w:color w:val="000000"/>
        </w:rPr>
        <w:t>three</w:t>
      </w:r>
      <w:r>
        <w:rPr>
          <w:rFonts w:cs="Arial"/>
          <w:color w:val="000000"/>
        </w:rPr>
        <w:t xml:space="preserve"> or </w:t>
      </w:r>
      <w:r w:rsidR="008A1481">
        <w:rPr>
          <w:rFonts w:cs="Arial"/>
          <w:color w:val="000000"/>
        </w:rPr>
        <w:t>four</w:t>
      </w:r>
      <w:r>
        <w:rPr>
          <w:rFonts w:cs="Arial"/>
          <w:color w:val="000000"/>
        </w:rPr>
        <w:t xml:space="preserve"> emergencies identified for the mine (</w:t>
      </w:r>
      <w:r w:rsidR="008A1481">
        <w:rPr>
          <w:rFonts w:cs="Arial"/>
          <w:color w:val="000000"/>
        </w:rPr>
        <w:t xml:space="preserve">for example, </w:t>
      </w:r>
      <w:r>
        <w:rPr>
          <w:rFonts w:cs="Arial"/>
          <w:color w:val="000000"/>
        </w:rPr>
        <w:t xml:space="preserve">vehicle accident, medical emergency, </w:t>
      </w:r>
      <w:r w:rsidR="008A1481">
        <w:rPr>
          <w:rFonts w:cs="Arial"/>
          <w:color w:val="000000"/>
        </w:rPr>
        <w:t xml:space="preserve">vehicle or plant </w:t>
      </w:r>
      <w:r>
        <w:rPr>
          <w:rFonts w:cs="Arial"/>
          <w:color w:val="000000"/>
        </w:rPr>
        <w:t>fire</w:t>
      </w:r>
      <w:r w:rsidR="008A1481">
        <w:rPr>
          <w:rFonts w:cs="Arial"/>
          <w:color w:val="000000"/>
        </w:rPr>
        <w:t xml:space="preserve"> and</w:t>
      </w:r>
      <w:r>
        <w:rPr>
          <w:rFonts w:cs="Arial"/>
          <w:color w:val="000000"/>
        </w:rPr>
        <w:t xml:space="preserve"> bushfire).</w:t>
      </w:r>
    </w:p>
    <w:p w14:paraId="282D4338" w14:textId="77777777" w:rsidR="005A7126" w:rsidRDefault="005A7126" w:rsidP="005A7126">
      <w:pPr>
        <w:spacing w:after="200" w:line="276" w:lineRule="auto"/>
      </w:pPr>
      <w:r>
        <w:t>The establishment of emergency procedures aids emergency responders with directions on emergency vehicles, equipment and personnel required, actions to be taken such as isolations required for utilities including gas, water and electricity, areas to be evacuated, and how responders should act with predetermined objectives and responsibilities.</w:t>
      </w:r>
    </w:p>
    <w:p w14:paraId="6B788E70" w14:textId="530567C1" w:rsidR="005A7126" w:rsidRPr="003D086D" w:rsidRDefault="005A7126" w:rsidP="005A7126">
      <w:pPr>
        <w:spacing w:after="200" w:line="276" w:lineRule="auto"/>
      </w:pPr>
      <w:r w:rsidRPr="003D086D">
        <w:t>A key objective of emergency procedures is to contain a risk assessment of</w:t>
      </w:r>
      <w:r w:rsidR="00B11D00">
        <w:t xml:space="preserve"> response to</w:t>
      </w:r>
      <w:r w:rsidRPr="003D086D">
        <w:t xml:space="preserve"> hazards and controls to manage the risks to the safety of emergency responders during their activities for that emergency.</w:t>
      </w:r>
    </w:p>
    <w:p w14:paraId="0AFD4964" w14:textId="116A3E25" w:rsidR="005A7126" w:rsidRDefault="005A7126" w:rsidP="005A7126">
      <w:pPr>
        <w:spacing w:after="200" w:line="276" w:lineRule="auto"/>
      </w:pPr>
      <w:r>
        <w:t>Development of the emergency procedures enables emergency responders to train and exercise their response to specific emergencies to test the over-arching emergency plan and specific emergency procedures, equipment, techniques and review the suitability of each of these.</w:t>
      </w:r>
    </w:p>
    <w:p w14:paraId="31F5279E" w14:textId="2772A38F" w:rsidR="005A7126" w:rsidRDefault="005A7126" w:rsidP="005A7126">
      <w:pPr>
        <w:autoSpaceDE w:val="0"/>
        <w:autoSpaceDN w:val="0"/>
        <w:adjustRightInd w:val="0"/>
        <w:spacing w:after="220" w:line="201" w:lineRule="atLeast"/>
        <w:rPr>
          <w:rFonts w:cs="Arial"/>
          <w:color w:val="000000"/>
          <w:lang w:eastAsia="en-AU"/>
        </w:rPr>
      </w:pPr>
      <w:r>
        <w:rPr>
          <w:rFonts w:cs="Arial"/>
          <w:color w:val="000000"/>
          <w:lang w:eastAsia="en-AU"/>
        </w:rPr>
        <w:t xml:space="preserve">In developing the emergency plan and emergency procedures, consider the application of </w:t>
      </w:r>
      <w:r w:rsidRPr="00532D62">
        <w:rPr>
          <w:rFonts w:cs="Arial"/>
          <w:i/>
          <w:iCs/>
          <w:color w:val="000000"/>
          <w:lang w:eastAsia="en-AU"/>
        </w:rPr>
        <w:t>all relevant laws</w:t>
      </w:r>
      <w:r>
        <w:rPr>
          <w:rFonts w:cs="Arial"/>
          <w:color w:val="000000"/>
          <w:lang w:eastAsia="en-AU"/>
        </w:rPr>
        <w:t>, related codes of practice (</w:t>
      </w:r>
      <w:r w:rsidR="008A1481">
        <w:rPr>
          <w:rFonts w:cs="Arial"/>
          <w:color w:val="000000"/>
          <w:lang w:eastAsia="en-AU"/>
        </w:rPr>
        <w:t>for example,</w:t>
      </w:r>
      <w:r>
        <w:rPr>
          <w:rFonts w:cs="Arial"/>
          <w:color w:val="000000"/>
          <w:lang w:eastAsia="en-AU"/>
        </w:rPr>
        <w:t xml:space="preserve"> </w:t>
      </w:r>
      <w:r w:rsidRPr="005F02D4">
        <w:rPr>
          <w:rFonts w:cs="Arial"/>
          <w:i/>
          <w:iCs/>
          <w:color w:val="000000"/>
          <w:lang w:eastAsia="en-AU"/>
        </w:rPr>
        <w:t xml:space="preserve">Confined </w:t>
      </w:r>
      <w:r w:rsidR="00217E00" w:rsidRPr="005F02D4">
        <w:rPr>
          <w:rFonts w:cs="Arial"/>
          <w:i/>
          <w:iCs/>
          <w:color w:val="000000"/>
          <w:lang w:eastAsia="en-AU"/>
        </w:rPr>
        <w:t>s</w:t>
      </w:r>
      <w:r w:rsidRPr="005F02D4">
        <w:rPr>
          <w:rFonts w:cs="Arial"/>
          <w:i/>
          <w:iCs/>
          <w:color w:val="000000"/>
          <w:lang w:eastAsia="en-AU"/>
        </w:rPr>
        <w:t>pace</w:t>
      </w:r>
      <w:r w:rsidR="008A1481" w:rsidRPr="005F02D4">
        <w:rPr>
          <w:rFonts w:cs="Arial"/>
          <w:i/>
          <w:iCs/>
          <w:color w:val="000000"/>
          <w:lang w:eastAsia="en-AU"/>
        </w:rPr>
        <w:t>s: Code of practice</w:t>
      </w:r>
      <w:r>
        <w:rPr>
          <w:rFonts w:cs="Arial"/>
          <w:color w:val="000000"/>
          <w:lang w:eastAsia="en-AU"/>
        </w:rPr>
        <w:t xml:space="preserve">) and applicable </w:t>
      </w:r>
      <w:r w:rsidRPr="0084400F">
        <w:rPr>
          <w:rFonts w:cs="Arial"/>
          <w:i/>
          <w:iCs/>
          <w:color w:val="000000"/>
          <w:lang w:eastAsia="en-AU"/>
        </w:rPr>
        <w:t>state emergency management plans</w:t>
      </w:r>
      <w:r>
        <w:rPr>
          <w:rFonts w:cs="Arial"/>
          <w:color w:val="000000"/>
          <w:lang w:eastAsia="en-AU"/>
        </w:rPr>
        <w:t>.</w:t>
      </w:r>
    </w:p>
    <w:p w14:paraId="24FDAB45" w14:textId="107E2804" w:rsidR="005A7126" w:rsidRDefault="008A1481" w:rsidP="005A7126">
      <w:pPr>
        <w:autoSpaceDE w:val="0"/>
        <w:autoSpaceDN w:val="0"/>
        <w:adjustRightInd w:val="0"/>
        <w:spacing w:after="220" w:line="201" w:lineRule="atLeast"/>
        <w:rPr>
          <w:rFonts w:cs="Arial"/>
          <w:color w:val="000000"/>
          <w:lang w:eastAsia="en-AU"/>
        </w:rPr>
      </w:pPr>
      <w:r>
        <w:rPr>
          <w:rFonts w:cs="Arial"/>
          <w:color w:val="000000"/>
          <w:lang w:eastAsia="en-AU"/>
        </w:rPr>
        <w:t>For more information, s</w:t>
      </w:r>
      <w:r w:rsidR="005A7126">
        <w:rPr>
          <w:rFonts w:cs="Arial"/>
          <w:color w:val="000000"/>
          <w:lang w:eastAsia="en-AU"/>
        </w:rPr>
        <w:t>ee</w:t>
      </w:r>
      <w:r>
        <w:rPr>
          <w:rFonts w:cs="Arial"/>
          <w:color w:val="000000"/>
          <w:lang w:eastAsia="en-AU"/>
        </w:rPr>
        <w:t xml:space="preserve"> the State Emergency Management Committee’s </w:t>
      </w:r>
      <w:r w:rsidRPr="005F02D4">
        <w:t>Emergency management plans</w:t>
      </w:r>
      <w:r>
        <w:t xml:space="preserve"> information on the wa.gov.au</w:t>
      </w:r>
      <w:r>
        <w:rPr>
          <w:rFonts w:cs="Arial"/>
          <w:color w:val="000000"/>
          <w:lang w:eastAsia="en-AU"/>
        </w:rPr>
        <w:t xml:space="preserve"> website.</w:t>
      </w:r>
    </w:p>
    <w:p w14:paraId="4A8B0FF0" w14:textId="52D1EDCE" w:rsidR="005A7126" w:rsidRPr="00DB616F" w:rsidRDefault="005A7126" w:rsidP="005A7126">
      <w:pPr>
        <w:pStyle w:val="Heading2"/>
      </w:pPr>
      <w:bookmarkStart w:id="57" w:name="_Toc113540695"/>
      <w:bookmarkStart w:id="58" w:name="_Hlk195469844"/>
      <w:r>
        <w:t>3.5</w:t>
      </w:r>
      <w:r w:rsidR="0042493C">
        <w:t xml:space="preserve"> </w:t>
      </w:r>
      <w:r w:rsidR="0042493C">
        <w:tab/>
      </w:r>
      <w:r w:rsidRPr="00DB616F">
        <w:t>Additional requirements for higher-risk workplaces</w:t>
      </w:r>
      <w:bookmarkEnd w:id="57"/>
    </w:p>
    <w:bookmarkEnd w:id="58"/>
    <w:p w14:paraId="53EF3BEF" w14:textId="77777777" w:rsidR="005A7126" w:rsidRDefault="005A7126" w:rsidP="0048177F">
      <w:pPr>
        <w:spacing w:after="0"/>
        <w:rPr>
          <w:rFonts w:cs="Arial"/>
          <w:color w:val="000000"/>
        </w:rPr>
      </w:pPr>
      <w:r>
        <w:rPr>
          <w:rFonts w:cs="Arial"/>
          <w:color w:val="000000"/>
        </w:rPr>
        <w:t xml:space="preserve">Higher-risk mines may require additional information in their emergency plans. Examples of these include: </w:t>
      </w:r>
    </w:p>
    <w:p w14:paraId="1BDB202F" w14:textId="77777777" w:rsidR="005A7126" w:rsidRDefault="005A7126" w:rsidP="005F02D4">
      <w:pPr>
        <w:pStyle w:val="bulletpoints"/>
        <w:rPr>
          <w:lang w:eastAsia="en-AU"/>
        </w:rPr>
      </w:pPr>
      <w:r>
        <w:rPr>
          <w:lang w:eastAsia="en-AU"/>
        </w:rPr>
        <w:t xml:space="preserve">workplaces with confined spaces </w:t>
      </w:r>
    </w:p>
    <w:p w14:paraId="406E752E" w14:textId="77777777" w:rsidR="005A7126" w:rsidRDefault="005A7126" w:rsidP="005F02D4">
      <w:pPr>
        <w:pStyle w:val="bulletpoints"/>
        <w:rPr>
          <w:lang w:eastAsia="en-AU"/>
        </w:rPr>
      </w:pPr>
      <w:r>
        <w:rPr>
          <w:lang w:eastAsia="en-AU"/>
        </w:rPr>
        <w:t xml:space="preserve">workplaces that use fall arrest harness systems </w:t>
      </w:r>
    </w:p>
    <w:p w14:paraId="689231D6" w14:textId="6CD5E71E" w:rsidR="005A7126" w:rsidRDefault="003D086D" w:rsidP="005F02D4">
      <w:pPr>
        <w:pStyle w:val="bulletpoints"/>
        <w:rPr>
          <w:lang w:eastAsia="en-AU"/>
        </w:rPr>
      </w:pPr>
      <w:r>
        <w:rPr>
          <w:lang w:eastAsia="en-AU"/>
        </w:rPr>
        <w:t>m</w:t>
      </w:r>
      <w:r w:rsidR="005A7126">
        <w:rPr>
          <w:lang w:eastAsia="en-AU"/>
        </w:rPr>
        <w:t xml:space="preserve">ajor </w:t>
      </w:r>
      <w:r>
        <w:rPr>
          <w:lang w:eastAsia="en-AU"/>
        </w:rPr>
        <w:t>h</w:t>
      </w:r>
      <w:r w:rsidR="005A7126">
        <w:rPr>
          <w:lang w:eastAsia="en-AU"/>
        </w:rPr>
        <w:t xml:space="preserve">azard </w:t>
      </w:r>
      <w:r>
        <w:rPr>
          <w:lang w:eastAsia="en-AU"/>
        </w:rPr>
        <w:t>f</w:t>
      </w:r>
      <w:r w:rsidR="005A7126">
        <w:rPr>
          <w:lang w:eastAsia="en-AU"/>
        </w:rPr>
        <w:t xml:space="preserve">acilities and underground mines </w:t>
      </w:r>
    </w:p>
    <w:p w14:paraId="4B8ECD90" w14:textId="77777777" w:rsidR="005A7126" w:rsidRDefault="005A7126" w:rsidP="005F02D4">
      <w:pPr>
        <w:pStyle w:val="bulletpoints"/>
        <w:rPr>
          <w:lang w:eastAsia="en-AU"/>
        </w:rPr>
      </w:pPr>
      <w:r>
        <w:rPr>
          <w:lang w:eastAsia="en-AU"/>
        </w:rPr>
        <w:t xml:space="preserve">workplaces that handle or manage asbestos </w:t>
      </w:r>
    </w:p>
    <w:p w14:paraId="4070D997" w14:textId="3B87EFAE" w:rsidR="005A7126" w:rsidRDefault="005A7126" w:rsidP="005F02D4">
      <w:pPr>
        <w:pStyle w:val="bulletpoints"/>
        <w:rPr>
          <w:lang w:eastAsia="en-AU"/>
        </w:rPr>
      </w:pPr>
      <w:r>
        <w:rPr>
          <w:lang w:eastAsia="en-AU"/>
        </w:rPr>
        <w:t xml:space="preserve">workplaces that store or handle hazardous chemicals </w:t>
      </w:r>
    </w:p>
    <w:p w14:paraId="44584C3F" w14:textId="5FC4F4AE" w:rsidR="005A7126" w:rsidRDefault="005A7126" w:rsidP="005F02D4">
      <w:pPr>
        <w:pStyle w:val="bulletpoints"/>
        <w:rPr>
          <w:lang w:eastAsia="en-AU"/>
        </w:rPr>
      </w:pPr>
      <w:r>
        <w:rPr>
          <w:lang w:eastAsia="en-AU"/>
        </w:rPr>
        <w:t>workplaces that carry out demolition and refurbishment</w:t>
      </w:r>
      <w:r w:rsidR="003D086D">
        <w:rPr>
          <w:lang w:eastAsia="en-AU"/>
        </w:rPr>
        <w:t>, and</w:t>
      </w:r>
    </w:p>
    <w:p w14:paraId="0A71F74A" w14:textId="53ACB75E" w:rsidR="005A7126" w:rsidRDefault="005A7126" w:rsidP="005F02D4">
      <w:pPr>
        <w:pStyle w:val="bulletpoints"/>
        <w:rPr>
          <w:lang w:eastAsia="en-AU"/>
        </w:rPr>
      </w:pPr>
      <w:r>
        <w:t xml:space="preserve">remote workplaces: locations that are more than one hour transport from a level </w:t>
      </w:r>
      <w:r w:rsidR="003D086D">
        <w:t>1 or 2</w:t>
      </w:r>
      <w:r>
        <w:t xml:space="preserve"> hospital or definitive care</w:t>
      </w:r>
      <w:r w:rsidR="00845ACC">
        <w:t>.</w:t>
      </w:r>
      <w:r>
        <w:rPr>
          <w:lang w:eastAsia="en-AU"/>
        </w:rPr>
        <w:t xml:space="preserve"> </w:t>
      </w:r>
    </w:p>
    <w:p w14:paraId="512882A9" w14:textId="5FCB0F99" w:rsidR="005A7126" w:rsidRDefault="005A7126" w:rsidP="005A7126">
      <w:pPr>
        <w:autoSpaceDE w:val="0"/>
        <w:autoSpaceDN w:val="0"/>
        <w:adjustRightInd w:val="0"/>
        <w:spacing w:after="220" w:line="201" w:lineRule="atLeast"/>
        <w:rPr>
          <w:rFonts w:cs="Arial"/>
          <w:color w:val="000000"/>
        </w:rPr>
      </w:pPr>
      <w:r>
        <w:rPr>
          <w:rFonts w:cs="Arial"/>
          <w:color w:val="000000"/>
        </w:rPr>
        <w:t xml:space="preserve">For more information about these requirements refer to the relevant chapters in the WHS </w:t>
      </w:r>
      <w:r w:rsidR="008A1481">
        <w:rPr>
          <w:rFonts w:cs="Arial"/>
          <w:color w:val="000000"/>
        </w:rPr>
        <w:t xml:space="preserve">Mines </w:t>
      </w:r>
      <w:r>
        <w:rPr>
          <w:rFonts w:cs="Arial"/>
          <w:color w:val="000000"/>
        </w:rPr>
        <w:t xml:space="preserve">Regulations and the related </w:t>
      </w:r>
      <w:r w:rsidR="008A1481">
        <w:rPr>
          <w:rFonts w:cs="Arial"/>
          <w:color w:val="000000"/>
        </w:rPr>
        <w:t>c</w:t>
      </w:r>
      <w:r>
        <w:rPr>
          <w:rFonts w:cs="Arial"/>
          <w:color w:val="000000"/>
        </w:rPr>
        <w:t xml:space="preserve">odes of </w:t>
      </w:r>
      <w:r w:rsidR="008A1481">
        <w:rPr>
          <w:rFonts w:cs="Arial"/>
          <w:color w:val="000000"/>
        </w:rPr>
        <w:t>p</w:t>
      </w:r>
      <w:r>
        <w:rPr>
          <w:rFonts w:cs="Arial"/>
          <w:color w:val="000000"/>
        </w:rPr>
        <w:t>ractice.</w:t>
      </w:r>
    </w:p>
    <w:p w14:paraId="1A2970C1" w14:textId="0C224DAE" w:rsidR="005A7126" w:rsidRPr="00B50B00" w:rsidRDefault="00B50B00" w:rsidP="005A7126">
      <w:pPr>
        <w:pStyle w:val="Heading2"/>
      </w:pPr>
      <w:bookmarkStart w:id="59" w:name="_Hlk195469807"/>
      <w:r>
        <w:t xml:space="preserve">3.6 </w:t>
      </w:r>
      <w:r w:rsidR="0042493C">
        <w:tab/>
      </w:r>
      <w:r w:rsidR="005A7126" w:rsidRPr="00B50B00">
        <w:t xml:space="preserve">Medical </w:t>
      </w:r>
      <w:r w:rsidR="005B7E94" w:rsidRPr="00B50B00">
        <w:t>f</w:t>
      </w:r>
      <w:r w:rsidR="005A7126" w:rsidRPr="00B50B00">
        <w:t xml:space="preserve">acilities, </w:t>
      </w:r>
      <w:r w:rsidR="005B7E94" w:rsidRPr="00B50B00">
        <w:t>r</w:t>
      </w:r>
      <w:r w:rsidR="005A7126" w:rsidRPr="00B50B00">
        <w:t xml:space="preserve">esources, </w:t>
      </w:r>
      <w:r w:rsidR="005B7E94" w:rsidRPr="00B50B00">
        <w:t>m</w:t>
      </w:r>
      <w:r w:rsidR="005A7126" w:rsidRPr="00B50B00">
        <w:t xml:space="preserve">edicines and </w:t>
      </w:r>
      <w:r w:rsidR="005B7E94" w:rsidRPr="00B50B00">
        <w:t>personnel</w:t>
      </w:r>
    </w:p>
    <w:bookmarkEnd w:id="59"/>
    <w:p w14:paraId="42D74A0B" w14:textId="091A7593" w:rsidR="005A7126" w:rsidRDefault="005A7126" w:rsidP="005A7126">
      <w:pPr>
        <w:autoSpaceDE w:val="0"/>
        <w:autoSpaceDN w:val="0"/>
        <w:adjustRightInd w:val="0"/>
        <w:spacing w:after="220" w:line="201" w:lineRule="atLeast"/>
        <w:rPr>
          <w:rFonts w:cs="Arial"/>
          <w:color w:val="000000"/>
          <w:lang w:eastAsia="en-AU"/>
        </w:rPr>
      </w:pPr>
      <w:r>
        <w:rPr>
          <w:rFonts w:cs="Arial"/>
          <w:color w:val="000000"/>
          <w:lang w:eastAsia="en-AU"/>
        </w:rPr>
        <w:t xml:space="preserve">Where the mine site requires medical facilities, equipment and personnel above the level of </w:t>
      </w:r>
      <w:r w:rsidR="008A1481">
        <w:rPr>
          <w:rFonts w:cs="Arial"/>
          <w:color w:val="000000"/>
          <w:lang w:eastAsia="en-AU"/>
        </w:rPr>
        <w:t>‘</w:t>
      </w:r>
      <w:r>
        <w:rPr>
          <w:rFonts w:cs="Arial"/>
          <w:color w:val="000000"/>
          <w:lang w:eastAsia="en-AU"/>
        </w:rPr>
        <w:t>first aid</w:t>
      </w:r>
      <w:r w:rsidR="008A1481">
        <w:rPr>
          <w:rFonts w:cs="Arial"/>
          <w:color w:val="000000"/>
          <w:lang w:eastAsia="en-AU"/>
        </w:rPr>
        <w:t>’</w:t>
      </w:r>
      <w:r>
        <w:rPr>
          <w:rFonts w:cs="Arial"/>
          <w:color w:val="000000"/>
          <w:lang w:eastAsia="en-AU"/>
        </w:rPr>
        <w:t>, due to the hazards at the mine, the nature of the mine, the remote location of the mine, and/or the number and composition of workers, these requirements must be included in the emergency plan. Examples of levels of medical roles and level of training include:</w:t>
      </w:r>
    </w:p>
    <w:p w14:paraId="58406F19" w14:textId="731853B6" w:rsidR="005A7126" w:rsidRDefault="005A7126" w:rsidP="005F02D4">
      <w:pPr>
        <w:pStyle w:val="bulletpoints"/>
        <w:rPr>
          <w:lang w:eastAsia="en-AU"/>
        </w:rPr>
      </w:pPr>
      <w:r>
        <w:rPr>
          <w:lang w:eastAsia="en-AU"/>
        </w:rPr>
        <w:t xml:space="preserve">ERT </w:t>
      </w:r>
      <w:r w:rsidR="008A1481">
        <w:rPr>
          <w:lang w:eastAsia="en-AU"/>
        </w:rPr>
        <w:t>m</w:t>
      </w:r>
      <w:r>
        <w:rPr>
          <w:lang w:eastAsia="en-AU"/>
        </w:rPr>
        <w:t xml:space="preserve">edic - </w:t>
      </w:r>
      <w:r w:rsidRPr="005F02D4">
        <w:rPr>
          <w:i/>
          <w:iCs/>
          <w:lang w:eastAsia="en-AU"/>
        </w:rPr>
        <w:t xml:space="preserve">Certificate II in Medical </w:t>
      </w:r>
      <w:r w:rsidR="001F6EAF" w:rsidRPr="005F02D4">
        <w:rPr>
          <w:i/>
          <w:iCs/>
          <w:lang w:eastAsia="en-AU"/>
        </w:rPr>
        <w:t>S</w:t>
      </w:r>
      <w:r w:rsidRPr="005F02D4">
        <w:rPr>
          <w:i/>
          <w:iCs/>
          <w:lang w:eastAsia="en-AU"/>
        </w:rPr>
        <w:t xml:space="preserve">ervice </w:t>
      </w:r>
      <w:r w:rsidR="001F6EAF" w:rsidRPr="005F02D4">
        <w:rPr>
          <w:i/>
          <w:iCs/>
          <w:lang w:eastAsia="en-AU"/>
        </w:rPr>
        <w:t>F</w:t>
      </w:r>
      <w:r w:rsidRPr="005F02D4">
        <w:rPr>
          <w:i/>
          <w:iCs/>
          <w:lang w:eastAsia="en-AU"/>
        </w:rPr>
        <w:t xml:space="preserve">irst </w:t>
      </w:r>
      <w:r w:rsidR="001F6EAF" w:rsidRPr="005F02D4">
        <w:rPr>
          <w:i/>
          <w:iCs/>
          <w:lang w:eastAsia="en-AU"/>
        </w:rPr>
        <w:t>R</w:t>
      </w:r>
      <w:r w:rsidRPr="005F02D4">
        <w:rPr>
          <w:i/>
          <w:iCs/>
          <w:lang w:eastAsia="en-AU"/>
        </w:rPr>
        <w:t>esponse</w:t>
      </w:r>
      <w:r>
        <w:rPr>
          <w:lang w:eastAsia="en-AU"/>
        </w:rPr>
        <w:t xml:space="preserve"> or </w:t>
      </w:r>
      <w:r w:rsidR="001F6EAF" w:rsidRPr="005F02D4">
        <w:rPr>
          <w:i/>
          <w:iCs/>
          <w:lang w:eastAsia="en-AU"/>
        </w:rPr>
        <w:t>C</w:t>
      </w:r>
      <w:r w:rsidRPr="005F02D4">
        <w:rPr>
          <w:i/>
          <w:iCs/>
          <w:lang w:eastAsia="en-AU"/>
        </w:rPr>
        <w:t>ertificate IV in Health</w:t>
      </w:r>
      <w:r w:rsidR="001F6EAF" w:rsidRPr="005F02D4">
        <w:rPr>
          <w:i/>
          <w:iCs/>
          <w:lang w:eastAsia="en-AU"/>
        </w:rPr>
        <w:t xml:space="preserve"> C</w:t>
      </w:r>
      <w:r w:rsidRPr="005F02D4">
        <w:rPr>
          <w:i/>
          <w:iCs/>
          <w:lang w:eastAsia="en-AU"/>
        </w:rPr>
        <w:t>are</w:t>
      </w:r>
    </w:p>
    <w:p w14:paraId="3AF2E986" w14:textId="1F2FCDAC" w:rsidR="005A7126" w:rsidRDefault="005A7126" w:rsidP="005F02D4">
      <w:pPr>
        <w:pStyle w:val="bulletpoints"/>
        <w:rPr>
          <w:lang w:eastAsia="en-AU"/>
        </w:rPr>
      </w:pPr>
      <w:r>
        <w:rPr>
          <w:lang w:eastAsia="en-AU"/>
        </w:rPr>
        <w:t xml:space="preserve">ERO/ERL - </w:t>
      </w:r>
      <w:r w:rsidRPr="005F02D4">
        <w:rPr>
          <w:i/>
          <w:iCs/>
          <w:lang w:eastAsia="en-AU"/>
        </w:rPr>
        <w:t>Certificate IV in Health</w:t>
      </w:r>
      <w:r w:rsidR="001F6EAF" w:rsidRPr="005F02D4">
        <w:rPr>
          <w:i/>
          <w:iCs/>
          <w:lang w:eastAsia="en-AU"/>
        </w:rPr>
        <w:t xml:space="preserve"> C</w:t>
      </w:r>
      <w:r w:rsidRPr="005F02D4">
        <w:rPr>
          <w:i/>
          <w:iCs/>
          <w:lang w:eastAsia="en-AU"/>
        </w:rPr>
        <w:t>are</w:t>
      </w:r>
      <w:r>
        <w:rPr>
          <w:lang w:eastAsia="en-AU"/>
        </w:rPr>
        <w:t xml:space="preserve"> or </w:t>
      </w:r>
      <w:r w:rsidRPr="005F02D4">
        <w:rPr>
          <w:i/>
          <w:iCs/>
          <w:lang w:eastAsia="en-AU"/>
        </w:rPr>
        <w:t>Diploma in</w:t>
      </w:r>
      <w:r>
        <w:rPr>
          <w:lang w:eastAsia="en-AU"/>
        </w:rPr>
        <w:t xml:space="preserve"> </w:t>
      </w:r>
      <w:r w:rsidRPr="005F02D4">
        <w:rPr>
          <w:i/>
          <w:iCs/>
          <w:lang w:eastAsia="en-AU"/>
        </w:rPr>
        <w:t>Emergency Health</w:t>
      </w:r>
      <w:r w:rsidR="001F6EAF" w:rsidRPr="005F02D4">
        <w:rPr>
          <w:i/>
          <w:iCs/>
          <w:lang w:eastAsia="en-AU"/>
        </w:rPr>
        <w:t xml:space="preserve"> C</w:t>
      </w:r>
      <w:r w:rsidRPr="005F02D4">
        <w:rPr>
          <w:i/>
          <w:iCs/>
          <w:lang w:eastAsia="en-AU"/>
        </w:rPr>
        <w:t>are</w:t>
      </w:r>
    </w:p>
    <w:p w14:paraId="13F5928C" w14:textId="1CF9ACEA" w:rsidR="005A7126" w:rsidRDefault="008A1481" w:rsidP="005F02D4">
      <w:pPr>
        <w:pStyle w:val="bulletpoints"/>
        <w:rPr>
          <w:lang w:eastAsia="en-AU"/>
        </w:rPr>
      </w:pPr>
      <w:r>
        <w:rPr>
          <w:lang w:eastAsia="en-AU"/>
        </w:rPr>
        <w:t>p</w:t>
      </w:r>
      <w:r w:rsidR="005A7126">
        <w:rPr>
          <w:lang w:eastAsia="en-AU"/>
        </w:rPr>
        <w:t xml:space="preserve">aramedic - </w:t>
      </w:r>
      <w:r w:rsidR="001F6EAF">
        <w:rPr>
          <w:lang w:eastAsia="en-AU"/>
        </w:rPr>
        <w:t>d</w:t>
      </w:r>
      <w:r w:rsidR="005A7126">
        <w:rPr>
          <w:lang w:eastAsia="en-AU"/>
        </w:rPr>
        <w:t>iploma</w:t>
      </w:r>
      <w:r w:rsidR="001F6EAF">
        <w:rPr>
          <w:lang w:eastAsia="en-AU"/>
        </w:rPr>
        <w:t xml:space="preserve"> or d</w:t>
      </w:r>
      <w:r w:rsidR="005A7126">
        <w:rPr>
          <w:lang w:eastAsia="en-AU"/>
        </w:rPr>
        <w:t xml:space="preserve">egree in </w:t>
      </w:r>
      <w:r w:rsidR="001F6EAF">
        <w:rPr>
          <w:lang w:eastAsia="en-AU"/>
        </w:rPr>
        <w:t>p</w:t>
      </w:r>
      <w:r w:rsidR="005A7126">
        <w:rPr>
          <w:lang w:eastAsia="en-AU"/>
        </w:rPr>
        <w:t xml:space="preserve">aramedical </w:t>
      </w:r>
      <w:r w:rsidR="001F6EAF">
        <w:rPr>
          <w:lang w:eastAsia="en-AU"/>
        </w:rPr>
        <w:t>s</w:t>
      </w:r>
      <w:r w:rsidR="005A7126">
        <w:rPr>
          <w:lang w:eastAsia="en-AU"/>
        </w:rPr>
        <w:t xml:space="preserve">cience with </w:t>
      </w:r>
      <w:r w:rsidR="001F6EAF">
        <w:rPr>
          <w:lang w:eastAsia="en-AU"/>
        </w:rPr>
        <w:t>p</w:t>
      </w:r>
      <w:r w:rsidR="005A7126">
        <w:rPr>
          <w:lang w:eastAsia="en-AU"/>
        </w:rPr>
        <w:t>aramedic A</w:t>
      </w:r>
      <w:r w:rsidR="001F6EAF">
        <w:rPr>
          <w:lang w:eastAsia="en-AU"/>
        </w:rPr>
        <w:t xml:space="preserve">ustralian </w:t>
      </w:r>
      <w:r w:rsidR="005A7126">
        <w:rPr>
          <w:lang w:eastAsia="en-AU"/>
        </w:rPr>
        <w:t>H</w:t>
      </w:r>
      <w:r w:rsidR="001F6EAF">
        <w:rPr>
          <w:lang w:eastAsia="en-AU"/>
        </w:rPr>
        <w:t xml:space="preserve">ealth Practitioner </w:t>
      </w:r>
      <w:r w:rsidR="005A7126">
        <w:rPr>
          <w:lang w:eastAsia="en-AU"/>
        </w:rPr>
        <w:t>R</w:t>
      </w:r>
      <w:r w:rsidR="001F6EAF">
        <w:rPr>
          <w:lang w:eastAsia="en-AU"/>
        </w:rPr>
        <w:t xml:space="preserve">egulation </w:t>
      </w:r>
      <w:r w:rsidR="005A7126">
        <w:rPr>
          <w:lang w:eastAsia="en-AU"/>
        </w:rPr>
        <w:t>A</w:t>
      </w:r>
      <w:r w:rsidR="001F6EAF">
        <w:rPr>
          <w:lang w:eastAsia="en-AU"/>
        </w:rPr>
        <w:t>uthority (AHPRA)</w:t>
      </w:r>
      <w:r w:rsidR="005A7126">
        <w:rPr>
          <w:lang w:eastAsia="en-AU"/>
        </w:rPr>
        <w:t xml:space="preserve"> </w:t>
      </w:r>
      <w:r w:rsidR="001F6EAF">
        <w:rPr>
          <w:lang w:eastAsia="en-AU"/>
        </w:rPr>
        <w:t>r</w:t>
      </w:r>
      <w:r w:rsidR="005A7126">
        <w:rPr>
          <w:lang w:eastAsia="en-AU"/>
        </w:rPr>
        <w:t>egistration</w:t>
      </w:r>
    </w:p>
    <w:p w14:paraId="4F03C8AB" w14:textId="567BED25" w:rsidR="005A7126" w:rsidRDefault="008A1481" w:rsidP="005F02D4">
      <w:pPr>
        <w:pStyle w:val="bulletpoints"/>
        <w:rPr>
          <w:lang w:eastAsia="en-AU"/>
        </w:rPr>
      </w:pPr>
      <w:r>
        <w:rPr>
          <w:lang w:eastAsia="en-AU"/>
        </w:rPr>
        <w:t>o</w:t>
      </w:r>
      <w:r w:rsidR="005A7126">
        <w:rPr>
          <w:lang w:eastAsia="en-AU"/>
        </w:rPr>
        <w:t xml:space="preserve">ccupational </w:t>
      </w:r>
      <w:r>
        <w:rPr>
          <w:lang w:eastAsia="en-AU"/>
        </w:rPr>
        <w:t>h</w:t>
      </w:r>
      <w:r w:rsidR="005A7126">
        <w:rPr>
          <w:lang w:eastAsia="en-AU"/>
        </w:rPr>
        <w:t xml:space="preserve">ealth </w:t>
      </w:r>
      <w:r>
        <w:rPr>
          <w:lang w:eastAsia="en-AU"/>
        </w:rPr>
        <w:t>n</w:t>
      </w:r>
      <w:r w:rsidR="005A7126">
        <w:rPr>
          <w:lang w:eastAsia="en-AU"/>
        </w:rPr>
        <w:t xml:space="preserve">urse </w:t>
      </w:r>
      <w:r>
        <w:rPr>
          <w:lang w:eastAsia="en-AU"/>
        </w:rPr>
        <w:t>–</w:t>
      </w:r>
      <w:r w:rsidR="005A7126" w:rsidRPr="00127323">
        <w:rPr>
          <w:lang w:eastAsia="en-AU"/>
        </w:rPr>
        <w:t xml:space="preserve"> </w:t>
      </w:r>
      <w:r w:rsidR="001F6EAF">
        <w:rPr>
          <w:lang w:eastAsia="en-AU"/>
        </w:rPr>
        <w:t>d</w:t>
      </w:r>
      <w:r w:rsidR="005A7126">
        <w:rPr>
          <w:lang w:eastAsia="en-AU"/>
        </w:rPr>
        <w:t>iploma</w:t>
      </w:r>
      <w:r>
        <w:rPr>
          <w:lang w:eastAsia="en-AU"/>
        </w:rPr>
        <w:t xml:space="preserve"> or d</w:t>
      </w:r>
      <w:r w:rsidR="005A7126">
        <w:rPr>
          <w:lang w:eastAsia="en-AU"/>
        </w:rPr>
        <w:t xml:space="preserve">egree in </w:t>
      </w:r>
      <w:r>
        <w:rPr>
          <w:lang w:eastAsia="en-AU"/>
        </w:rPr>
        <w:t>n</w:t>
      </w:r>
      <w:r w:rsidR="005A7126">
        <w:rPr>
          <w:lang w:eastAsia="en-AU"/>
        </w:rPr>
        <w:t xml:space="preserve">ursing with </w:t>
      </w:r>
      <w:r w:rsidR="001F6EAF">
        <w:rPr>
          <w:lang w:eastAsia="en-AU"/>
        </w:rPr>
        <w:t>e</w:t>
      </w:r>
      <w:r w:rsidR="005A7126">
        <w:rPr>
          <w:lang w:eastAsia="en-AU"/>
        </w:rPr>
        <w:t xml:space="preserve">nrolled </w:t>
      </w:r>
      <w:r w:rsidR="001F6EAF">
        <w:rPr>
          <w:lang w:eastAsia="en-AU"/>
        </w:rPr>
        <w:t>n</w:t>
      </w:r>
      <w:r w:rsidR="005A7126">
        <w:rPr>
          <w:lang w:eastAsia="en-AU"/>
        </w:rPr>
        <w:t xml:space="preserve">urse or </w:t>
      </w:r>
      <w:r w:rsidR="001F6EAF">
        <w:rPr>
          <w:lang w:eastAsia="en-AU"/>
        </w:rPr>
        <w:t>r</w:t>
      </w:r>
      <w:r w:rsidR="005A7126">
        <w:rPr>
          <w:lang w:eastAsia="en-AU"/>
        </w:rPr>
        <w:t xml:space="preserve">egistered </w:t>
      </w:r>
      <w:r w:rsidR="001F6EAF">
        <w:rPr>
          <w:lang w:eastAsia="en-AU"/>
        </w:rPr>
        <w:lastRenderedPageBreak/>
        <w:t>n</w:t>
      </w:r>
      <w:r w:rsidR="005A7126">
        <w:rPr>
          <w:lang w:eastAsia="en-AU"/>
        </w:rPr>
        <w:t xml:space="preserve">urse AHPRA </w:t>
      </w:r>
      <w:r w:rsidR="001F6EAF">
        <w:rPr>
          <w:lang w:eastAsia="en-AU"/>
        </w:rPr>
        <w:t>r</w:t>
      </w:r>
      <w:r w:rsidR="005A7126">
        <w:rPr>
          <w:lang w:eastAsia="en-AU"/>
        </w:rPr>
        <w:t>egistration</w:t>
      </w:r>
    </w:p>
    <w:p w14:paraId="5F3630B8" w14:textId="201EF152" w:rsidR="005A7126" w:rsidRDefault="008A1481" w:rsidP="005F02D4">
      <w:pPr>
        <w:pStyle w:val="bulletpoints"/>
        <w:rPr>
          <w:lang w:eastAsia="en-AU"/>
        </w:rPr>
      </w:pPr>
      <w:r>
        <w:rPr>
          <w:lang w:eastAsia="en-AU"/>
        </w:rPr>
        <w:t>o</w:t>
      </w:r>
      <w:r w:rsidR="005A7126">
        <w:rPr>
          <w:lang w:eastAsia="en-AU"/>
        </w:rPr>
        <w:t xml:space="preserve">ccupational </w:t>
      </w:r>
      <w:r>
        <w:rPr>
          <w:lang w:eastAsia="en-AU"/>
        </w:rPr>
        <w:t>h</w:t>
      </w:r>
      <w:r w:rsidR="005A7126">
        <w:rPr>
          <w:lang w:eastAsia="en-AU"/>
        </w:rPr>
        <w:t xml:space="preserve">ealth </w:t>
      </w:r>
      <w:r>
        <w:rPr>
          <w:lang w:eastAsia="en-AU"/>
        </w:rPr>
        <w:t>s</w:t>
      </w:r>
      <w:r w:rsidR="005A7126">
        <w:rPr>
          <w:lang w:eastAsia="en-AU"/>
        </w:rPr>
        <w:t>upport roles (</w:t>
      </w:r>
      <w:r>
        <w:rPr>
          <w:lang w:eastAsia="en-AU"/>
        </w:rPr>
        <w:t>for example, o</w:t>
      </w:r>
      <w:r w:rsidR="005A7126">
        <w:rPr>
          <w:lang w:eastAsia="en-AU"/>
        </w:rPr>
        <w:t xml:space="preserve">ccupational </w:t>
      </w:r>
      <w:r>
        <w:rPr>
          <w:lang w:eastAsia="en-AU"/>
        </w:rPr>
        <w:t>t</w:t>
      </w:r>
      <w:r w:rsidR="005A7126">
        <w:rPr>
          <w:lang w:eastAsia="en-AU"/>
        </w:rPr>
        <w:t>herapist</w:t>
      </w:r>
      <w:r>
        <w:rPr>
          <w:lang w:eastAsia="en-AU"/>
        </w:rPr>
        <w:t xml:space="preserve"> or</w:t>
      </w:r>
      <w:r w:rsidR="005A7126">
        <w:rPr>
          <w:lang w:eastAsia="en-AU"/>
        </w:rPr>
        <w:t xml:space="preserve"> </w:t>
      </w:r>
      <w:r>
        <w:rPr>
          <w:lang w:eastAsia="en-AU"/>
        </w:rPr>
        <w:t>p</w:t>
      </w:r>
      <w:r w:rsidR="005A7126">
        <w:rPr>
          <w:lang w:eastAsia="en-AU"/>
        </w:rPr>
        <w:t>hysiotherapist)</w:t>
      </w:r>
    </w:p>
    <w:p w14:paraId="3CF7F290" w14:textId="0E994480" w:rsidR="005A7126" w:rsidRPr="00127323" w:rsidRDefault="008A1481" w:rsidP="005F02D4">
      <w:pPr>
        <w:pStyle w:val="bulletpoints"/>
        <w:rPr>
          <w:lang w:eastAsia="en-AU"/>
        </w:rPr>
      </w:pPr>
      <w:r>
        <w:rPr>
          <w:lang w:eastAsia="en-AU"/>
        </w:rPr>
        <w:t>o</w:t>
      </w:r>
      <w:r w:rsidR="005A7126">
        <w:rPr>
          <w:lang w:eastAsia="en-AU"/>
        </w:rPr>
        <w:t xml:space="preserve">ccupational </w:t>
      </w:r>
      <w:r>
        <w:rPr>
          <w:lang w:eastAsia="en-AU"/>
        </w:rPr>
        <w:t>p</w:t>
      </w:r>
      <w:r w:rsidR="005A7126">
        <w:rPr>
          <w:lang w:eastAsia="en-AU"/>
        </w:rPr>
        <w:t>hysician</w:t>
      </w:r>
      <w:r w:rsidR="00845ACC">
        <w:rPr>
          <w:lang w:eastAsia="en-AU"/>
        </w:rPr>
        <w:t>.</w:t>
      </w:r>
    </w:p>
    <w:p w14:paraId="0F21517C" w14:textId="0A1C307B" w:rsidR="005A7126" w:rsidRDefault="005A7126" w:rsidP="005A7126">
      <w:pPr>
        <w:rPr>
          <w:rFonts w:cs="Arial"/>
          <w:bCs/>
          <w:color w:val="000000"/>
        </w:rPr>
      </w:pPr>
      <w:r>
        <w:rPr>
          <w:rFonts w:cs="Arial"/>
          <w:color w:val="000000"/>
        </w:rPr>
        <w:t xml:space="preserve">Where site based medical personnel are required and authorised to provide medications to workers in emergency situations, the </w:t>
      </w:r>
      <w:r w:rsidRPr="005F02D4">
        <w:rPr>
          <w:rFonts w:cs="Arial"/>
          <w:i/>
          <w:iCs/>
          <w:color w:val="000000"/>
        </w:rPr>
        <w:t xml:space="preserve">Poison Permit and </w:t>
      </w:r>
      <w:r w:rsidRPr="005F02D4">
        <w:rPr>
          <w:rFonts w:cs="Arial"/>
          <w:bCs/>
          <w:i/>
          <w:iCs/>
          <w:color w:val="000000"/>
        </w:rPr>
        <w:t xml:space="preserve">Structured Administration and Supply Arrangement </w:t>
      </w:r>
      <w:r w:rsidRPr="00A63A55">
        <w:rPr>
          <w:rFonts w:cs="Arial"/>
          <w:bCs/>
          <w:color w:val="000000"/>
        </w:rPr>
        <w:t>(SASA) under regulation 34 of the Medicines and Poisons Regulations 2016</w:t>
      </w:r>
      <w:r>
        <w:rPr>
          <w:rFonts w:cs="Arial"/>
          <w:bCs/>
          <w:color w:val="000000"/>
        </w:rPr>
        <w:t>,</w:t>
      </w:r>
      <w:r w:rsidRPr="00A63A55">
        <w:rPr>
          <w:rFonts w:cs="Arial"/>
          <w:bCs/>
          <w:color w:val="000000"/>
        </w:rPr>
        <w:t xml:space="preserve"> </w:t>
      </w:r>
      <w:r>
        <w:rPr>
          <w:rFonts w:cs="Arial"/>
          <w:bCs/>
          <w:color w:val="000000"/>
        </w:rPr>
        <w:t>should be included or referenced in the emergency plan. A separate SASA authorising each health professional and the specific medicines or schedule medicines they may administer (</w:t>
      </w:r>
      <w:r w:rsidR="001F6EAF">
        <w:rPr>
          <w:rFonts w:cs="Arial"/>
          <w:bCs/>
          <w:color w:val="000000"/>
        </w:rPr>
        <w:t>for example,</w:t>
      </w:r>
      <w:r>
        <w:rPr>
          <w:rFonts w:cs="Arial"/>
          <w:bCs/>
          <w:color w:val="000000"/>
        </w:rPr>
        <w:t xml:space="preserve"> </w:t>
      </w:r>
      <w:r w:rsidR="001F6EAF">
        <w:rPr>
          <w:rFonts w:cs="Arial"/>
          <w:bCs/>
          <w:color w:val="000000"/>
        </w:rPr>
        <w:t>s</w:t>
      </w:r>
      <w:r>
        <w:rPr>
          <w:rFonts w:cs="Arial"/>
          <w:bCs/>
          <w:color w:val="000000"/>
        </w:rPr>
        <w:t xml:space="preserve">upply of Schedule 2 or Schedule 3, or administration and supply of a Schedule 4 or Schedule 8 medicine). </w:t>
      </w:r>
    </w:p>
    <w:p w14:paraId="0C3FCD5A" w14:textId="22C98E89" w:rsidR="005A7126" w:rsidRDefault="005A7126" w:rsidP="005A7126">
      <w:pPr>
        <w:rPr>
          <w:rFonts w:cs="Arial"/>
          <w:bCs/>
          <w:color w:val="000000"/>
        </w:rPr>
      </w:pPr>
      <w:r>
        <w:rPr>
          <w:rFonts w:cs="Arial"/>
          <w:bCs/>
          <w:color w:val="000000"/>
        </w:rPr>
        <w:t>See</w:t>
      </w:r>
      <w:r w:rsidR="001F6EAF">
        <w:rPr>
          <w:rFonts w:cs="Arial"/>
          <w:bCs/>
          <w:color w:val="000000"/>
        </w:rPr>
        <w:t xml:space="preserve"> the Department of Health’s</w:t>
      </w:r>
      <w:r>
        <w:rPr>
          <w:rFonts w:cs="Arial"/>
          <w:bCs/>
          <w:color w:val="000000"/>
        </w:rPr>
        <w:t xml:space="preserve"> </w:t>
      </w:r>
      <w:r w:rsidR="001F6EAF" w:rsidRPr="005F02D4">
        <w:rPr>
          <w:i/>
          <w:iCs/>
        </w:rPr>
        <w:t>Structured Administration and Supply Arrangements</w:t>
      </w:r>
      <w:r>
        <w:rPr>
          <w:rFonts w:cs="Arial"/>
          <w:bCs/>
          <w:color w:val="000000"/>
        </w:rPr>
        <w:t xml:space="preserve"> </w:t>
      </w:r>
      <w:r w:rsidR="001F6EAF">
        <w:rPr>
          <w:rFonts w:cs="Arial"/>
          <w:bCs/>
          <w:color w:val="000000"/>
        </w:rPr>
        <w:t>for more information.</w:t>
      </w:r>
    </w:p>
    <w:p w14:paraId="06B5BE3B" w14:textId="296DE806" w:rsidR="005A7126" w:rsidRDefault="005A7126" w:rsidP="005A7126">
      <w:pPr>
        <w:rPr>
          <w:rFonts w:cs="Arial"/>
          <w:color w:val="000000"/>
        </w:rPr>
      </w:pPr>
      <w:r w:rsidRPr="0048177F">
        <w:rPr>
          <w:rFonts w:cs="Arial"/>
          <w:bCs/>
          <w:color w:val="000000"/>
        </w:rPr>
        <w:t>A health profession</w:t>
      </w:r>
      <w:r w:rsidR="008E147B" w:rsidRPr="0048177F">
        <w:rPr>
          <w:rFonts w:cs="Arial"/>
          <w:bCs/>
          <w:color w:val="000000"/>
        </w:rPr>
        <w:t>al</w:t>
      </w:r>
      <w:r w:rsidRPr="0048177F">
        <w:rPr>
          <w:rFonts w:cs="Arial"/>
          <w:bCs/>
          <w:color w:val="000000"/>
        </w:rPr>
        <w:t xml:space="preserve"> may also be appointed as a mine emergency worker </w:t>
      </w:r>
      <w:r w:rsidR="008E147B" w:rsidRPr="0048177F">
        <w:rPr>
          <w:rFonts w:cs="Arial"/>
          <w:bCs/>
          <w:color w:val="000000"/>
        </w:rPr>
        <w:t xml:space="preserve">under </w:t>
      </w:r>
      <w:r w:rsidRPr="0048177F">
        <w:rPr>
          <w:rFonts w:cs="Arial"/>
          <w:bCs/>
          <w:color w:val="000000"/>
        </w:rPr>
        <w:t>Regulation 670B</w:t>
      </w:r>
      <w:r w:rsidR="001F6EAF">
        <w:rPr>
          <w:rFonts w:cs="Arial"/>
          <w:bCs/>
          <w:color w:val="000000"/>
        </w:rPr>
        <w:t xml:space="preserve"> of the WHS Mines Regulations</w:t>
      </w:r>
      <w:r w:rsidR="008E147B" w:rsidRPr="0048177F">
        <w:rPr>
          <w:rFonts w:cs="Arial"/>
          <w:bCs/>
          <w:color w:val="000000"/>
        </w:rPr>
        <w:t>.</w:t>
      </w:r>
    </w:p>
    <w:p w14:paraId="054F8A52" w14:textId="786B083E" w:rsidR="005A7126" w:rsidRPr="00C32CE9" w:rsidRDefault="005A7126" w:rsidP="005A7126">
      <w:pPr>
        <w:pStyle w:val="Heading2"/>
      </w:pPr>
      <w:r>
        <w:t>3.</w:t>
      </w:r>
      <w:r w:rsidR="00B50B00">
        <w:t>7</w:t>
      </w:r>
      <w:r>
        <w:t xml:space="preserve"> </w:t>
      </w:r>
      <w:r>
        <w:tab/>
      </w:r>
      <w:r w:rsidRPr="00667079">
        <w:t>Matters to be included in emergency plan</w:t>
      </w:r>
      <w:bookmarkEnd w:id="50"/>
      <w:bookmarkEnd w:id="51"/>
      <w:bookmarkEnd w:id="52"/>
      <w:bookmarkEnd w:id="53"/>
      <w:bookmarkEnd w:id="54"/>
      <w:bookmarkEnd w:id="55"/>
    </w:p>
    <w:p w14:paraId="577A17B2" w14:textId="073B268F" w:rsidR="005A7126" w:rsidRDefault="005A7126" w:rsidP="005A7126">
      <w:pPr>
        <w:spacing w:before="120"/>
      </w:pPr>
      <w:r>
        <w:t xml:space="preserve">In this section, the information </w:t>
      </w:r>
      <w:r w:rsidR="001F6EAF">
        <w:t>from Section</w:t>
      </w:r>
      <w:r>
        <w:t xml:space="preserve"> 3.2 is expanded to detail specific legislative requirements regard</w:t>
      </w:r>
      <w:r w:rsidR="001F6EAF">
        <w:t>ing</w:t>
      </w:r>
      <w:r>
        <w:t xml:space="preserve"> Schedule 22, which must be complied with.</w:t>
      </w:r>
    </w:p>
    <w:p w14:paraId="01EBF271" w14:textId="77777777" w:rsidR="005A7126" w:rsidRPr="00C32CE9" w:rsidRDefault="005A7126" w:rsidP="005F02D4">
      <w:pPr>
        <w:pStyle w:val="Heading3"/>
      </w:pPr>
      <w:r w:rsidRPr="00C32CE9">
        <w:t>Site and hazard detail</w:t>
      </w:r>
    </w:p>
    <w:p w14:paraId="53C0864E" w14:textId="6039E3F2" w:rsidR="005A7126" w:rsidRDefault="00A275DA" w:rsidP="005F02D4">
      <w:pPr>
        <w:pStyle w:val="bulletpoints"/>
      </w:pPr>
      <w:r>
        <w:t>t</w:t>
      </w:r>
      <w:r w:rsidR="005A7126" w:rsidRPr="00065741">
        <w:t>he location of the mine, including its street address and the nearest intersection (if any)</w:t>
      </w:r>
    </w:p>
    <w:p w14:paraId="1BED5374" w14:textId="6F64AA3F" w:rsidR="005A7126" w:rsidRDefault="00A275DA" w:rsidP="005F02D4">
      <w:pPr>
        <w:pStyle w:val="bulletpoints"/>
      </w:pPr>
      <w:r>
        <w:t>t</w:t>
      </w:r>
      <w:r w:rsidR="005A7126" w:rsidRPr="00720FD3">
        <w:t xml:space="preserve">he current mine survey plan </w:t>
      </w:r>
      <w:r w:rsidR="005A7126">
        <w:t>and site maps</w:t>
      </w:r>
    </w:p>
    <w:p w14:paraId="7AA74FF2" w14:textId="6FB4EA44" w:rsidR="005A7126" w:rsidRDefault="00EE22D3" w:rsidP="005F02D4">
      <w:pPr>
        <w:pStyle w:val="bulletpoints"/>
      </w:pPr>
      <w:r>
        <w:t>a</w:t>
      </w:r>
      <w:r w:rsidR="005A7126" w:rsidRPr="00DB1B27">
        <w:t xml:space="preserve"> brief description of the nature of the mine and mining operations</w:t>
      </w:r>
    </w:p>
    <w:p w14:paraId="7FB2E9B3" w14:textId="4C579A3F" w:rsidR="005A7126" w:rsidRDefault="00361531" w:rsidP="005F02D4">
      <w:pPr>
        <w:pStyle w:val="bulletpoints"/>
      </w:pPr>
      <w:r>
        <w:t>t</w:t>
      </w:r>
      <w:r w:rsidR="005A7126" w:rsidRPr="006C77CF">
        <w:t>he maximum numb</w:t>
      </w:r>
      <w:r w:rsidR="005A7126">
        <w:t>er of persons</w:t>
      </w:r>
      <w:r w:rsidR="005A7126" w:rsidRPr="006C77CF">
        <w:t>, likely to be present at the mine on a normal working da</w:t>
      </w:r>
      <w:r w:rsidR="000166A2">
        <w:t>y</w:t>
      </w:r>
    </w:p>
    <w:p w14:paraId="0DBC82B9" w14:textId="0342F8B8" w:rsidR="005A7126" w:rsidRDefault="00361531" w:rsidP="005F02D4">
      <w:pPr>
        <w:pStyle w:val="bulletpoints"/>
      </w:pPr>
      <w:r>
        <w:t>t</w:t>
      </w:r>
      <w:r w:rsidR="005A7126" w:rsidRPr="008C2D65">
        <w:t>he emergency planning assumptions for different emergencies and areas likely to be affected</w:t>
      </w:r>
    </w:p>
    <w:p w14:paraId="13EFAF14" w14:textId="0ED99E0A" w:rsidR="005A7126" w:rsidRDefault="00361531" w:rsidP="005F02D4">
      <w:pPr>
        <w:pStyle w:val="bulletpoints"/>
      </w:pPr>
      <w:r>
        <w:t>t</w:t>
      </w:r>
      <w:r w:rsidR="005A7126" w:rsidRPr="00C75E55">
        <w:t>he protective resources available to control an incident that could result in an emergency</w:t>
      </w:r>
    </w:p>
    <w:p w14:paraId="6D1C4AC2" w14:textId="3E7422AC" w:rsidR="005A7126" w:rsidRDefault="00361531" w:rsidP="005F02D4">
      <w:pPr>
        <w:pStyle w:val="bulletpoints"/>
      </w:pPr>
      <w:r>
        <w:t>t</w:t>
      </w:r>
      <w:r w:rsidR="005A7126" w:rsidRPr="00BE2ADB">
        <w:t>he emergency response procedures, including procedures for isolating areas of the mine in an emergency</w:t>
      </w:r>
    </w:p>
    <w:p w14:paraId="716CF307" w14:textId="12054F10" w:rsidR="005A7126" w:rsidRDefault="00361531" w:rsidP="005F02D4">
      <w:pPr>
        <w:pStyle w:val="bulletpoints"/>
      </w:pPr>
      <w:r>
        <w:t>t</w:t>
      </w:r>
      <w:r w:rsidR="005A7126">
        <w:t xml:space="preserve">he location of hazardous substances </w:t>
      </w:r>
      <w:r w:rsidR="007A46B2">
        <w:t xml:space="preserve">or </w:t>
      </w:r>
      <w:r w:rsidR="005A7126">
        <w:t>dangerous goods</w:t>
      </w:r>
      <w:r w:rsidR="007A46B2">
        <w:t>, such as</w:t>
      </w:r>
      <w:r w:rsidR="005A7126">
        <w:t xml:space="preserve"> explosives storage, chemical storage etc</w:t>
      </w:r>
    </w:p>
    <w:p w14:paraId="7BB44BCD" w14:textId="0B56670A" w:rsidR="005A7126" w:rsidRDefault="00361531" w:rsidP="005F02D4">
      <w:pPr>
        <w:pStyle w:val="bulletpoints"/>
      </w:pPr>
      <w:r>
        <w:t>t</w:t>
      </w:r>
      <w:r w:rsidR="005A7126" w:rsidRPr="00E03806">
        <w:t>he infrastructure likely to be affected by an emergency.</w:t>
      </w:r>
    </w:p>
    <w:p w14:paraId="4ECCE5D7" w14:textId="77777777" w:rsidR="005A7126" w:rsidRPr="00C32CE9" w:rsidRDefault="005A7126" w:rsidP="005F02D4">
      <w:pPr>
        <w:pStyle w:val="Heading3"/>
      </w:pPr>
      <w:r w:rsidRPr="00C32CE9">
        <w:t>Command structure and site personnel</w:t>
      </w:r>
    </w:p>
    <w:p w14:paraId="259A5860" w14:textId="4CCBDDF0" w:rsidR="005A7126" w:rsidRDefault="00361531" w:rsidP="00D1569F">
      <w:pPr>
        <w:pStyle w:val="ListParagraph"/>
        <w:numPr>
          <w:ilvl w:val="0"/>
          <w:numId w:val="10"/>
        </w:numPr>
        <w:spacing w:after="60"/>
        <w:ind w:left="408" w:hanging="357"/>
        <w:contextualSpacing w:val="0"/>
      </w:pPr>
      <w:r>
        <w:t>t</w:t>
      </w:r>
      <w:r w:rsidR="005A7126" w:rsidRPr="00872305">
        <w:t>he command structure and control to be activated in an emergency, so that it is clear what actions will be taken, who will take these actions and how, when and where they will be taken</w:t>
      </w:r>
    </w:p>
    <w:p w14:paraId="2D3D2A9A" w14:textId="1F2E42F8" w:rsidR="005A7126" w:rsidRDefault="00361531" w:rsidP="00D1569F">
      <w:pPr>
        <w:pStyle w:val="ListParagraph"/>
        <w:numPr>
          <w:ilvl w:val="0"/>
          <w:numId w:val="10"/>
        </w:numPr>
        <w:spacing w:after="60"/>
        <w:ind w:left="408" w:hanging="357"/>
        <w:contextualSpacing w:val="0"/>
      </w:pPr>
      <w:r>
        <w:t>d</w:t>
      </w:r>
      <w:r w:rsidR="005A7126" w:rsidRPr="009202DC">
        <w:t>etails of the person who can clarify the content of the emergency plan if necessary</w:t>
      </w:r>
    </w:p>
    <w:p w14:paraId="1E98139D" w14:textId="739D79EF" w:rsidR="005A7126" w:rsidRDefault="00361531" w:rsidP="00D1569F">
      <w:pPr>
        <w:pStyle w:val="ListParagraph"/>
        <w:numPr>
          <w:ilvl w:val="0"/>
          <w:numId w:val="10"/>
        </w:numPr>
        <w:spacing w:after="60"/>
        <w:ind w:left="408" w:hanging="357"/>
        <w:contextualSpacing w:val="0"/>
      </w:pPr>
      <w:r>
        <w:t>t</w:t>
      </w:r>
      <w:r w:rsidR="005A7126" w:rsidRPr="00AB7D99">
        <w:t>he contact details of and the means of contacting the persons at the mine responsible for liaising with emergency services</w:t>
      </w:r>
    </w:p>
    <w:p w14:paraId="4B353451" w14:textId="55042AE8" w:rsidR="005A7126" w:rsidRDefault="00361531" w:rsidP="00D1569F">
      <w:pPr>
        <w:pStyle w:val="ListParagraph"/>
        <w:numPr>
          <w:ilvl w:val="0"/>
          <w:numId w:val="10"/>
        </w:numPr>
        <w:spacing w:after="60"/>
        <w:ind w:left="408" w:hanging="357"/>
        <w:contextualSpacing w:val="0"/>
      </w:pPr>
      <w:r>
        <w:t>a</w:t>
      </w:r>
      <w:r w:rsidR="005A7126" w:rsidRPr="00A15498">
        <w:t xml:space="preserve"> list of 24</w:t>
      </w:r>
      <w:r w:rsidR="005A7126" w:rsidRPr="00A15498">
        <w:noBreakHyphen/>
        <w:t>hour emergency contacts</w:t>
      </w:r>
    </w:p>
    <w:p w14:paraId="5324EFCD" w14:textId="36A2D0BA" w:rsidR="005A7126" w:rsidRDefault="00361531" w:rsidP="00D1569F">
      <w:pPr>
        <w:pStyle w:val="ListParagraph"/>
        <w:numPr>
          <w:ilvl w:val="0"/>
          <w:numId w:val="10"/>
        </w:numPr>
        <w:spacing w:after="60"/>
        <w:ind w:left="408" w:hanging="357"/>
        <w:contextualSpacing w:val="0"/>
      </w:pPr>
      <w:r>
        <w:t>a</w:t>
      </w:r>
      <w:r w:rsidR="005A7126" w:rsidRPr="00657DE8">
        <w:t>rrangements for assisting emergency services.</w:t>
      </w:r>
    </w:p>
    <w:p w14:paraId="4B106649" w14:textId="77777777" w:rsidR="005A7126" w:rsidRPr="00C32CE9" w:rsidRDefault="005A7126" w:rsidP="005F02D4">
      <w:pPr>
        <w:pStyle w:val="Heading3"/>
      </w:pPr>
      <w:r w:rsidRPr="00C32CE9">
        <w:t>Notifications</w:t>
      </w:r>
    </w:p>
    <w:p w14:paraId="4F30DE0D" w14:textId="3D4B039B" w:rsidR="005A7126" w:rsidRDefault="00EE22D3" w:rsidP="005F02D4">
      <w:pPr>
        <w:pStyle w:val="bulletpoints"/>
      </w:pPr>
      <w:r>
        <w:t>p</w:t>
      </w:r>
      <w:r w:rsidR="005A7126">
        <w:t>rocedures for notifying:</w:t>
      </w:r>
    </w:p>
    <w:p w14:paraId="20C38944" w14:textId="5C7569FF" w:rsidR="005A7126" w:rsidRDefault="005A7126" w:rsidP="005F02D4">
      <w:pPr>
        <w:pStyle w:val="dashedbullets"/>
      </w:pPr>
      <w:r w:rsidRPr="004B5B36">
        <w:t>any person whose health or s</w:t>
      </w:r>
      <w:r>
        <w:t xml:space="preserve">afety may be affected, even if </w:t>
      </w:r>
      <w:r w:rsidRPr="00640928">
        <w:t xml:space="preserve">the person is located underground </w:t>
      </w:r>
    </w:p>
    <w:p w14:paraId="0875C8CD" w14:textId="77777777" w:rsidR="005A7126" w:rsidRDefault="005A7126" w:rsidP="005F02D4">
      <w:pPr>
        <w:pStyle w:val="dashedbullets"/>
      </w:pPr>
      <w:r w:rsidRPr="007723EA">
        <w:t xml:space="preserve">the emergency services </w:t>
      </w:r>
    </w:p>
    <w:p w14:paraId="29A524CF" w14:textId="1F704510" w:rsidR="005A7126" w:rsidRPr="00640928" w:rsidRDefault="005A7126" w:rsidP="005F02D4">
      <w:pPr>
        <w:pStyle w:val="dashedbullets"/>
      </w:pPr>
      <w:r>
        <w:t>including communications systems if power is affected</w:t>
      </w:r>
    </w:p>
    <w:p w14:paraId="3F81E5DA" w14:textId="115BD5CE" w:rsidR="005A7126" w:rsidRDefault="00EE22D3" w:rsidP="005F02D4">
      <w:pPr>
        <w:pStyle w:val="bulletpoints"/>
      </w:pPr>
      <w:r>
        <w:lastRenderedPageBreak/>
        <w:t>o</w:t>
      </w:r>
      <w:r w:rsidR="005A7126" w:rsidRPr="000233A6">
        <w:t>n</w:t>
      </w:r>
      <w:r w:rsidR="005A7126" w:rsidRPr="000233A6">
        <w:noBreakHyphen/>
        <w:t>site and off</w:t>
      </w:r>
      <w:r w:rsidR="005A7126" w:rsidRPr="000233A6">
        <w:noBreakHyphen/>
        <w:t>site warning systems</w:t>
      </w:r>
    </w:p>
    <w:p w14:paraId="755BAF10" w14:textId="4C9A8E37" w:rsidR="005A7126" w:rsidRDefault="00EE22D3" w:rsidP="005F02D4">
      <w:pPr>
        <w:pStyle w:val="bulletpoints"/>
      </w:pPr>
      <w:r>
        <w:t>c</w:t>
      </w:r>
      <w:r w:rsidR="005A7126" w:rsidRPr="00D12093">
        <w:t>ontact details for emergency services and other support services that can assist in providing resources and implementing evacuation plans in an emergency</w:t>
      </w:r>
    </w:p>
    <w:p w14:paraId="5957F4F8" w14:textId="47BC6873" w:rsidR="005A7126" w:rsidRDefault="00EE22D3" w:rsidP="005F02D4">
      <w:pPr>
        <w:pStyle w:val="bulletpoints"/>
      </w:pPr>
      <w:r>
        <w:t>o</w:t>
      </w:r>
      <w:r w:rsidR="005A7126" w:rsidRPr="00B312B7">
        <w:t>n</w:t>
      </w:r>
      <w:r w:rsidR="005A7126" w:rsidRPr="00B312B7">
        <w:noBreakHyphen/>
        <w:t>site communication systems.</w:t>
      </w:r>
    </w:p>
    <w:p w14:paraId="1E5DA730" w14:textId="77777777" w:rsidR="005A7126" w:rsidRPr="00C32CE9" w:rsidRDefault="005A7126" w:rsidP="005F02D4">
      <w:pPr>
        <w:pStyle w:val="Heading3"/>
      </w:pPr>
      <w:r w:rsidRPr="00C32CE9">
        <w:t>Resources and equipment</w:t>
      </w:r>
    </w:p>
    <w:p w14:paraId="09E38ECB" w14:textId="731EDAF4" w:rsidR="005A7126" w:rsidRPr="004E04E0" w:rsidRDefault="00D53683" w:rsidP="005F02D4">
      <w:pPr>
        <w:pStyle w:val="bulletpoints"/>
      </w:pPr>
      <w:r>
        <w:t>o</w:t>
      </w:r>
      <w:r w:rsidR="005A7126" w:rsidRPr="004E04E0">
        <w:t>n</w:t>
      </w:r>
      <w:r w:rsidR="005A7126" w:rsidRPr="004E04E0">
        <w:noBreakHyphen/>
        <w:t>site emergency resources, including</w:t>
      </w:r>
      <w:r w:rsidR="005A7126">
        <w:t>:</w:t>
      </w:r>
      <w:r w:rsidR="005A7126" w:rsidRPr="004E04E0">
        <w:t xml:space="preserve"> </w:t>
      </w:r>
    </w:p>
    <w:p w14:paraId="79E9B79E" w14:textId="68116A50" w:rsidR="005A7126" w:rsidRPr="004E04E0" w:rsidRDefault="005A7126" w:rsidP="005F02D4">
      <w:pPr>
        <w:pStyle w:val="dashedbullets"/>
      </w:pPr>
      <w:r w:rsidRPr="004E04E0">
        <w:t xml:space="preserve">first aid </w:t>
      </w:r>
      <w:r>
        <w:t xml:space="preserve">and medical </w:t>
      </w:r>
      <w:r w:rsidRPr="004E04E0">
        <w:t>equipment, facilities, services and personnel</w:t>
      </w:r>
      <w:r>
        <w:t>, medications if supported by a poison permit and a structured SASA</w:t>
      </w:r>
    </w:p>
    <w:p w14:paraId="1636193E" w14:textId="0889D514" w:rsidR="005A7126" w:rsidRPr="004E04E0" w:rsidRDefault="005A7126" w:rsidP="005F02D4">
      <w:pPr>
        <w:pStyle w:val="dashedbullets"/>
      </w:pPr>
      <w:r w:rsidRPr="004E04E0">
        <w:t>emergency equipment and personnel</w:t>
      </w:r>
    </w:p>
    <w:p w14:paraId="34732848" w14:textId="5DF83A93" w:rsidR="005A7126" w:rsidRDefault="005A7126" w:rsidP="005F02D4">
      <w:pPr>
        <w:pStyle w:val="dashedbullets"/>
      </w:pPr>
      <w:r w:rsidRPr="004E04E0">
        <w:t>gas detectors, wind velocity detectors, sand, lime, neutralising agents, absorbents, spill bins and decontamination equipment</w:t>
      </w:r>
    </w:p>
    <w:p w14:paraId="40DD13F2" w14:textId="4FDC098C" w:rsidR="005A7126" w:rsidRDefault="00D53683" w:rsidP="005F02D4">
      <w:pPr>
        <w:pStyle w:val="bulletpoints"/>
      </w:pPr>
      <w:r>
        <w:t>o</w:t>
      </w:r>
      <w:r w:rsidR="005A7126" w:rsidRPr="005E098D">
        <w:t>ff</w:t>
      </w:r>
      <w:r w:rsidR="005A7126" w:rsidRPr="005E098D">
        <w:noBreakHyphen/>
        <w:t>site emergency resources, including arrangements for obtaining additional external resources (specific to the likely incidents), including mines rescue services, as necessary</w:t>
      </w:r>
    </w:p>
    <w:p w14:paraId="7C52F0D2" w14:textId="5312C643" w:rsidR="005A7126" w:rsidRPr="00EE7758" w:rsidRDefault="00D53683" w:rsidP="005F02D4">
      <w:pPr>
        <w:pStyle w:val="bulletpoints"/>
      </w:pPr>
      <w:r>
        <w:t>a</w:t>
      </w:r>
      <w:r w:rsidR="005A7126" w:rsidRPr="00EE7758">
        <w:t>rrangements for mines rescue stat</w:t>
      </w:r>
      <w:r w:rsidR="008C5A33">
        <w:t>ing</w:t>
      </w:r>
      <w:r w:rsidR="005A7126" w:rsidRPr="00EE7758">
        <w:t xml:space="preserve"> the following</w:t>
      </w:r>
      <w:r w:rsidR="005A7126">
        <w:t>:</w:t>
      </w:r>
    </w:p>
    <w:p w14:paraId="14ED9430" w14:textId="6D05A455" w:rsidR="005A7126" w:rsidRDefault="005A7126" w:rsidP="005F02D4">
      <w:pPr>
        <w:pStyle w:val="dashedbullets"/>
      </w:pPr>
      <w:r w:rsidRPr="00EE7758">
        <w:t>the minimum mines rescue training to be provided</w:t>
      </w:r>
    </w:p>
    <w:p w14:paraId="795ABE7D" w14:textId="77777777" w:rsidR="005A7126" w:rsidRPr="00EE7758" w:rsidRDefault="005A7126" w:rsidP="005F02D4">
      <w:pPr>
        <w:pStyle w:val="dashedbullets"/>
      </w:pPr>
      <w:r>
        <w:t>the minimum number of mines rescue personnel to be available</w:t>
      </w:r>
    </w:p>
    <w:p w14:paraId="294AC56F" w14:textId="4AC9A4D5" w:rsidR="005A7126" w:rsidRPr="00EE7758" w:rsidRDefault="005A7126" w:rsidP="005F02D4">
      <w:pPr>
        <w:pStyle w:val="dashedbullets"/>
      </w:pPr>
      <w:r w:rsidRPr="00EE7758">
        <w:t xml:space="preserve">any arrangements for the mine operator and </w:t>
      </w:r>
      <w:r w:rsidR="008C5A33">
        <w:t xml:space="preserve">other </w:t>
      </w:r>
      <w:r w:rsidRPr="00EE7758">
        <w:t>mine operators of mines in the vicinity to assist each other in an emergency</w:t>
      </w:r>
    </w:p>
    <w:p w14:paraId="34850F43" w14:textId="188A69CD" w:rsidR="005A7126" w:rsidRPr="00EE7758" w:rsidRDefault="005A7126" w:rsidP="005F02D4">
      <w:pPr>
        <w:pStyle w:val="dashedbullets"/>
      </w:pPr>
      <w:r w:rsidRPr="00EE7758">
        <w:t xml:space="preserve">how </w:t>
      </w:r>
      <w:r>
        <w:t>emergency</w:t>
      </w:r>
      <w:r w:rsidRPr="00EE7758">
        <w:t xml:space="preserve"> equipment is to be used</w:t>
      </w:r>
    </w:p>
    <w:p w14:paraId="6FA7524E" w14:textId="08B8259B" w:rsidR="005A7126" w:rsidRDefault="005A7126" w:rsidP="005F02D4">
      <w:pPr>
        <w:pStyle w:val="dashedbullets"/>
      </w:pPr>
      <w:r w:rsidRPr="00EE7758">
        <w:t>the procedures to be followed in carrying out mines rescue</w:t>
      </w:r>
    </w:p>
    <w:p w14:paraId="010D79CB" w14:textId="3DAA689E" w:rsidR="005A7126" w:rsidRDefault="00D53683" w:rsidP="005F02D4">
      <w:pPr>
        <w:pStyle w:val="bulletpoints"/>
      </w:pPr>
      <w:r>
        <w:t>f</w:t>
      </w:r>
      <w:r w:rsidR="005A7126" w:rsidRPr="00D32EA2">
        <w:t>or an underground mine, a means of communication between the surface of the mine and any underground area of the mine where persons are located, that is effective even if there is no electrical connection between the surface and the relevant underground area</w:t>
      </w:r>
    </w:p>
    <w:p w14:paraId="7D06132B" w14:textId="68647EEF" w:rsidR="005A7126" w:rsidRPr="005F7C12" w:rsidRDefault="00D53683" w:rsidP="005F02D4">
      <w:pPr>
        <w:pStyle w:val="bulletpoints"/>
      </w:pPr>
      <w:r>
        <w:t>f</w:t>
      </w:r>
      <w:r w:rsidR="005A7126" w:rsidRPr="005F7C12">
        <w:t>or an underground mine</w:t>
      </w:r>
      <w:r w:rsidR="005A7126">
        <w:t>:</w:t>
      </w:r>
    </w:p>
    <w:p w14:paraId="6D1A6230" w14:textId="15ED05C0" w:rsidR="005A7126" w:rsidRPr="005F7C12" w:rsidRDefault="005A7126" w:rsidP="005F02D4">
      <w:pPr>
        <w:pStyle w:val="dashedbullets"/>
      </w:pPr>
      <w:r w:rsidRPr="005F7C12">
        <w:t xml:space="preserve">the type, number and location of </w:t>
      </w:r>
      <w:r w:rsidR="008E147B">
        <w:t>refuges</w:t>
      </w:r>
    </w:p>
    <w:p w14:paraId="2835C3B3" w14:textId="4A2337AC" w:rsidR="005A7126" w:rsidRDefault="005A7126" w:rsidP="005F02D4">
      <w:pPr>
        <w:pStyle w:val="dashedbullets"/>
      </w:pPr>
      <w:r w:rsidRPr="005F7C12">
        <w:t>if the workplace has a single entry</w:t>
      </w:r>
      <w:r>
        <w:t>,</w:t>
      </w:r>
      <w:r w:rsidRPr="005F7C12">
        <w:t xml:space="preserve"> the precautions and </w:t>
      </w:r>
      <w:r>
        <w:t xml:space="preserve">location of </w:t>
      </w:r>
      <w:r w:rsidRPr="005F7C12">
        <w:t>refuge</w:t>
      </w:r>
      <w:r>
        <w:t>s</w:t>
      </w:r>
      <w:r w:rsidRPr="005F7C12">
        <w:t>, in case of a fire, for the workplace.</w:t>
      </w:r>
    </w:p>
    <w:p w14:paraId="31A17209" w14:textId="77777777" w:rsidR="005A7126" w:rsidRPr="00C32CE9" w:rsidRDefault="005A7126" w:rsidP="005F02D4">
      <w:pPr>
        <w:pStyle w:val="Heading3"/>
      </w:pPr>
      <w:r w:rsidRPr="00C32CE9">
        <w:t>Procedures</w:t>
      </w:r>
    </w:p>
    <w:p w14:paraId="19A08C1A" w14:textId="00A9B962" w:rsidR="005A7126" w:rsidRDefault="005A7126" w:rsidP="005A7126">
      <w:pPr>
        <w:spacing w:after="60"/>
      </w:pPr>
      <w:r>
        <w:t xml:space="preserve">Emergency </w:t>
      </w:r>
      <w:r w:rsidR="008C5A33">
        <w:t>p</w:t>
      </w:r>
      <w:r>
        <w:t xml:space="preserve">rocedures </w:t>
      </w:r>
      <w:r w:rsidRPr="00D71C2C">
        <w:t xml:space="preserve">must </w:t>
      </w:r>
      <w:r>
        <w:t>be developed and personnel trained in the following</w:t>
      </w:r>
      <w:r w:rsidR="008C5A33">
        <w:t>,</w:t>
      </w:r>
      <w:r>
        <w:t xml:space="preserve"> where applicable to the mining operation:</w:t>
      </w:r>
    </w:p>
    <w:p w14:paraId="3F2B8A33" w14:textId="36CD9245" w:rsidR="005A7126" w:rsidRDefault="00660EBE" w:rsidP="005F02D4">
      <w:pPr>
        <w:pStyle w:val="bulletpoints"/>
      </w:pPr>
      <w:r>
        <w:t>r</w:t>
      </w:r>
      <w:r w:rsidR="005A7126">
        <w:t>eporting an emergency and raising the alarm</w:t>
      </w:r>
    </w:p>
    <w:p w14:paraId="0461AEAE" w14:textId="66CA426B" w:rsidR="005A7126" w:rsidRDefault="00660EBE" w:rsidP="005F02D4">
      <w:pPr>
        <w:pStyle w:val="bulletpoints"/>
      </w:pPr>
      <w:r>
        <w:t>t</w:t>
      </w:r>
      <w:r w:rsidR="005A7126" w:rsidRPr="00621FD6">
        <w:t>he safe evacuation of, and accounting for, all persons at the mine</w:t>
      </w:r>
    </w:p>
    <w:p w14:paraId="1B40CEEB" w14:textId="5682D903" w:rsidR="00AC0D66" w:rsidRDefault="00C4767E" w:rsidP="005F02D4">
      <w:pPr>
        <w:pStyle w:val="bulletpoints"/>
      </w:pPr>
      <w:r>
        <w:t>f</w:t>
      </w:r>
      <w:r w:rsidR="00AC0D66">
        <w:t xml:space="preserve">ull evacuation of all personnel on the mine and procedures to ensure safety of explosives and high hazard plant in the case of a </w:t>
      </w:r>
      <w:r w:rsidR="003723E5">
        <w:t>large-scale</w:t>
      </w:r>
      <w:r w:rsidR="00AC0D66">
        <w:t xml:space="preserve"> fires or cyclone</w:t>
      </w:r>
    </w:p>
    <w:p w14:paraId="32770F1F" w14:textId="05FEA9AB" w:rsidR="005A7126" w:rsidRPr="008A4122" w:rsidRDefault="00660EBE" w:rsidP="005F02D4">
      <w:pPr>
        <w:pStyle w:val="bulletpoints"/>
      </w:pPr>
      <w:r>
        <w:t>n</w:t>
      </w:r>
      <w:r w:rsidR="005A7126">
        <w:t xml:space="preserve">otification and activation of </w:t>
      </w:r>
      <w:r w:rsidR="005A7126" w:rsidRPr="00C32CE9">
        <w:rPr>
          <w:szCs w:val="20"/>
        </w:rPr>
        <w:t>emergency services at the earliest opportunity</w:t>
      </w:r>
    </w:p>
    <w:p w14:paraId="1C8BDDCC" w14:textId="75BF6696" w:rsidR="005A7126" w:rsidRDefault="00660EBE" w:rsidP="005F02D4">
      <w:pPr>
        <w:pStyle w:val="bulletpoints"/>
      </w:pPr>
      <w:r>
        <w:rPr>
          <w:szCs w:val="20"/>
        </w:rPr>
        <w:t>e</w:t>
      </w:r>
      <w:r w:rsidR="005A7126">
        <w:rPr>
          <w:szCs w:val="20"/>
        </w:rPr>
        <w:t xml:space="preserve">scalation process for communication and activation of </w:t>
      </w:r>
      <w:r w:rsidR="00CD16A2">
        <w:rPr>
          <w:szCs w:val="20"/>
        </w:rPr>
        <w:t>c</w:t>
      </w:r>
      <w:r w:rsidR="005A7126">
        <w:rPr>
          <w:szCs w:val="20"/>
        </w:rPr>
        <w:t xml:space="preserve">risis </w:t>
      </w:r>
      <w:r w:rsidR="00CD16A2">
        <w:rPr>
          <w:szCs w:val="20"/>
        </w:rPr>
        <w:t>t</w:t>
      </w:r>
      <w:r w:rsidR="005A7126">
        <w:rPr>
          <w:szCs w:val="20"/>
        </w:rPr>
        <w:t>eam if process is established</w:t>
      </w:r>
    </w:p>
    <w:p w14:paraId="3CC8A42A" w14:textId="309A7D5D" w:rsidR="005A7126" w:rsidRDefault="00660EBE" w:rsidP="005F02D4">
      <w:pPr>
        <w:pStyle w:val="bulletpoints"/>
      </w:pPr>
      <w:r>
        <w:t>c</w:t>
      </w:r>
      <w:r w:rsidR="005A7126" w:rsidRPr="00ED75CD">
        <w:t>ontrol</w:t>
      </w:r>
      <w:r w:rsidR="008C5A33">
        <w:t xml:space="preserve"> or </w:t>
      </w:r>
      <w:r w:rsidR="005A7126">
        <w:t>isolation</w:t>
      </w:r>
      <w:r w:rsidR="005A7126" w:rsidRPr="00ED75CD">
        <w:t xml:space="preserve"> points for utilities, including gas, water and electricity</w:t>
      </w:r>
    </w:p>
    <w:p w14:paraId="784EBCEA" w14:textId="32A52593" w:rsidR="005A7126" w:rsidRDefault="00660EBE" w:rsidP="005F02D4">
      <w:pPr>
        <w:pStyle w:val="bulletpoints"/>
      </w:pPr>
      <w:r>
        <w:t>f</w:t>
      </w:r>
      <w:r w:rsidR="005A7126">
        <w:t xml:space="preserve">ailure of the </w:t>
      </w:r>
      <w:r w:rsidR="005A7126" w:rsidRPr="002F7F39">
        <w:t xml:space="preserve">ventilation system for the mine </w:t>
      </w:r>
      <w:r w:rsidR="005A7126">
        <w:t>either</w:t>
      </w:r>
      <w:r w:rsidR="005A7126" w:rsidRPr="002F7F39">
        <w:t xml:space="preserve"> totally or for more than 30</w:t>
      </w:r>
      <w:r w:rsidR="005A7126">
        <w:t xml:space="preserve"> </w:t>
      </w:r>
      <w:r w:rsidR="005A7126" w:rsidRPr="002F7F39">
        <w:t>minutes</w:t>
      </w:r>
    </w:p>
    <w:p w14:paraId="7FB25F28" w14:textId="577505FF" w:rsidR="005A7126" w:rsidRDefault="00D71C2C" w:rsidP="005F02D4">
      <w:pPr>
        <w:pStyle w:val="bulletpoints"/>
      </w:pPr>
      <w:r>
        <w:t>m</w:t>
      </w:r>
      <w:r w:rsidR="005A7126" w:rsidRPr="00304E42">
        <w:t>aintaining refuges and other equipment required for emergencies</w:t>
      </w:r>
    </w:p>
    <w:p w14:paraId="78F96F00" w14:textId="18A7195B" w:rsidR="005A7126" w:rsidRPr="008A4122" w:rsidRDefault="00D71C2C" w:rsidP="005F02D4">
      <w:pPr>
        <w:pStyle w:val="bulletpoints"/>
      </w:pPr>
      <w:r>
        <w:t>c</w:t>
      </w:r>
      <w:r w:rsidR="005A7126" w:rsidRPr="00906C9E">
        <w:t>onfined space rescue and first aid</w:t>
      </w:r>
    </w:p>
    <w:p w14:paraId="14243B61" w14:textId="6C4BFDA3" w:rsidR="005A7126" w:rsidRPr="008A4122" w:rsidRDefault="00D71C2C" w:rsidP="005F02D4">
      <w:pPr>
        <w:pStyle w:val="bulletpoints"/>
      </w:pPr>
      <w:r>
        <w:t>r</w:t>
      </w:r>
      <w:r w:rsidR="005A7126" w:rsidRPr="008A4122">
        <w:t>es</w:t>
      </w:r>
      <w:r w:rsidR="005A7126" w:rsidRPr="00906C9E">
        <w:t>ponse and res</w:t>
      </w:r>
      <w:r w:rsidR="005A7126" w:rsidRPr="008A4122">
        <w:t>cue when the use of the fall arrest system is relied upon to control falls risks</w:t>
      </w:r>
    </w:p>
    <w:p w14:paraId="4D06ACC3" w14:textId="46D81FE2" w:rsidR="005A7126" w:rsidRPr="008A4122" w:rsidRDefault="00D71C2C" w:rsidP="005F02D4">
      <w:pPr>
        <w:pStyle w:val="bulletpoints"/>
      </w:pPr>
      <w:r>
        <w:t>d</w:t>
      </w:r>
      <w:r w:rsidR="005A7126" w:rsidRPr="008A4122">
        <w:t>emolition works conducted whilst responding to an emergency</w:t>
      </w:r>
    </w:p>
    <w:p w14:paraId="141E9B58" w14:textId="64B0DF28" w:rsidR="005A7126" w:rsidRPr="00906C9E" w:rsidRDefault="00D71C2C" w:rsidP="005F02D4">
      <w:pPr>
        <w:pStyle w:val="bulletpoints"/>
      </w:pPr>
      <w:r>
        <w:lastRenderedPageBreak/>
        <w:t>f</w:t>
      </w:r>
      <w:r w:rsidR="005A7126" w:rsidRPr="008A4122">
        <w:t>irst aid and rescue as part of a dive plan</w:t>
      </w:r>
    </w:p>
    <w:p w14:paraId="753A4506" w14:textId="7A2C0E74" w:rsidR="005A7126" w:rsidRPr="00906C9E" w:rsidRDefault="00D71C2C" w:rsidP="005F02D4">
      <w:pPr>
        <w:pStyle w:val="bulletpoints"/>
      </w:pPr>
      <w:r>
        <w:t>d</w:t>
      </w:r>
      <w:r w:rsidR="005A7126" w:rsidRPr="00906C9E">
        <w:t xml:space="preserve">ealing with </w:t>
      </w:r>
      <w:r w:rsidR="0036135D">
        <w:t>h</w:t>
      </w:r>
      <w:r w:rsidR="005A7126" w:rsidRPr="00906C9E">
        <w:t xml:space="preserve">azardous </w:t>
      </w:r>
      <w:r w:rsidR="0036135D">
        <w:t>c</w:t>
      </w:r>
      <w:r w:rsidR="005A7126" w:rsidRPr="00906C9E">
        <w:t>hemical emergencies</w:t>
      </w:r>
    </w:p>
    <w:p w14:paraId="5776F103" w14:textId="7A4FC93B" w:rsidR="005A7126" w:rsidRPr="00906C9E" w:rsidRDefault="00D71C2C" w:rsidP="005F02D4">
      <w:pPr>
        <w:pStyle w:val="bulletpoints"/>
      </w:pPr>
      <w:r>
        <w:t>d</w:t>
      </w:r>
      <w:r w:rsidR="005A7126" w:rsidRPr="00906C9E">
        <w:t xml:space="preserve">ealing with asbestos if </w:t>
      </w:r>
      <w:r w:rsidR="005A7126" w:rsidRPr="008A4122">
        <w:t>a structure or plant is structurally unsound</w:t>
      </w:r>
    </w:p>
    <w:p w14:paraId="0908E76B" w14:textId="6827FAFD" w:rsidR="005A7126" w:rsidRPr="00906C9E" w:rsidRDefault="00D71C2C" w:rsidP="005F02D4">
      <w:pPr>
        <w:pStyle w:val="bulletpoints"/>
      </w:pPr>
      <w:r>
        <w:rPr>
          <w:color w:val="000000"/>
          <w:szCs w:val="24"/>
          <w:shd w:val="clear" w:color="auto" w:fill="FFFFFF"/>
        </w:rPr>
        <w:t>e</w:t>
      </w:r>
      <w:r w:rsidR="005A7126" w:rsidRPr="008A4122">
        <w:rPr>
          <w:color w:val="000000"/>
          <w:szCs w:val="24"/>
          <w:shd w:val="clear" w:color="auto" w:fill="FFFFFF"/>
        </w:rPr>
        <w:t>mergency in a winding system or mine shaft</w:t>
      </w:r>
    </w:p>
    <w:p w14:paraId="35A2B9DB" w14:textId="6B3A9333" w:rsidR="005A7126" w:rsidRDefault="00D71C2C" w:rsidP="005F02D4">
      <w:pPr>
        <w:pStyle w:val="bulletpoints"/>
      </w:pPr>
      <w:r>
        <w:t>p</w:t>
      </w:r>
      <w:r w:rsidR="005A7126" w:rsidRPr="008A4122">
        <w:t>rovision of first-responder training for employees (</w:t>
      </w:r>
      <w:r w:rsidR="008C5A33">
        <w:t>for example,</w:t>
      </w:r>
      <w:r w:rsidR="005A7126" w:rsidRPr="008A4122">
        <w:t xml:space="preserve"> first aid training</w:t>
      </w:r>
      <w:r w:rsidR="008C5A33">
        <w:t xml:space="preserve"> or</w:t>
      </w:r>
      <w:r w:rsidR="005A7126" w:rsidRPr="008A4122">
        <w:t xml:space="preserve"> basic firefighting)</w:t>
      </w:r>
    </w:p>
    <w:p w14:paraId="3EC0D310" w14:textId="412DF39A" w:rsidR="005A7126" w:rsidRPr="008A4122" w:rsidRDefault="00D71C2C" w:rsidP="005F02D4">
      <w:pPr>
        <w:pStyle w:val="bulletpoints"/>
      </w:pPr>
      <w:r>
        <w:t>r</w:t>
      </w:r>
      <w:r w:rsidR="005A7126">
        <w:t xml:space="preserve">eporting of incidents to the regulator and other </w:t>
      </w:r>
      <w:r w:rsidR="008C5A33">
        <w:t>Commonwealth</w:t>
      </w:r>
      <w:r w:rsidR="005A7126">
        <w:t>, state and local government bodies.</w:t>
      </w:r>
    </w:p>
    <w:p w14:paraId="066DD1C0" w14:textId="77777777" w:rsidR="005A7126" w:rsidRPr="00C32CE9" w:rsidRDefault="005A7126" w:rsidP="005F02D4">
      <w:pPr>
        <w:pStyle w:val="Heading3"/>
      </w:pPr>
      <w:r w:rsidRPr="00C32CE9">
        <w:t>Training and competence</w:t>
      </w:r>
    </w:p>
    <w:p w14:paraId="3E146A6C" w14:textId="24521DCD" w:rsidR="005A7126" w:rsidRDefault="008C5A33" w:rsidP="005F02D4">
      <w:pPr>
        <w:pStyle w:val="bulletpoints"/>
      </w:pPr>
      <w:r>
        <w:t>T</w:t>
      </w:r>
      <w:r w:rsidR="005A7126" w:rsidRPr="00470DCF">
        <w:t xml:space="preserve">raining, health assessment and competency of emergency response personnel, including volunteers and others, in managing </w:t>
      </w:r>
      <w:r w:rsidR="005A7126">
        <w:t xml:space="preserve">and responding to </w:t>
      </w:r>
      <w:r w:rsidR="005A7126" w:rsidRPr="00470DCF">
        <w:t>emergencie</w:t>
      </w:r>
      <w:r w:rsidR="003723E5">
        <w:t>s</w:t>
      </w:r>
      <w:r>
        <w:t>.</w:t>
      </w:r>
    </w:p>
    <w:p w14:paraId="30438980" w14:textId="45CBED5E" w:rsidR="005A7126" w:rsidRDefault="008C5A33" w:rsidP="005F02D4">
      <w:pPr>
        <w:pStyle w:val="bulletpoints"/>
      </w:pPr>
      <w:r>
        <w:t>T</w:t>
      </w:r>
      <w:r w:rsidR="005A7126">
        <w:t>raining personnel and visitors in emergency procedures, evacuation exercises</w:t>
      </w:r>
      <w:r w:rsidR="005A7126" w:rsidRPr="00E26FCC">
        <w:t>, and emergency drills</w:t>
      </w:r>
      <w:r w:rsidR="00322E96">
        <w:t>.</w:t>
      </w:r>
    </w:p>
    <w:p w14:paraId="29FECC4B" w14:textId="600E55E0" w:rsidR="005A7126" w:rsidRDefault="005A7126" w:rsidP="005A7126">
      <w:r>
        <w:t xml:space="preserve">Further guidance on emergency plans and procedures is available in AS 3745–2010: </w:t>
      </w:r>
      <w:r>
        <w:rPr>
          <w:i/>
        </w:rPr>
        <w:t>Planning for emergencies in facilities.</w:t>
      </w:r>
    </w:p>
    <w:p w14:paraId="2EF01617" w14:textId="0E117B2C" w:rsidR="005A7126" w:rsidRDefault="005A7126" w:rsidP="005A7126">
      <w:pPr>
        <w:rPr>
          <w:i/>
        </w:rPr>
      </w:pPr>
      <w:r w:rsidRPr="00B96F29">
        <w:rPr>
          <w:i/>
        </w:rPr>
        <w:t>Note: For small mines</w:t>
      </w:r>
      <w:r w:rsidR="008C5A33">
        <w:rPr>
          <w:i/>
        </w:rPr>
        <w:t>, such as</w:t>
      </w:r>
      <w:r w:rsidRPr="00B96F29">
        <w:rPr>
          <w:i/>
        </w:rPr>
        <w:t xml:space="preserve"> </w:t>
      </w:r>
      <w:r>
        <w:rPr>
          <w:i/>
        </w:rPr>
        <w:t>exploration activities</w:t>
      </w:r>
      <w:r w:rsidRPr="00B96F29">
        <w:rPr>
          <w:i/>
        </w:rPr>
        <w:t>, small sand or gravel pits, the emergency plan could include communication, emergency beacon, and access to first aid and emergency equipment</w:t>
      </w:r>
      <w:r w:rsidR="00C5331D">
        <w:rPr>
          <w:i/>
        </w:rPr>
        <w:t>.</w:t>
      </w:r>
    </w:p>
    <w:p w14:paraId="4B8C36B6" w14:textId="23A10419" w:rsidR="005A7126" w:rsidRPr="00DB616F" w:rsidRDefault="005A7126" w:rsidP="005A7126">
      <w:pPr>
        <w:pStyle w:val="Heading2"/>
      </w:pPr>
      <w:bookmarkStart w:id="60" w:name="_Toc113540696"/>
      <w:r>
        <w:t>3.</w:t>
      </w:r>
      <w:r w:rsidR="00B50B00">
        <w:t>8</w:t>
      </w:r>
      <w:r w:rsidRPr="00DB616F">
        <w:tab/>
        <w:t>Access to the emergency plan</w:t>
      </w:r>
      <w:bookmarkEnd w:id="60"/>
    </w:p>
    <w:p w14:paraId="5D1BD376" w14:textId="4B506600" w:rsidR="005A7126" w:rsidRDefault="005A7126" w:rsidP="005A7126">
      <w:pPr>
        <w:rPr>
          <w:rFonts w:cs="Arial"/>
          <w:color w:val="000000"/>
        </w:rPr>
      </w:pPr>
      <w:r>
        <w:rPr>
          <w:rFonts w:cs="Arial"/>
          <w:color w:val="000000"/>
        </w:rPr>
        <w:t>Emergency plans, or a summary of key elements of emergency plans, should be readily accessible by workers or on display in the workplace, for example</w:t>
      </w:r>
      <w:r w:rsidR="008C5A33">
        <w:rPr>
          <w:rFonts w:cs="Arial"/>
          <w:color w:val="000000"/>
        </w:rPr>
        <w:t>,</w:t>
      </w:r>
      <w:r>
        <w:rPr>
          <w:rFonts w:cs="Arial"/>
          <w:color w:val="000000"/>
        </w:rPr>
        <w:t xml:space="preserve"> on a notice board</w:t>
      </w:r>
      <w:r w:rsidR="00D735A1">
        <w:rPr>
          <w:rFonts w:cs="Arial"/>
          <w:color w:val="000000"/>
        </w:rPr>
        <w:t xml:space="preserve"> or at refuges</w:t>
      </w:r>
      <w:r>
        <w:rPr>
          <w:rFonts w:cs="Arial"/>
          <w:color w:val="000000"/>
        </w:rPr>
        <w:t>.</w:t>
      </w:r>
    </w:p>
    <w:p w14:paraId="0F8C2C90" w14:textId="30499A8A" w:rsidR="005A7126" w:rsidRPr="00C32CE9" w:rsidRDefault="005A7126" w:rsidP="005A7126">
      <w:pPr>
        <w:pStyle w:val="Heading2"/>
      </w:pPr>
      <w:bookmarkStart w:id="61" w:name="_Toc113540697"/>
      <w:r>
        <w:t>3.</w:t>
      </w:r>
      <w:r w:rsidR="00B50B00">
        <w:t>9</w:t>
      </w:r>
      <w:r w:rsidRPr="00C32CE9">
        <w:t xml:space="preserve"> </w:t>
      </w:r>
      <w:r w:rsidRPr="00C32CE9">
        <w:tab/>
        <w:t>Training in emergency procedures</w:t>
      </w:r>
      <w:bookmarkEnd w:id="61"/>
    </w:p>
    <w:p w14:paraId="0F9649DC" w14:textId="77777777" w:rsidR="005A7126" w:rsidRDefault="005A7126" w:rsidP="005A7126">
      <w:pPr>
        <w:rPr>
          <w:rFonts w:cs="Arial"/>
          <w:color w:val="000000"/>
        </w:rPr>
      </w:pPr>
      <w:r>
        <w:rPr>
          <w:rFonts w:cs="Arial"/>
          <w:color w:val="000000"/>
        </w:rPr>
        <w:t xml:space="preserve">Workers and visitors must be adequately trained in emergency procedures. Arrangements for information, training and instruction of workers must be set out in the emergency plan itself. </w:t>
      </w:r>
    </w:p>
    <w:p w14:paraId="139C4395" w14:textId="77777777" w:rsidR="005A7126" w:rsidRDefault="005A7126" w:rsidP="005A7126">
      <w:pPr>
        <w:rPr>
          <w:rFonts w:cs="Arial"/>
          <w:color w:val="000000"/>
        </w:rPr>
      </w:pPr>
      <w:r>
        <w:rPr>
          <w:rFonts w:cs="Arial"/>
          <w:color w:val="000000"/>
        </w:rPr>
        <w:t xml:space="preserve">Training may include practising evacuations, identifying assembly points, location of emergency equipment, first aid arrangements and how to safely shut down machinery. </w:t>
      </w:r>
    </w:p>
    <w:p w14:paraId="6CD9699E" w14:textId="77777777" w:rsidR="005A7126" w:rsidRDefault="005A7126" w:rsidP="005A7126">
      <w:pPr>
        <w:rPr>
          <w:rFonts w:cs="Arial"/>
          <w:color w:val="000000"/>
        </w:rPr>
      </w:pPr>
      <w:r>
        <w:rPr>
          <w:rFonts w:cs="Arial"/>
          <w:color w:val="000000"/>
        </w:rPr>
        <w:t xml:space="preserve">In determining training requirements, the following should be considered: </w:t>
      </w:r>
    </w:p>
    <w:p w14:paraId="6BB5BEF8" w14:textId="77777777" w:rsidR="005A7126" w:rsidRDefault="005A7126" w:rsidP="005F02D4">
      <w:pPr>
        <w:pStyle w:val="bulletpoints"/>
        <w:rPr>
          <w:lang w:eastAsia="en-AU"/>
        </w:rPr>
      </w:pPr>
      <w:r>
        <w:rPr>
          <w:lang w:eastAsia="en-AU"/>
        </w:rPr>
        <w:t xml:space="preserve">inclusion of emergency procedure training in induction courses for new workers </w:t>
      </w:r>
    </w:p>
    <w:p w14:paraId="366C1194" w14:textId="77777777" w:rsidR="005A7126" w:rsidRDefault="005A7126" w:rsidP="005F02D4">
      <w:pPr>
        <w:pStyle w:val="bulletpoints"/>
        <w:rPr>
          <w:lang w:eastAsia="en-AU"/>
        </w:rPr>
      </w:pPr>
      <w:r>
        <w:rPr>
          <w:lang w:eastAsia="en-AU"/>
        </w:rPr>
        <w:t xml:space="preserve">provision of refresher training for existing workers </w:t>
      </w:r>
    </w:p>
    <w:p w14:paraId="6AEB1A61" w14:textId="2CB5FEA8" w:rsidR="005A7126" w:rsidRDefault="005A7126" w:rsidP="005F02D4">
      <w:pPr>
        <w:pStyle w:val="bulletpoints"/>
        <w:rPr>
          <w:lang w:eastAsia="en-AU"/>
        </w:rPr>
      </w:pPr>
      <w:r>
        <w:rPr>
          <w:lang w:eastAsia="en-AU"/>
        </w:rPr>
        <w:t>provision of training for short-term contractors or visitors at the workplace (this may not need to be as extensive as may be required for workers)</w:t>
      </w:r>
    </w:p>
    <w:p w14:paraId="585FDD3E" w14:textId="1F922D7A" w:rsidR="005A7126" w:rsidRDefault="005A7126" w:rsidP="005F02D4">
      <w:pPr>
        <w:pStyle w:val="bulletpoints"/>
        <w:rPr>
          <w:lang w:eastAsia="en-AU"/>
        </w:rPr>
      </w:pPr>
      <w:r>
        <w:rPr>
          <w:lang w:eastAsia="en-AU"/>
        </w:rPr>
        <w:t>provision of specific training for individuals who have a formal role in an emergency for example emergency controller, incident controller, emergency management team, fire wardens, floor wardens, first aid officers, fire fighters or other specialists related to potential scenarios associated with the workplace.</w:t>
      </w:r>
    </w:p>
    <w:p w14:paraId="70B783D7" w14:textId="3BE2A997" w:rsidR="005A7126" w:rsidRPr="00C32CE9" w:rsidRDefault="005A7126" w:rsidP="005A7126">
      <w:pPr>
        <w:pStyle w:val="Heading2"/>
      </w:pPr>
      <w:bookmarkStart w:id="62" w:name="_Toc113540698"/>
      <w:r>
        <w:t>3.</w:t>
      </w:r>
      <w:r w:rsidR="00B50B00">
        <w:t>10</w:t>
      </w:r>
      <w:r w:rsidRPr="00C32CE9">
        <w:tab/>
        <w:t>Shared workplaces</w:t>
      </w:r>
      <w:bookmarkEnd w:id="62"/>
    </w:p>
    <w:p w14:paraId="4B49B3A9" w14:textId="0190C819" w:rsidR="005A7126" w:rsidRDefault="005A7126" w:rsidP="005A7126">
      <w:pPr>
        <w:rPr>
          <w:rFonts w:cs="Arial"/>
          <w:color w:val="000000"/>
        </w:rPr>
      </w:pPr>
      <w:r>
        <w:rPr>
          <w:rFonts w:cs="Arial"/>
          <w:color w:val="000000"/>
        </w:rPr>
        <w:t>In shared workplaces PCBUs must consult, cooperate and coordinate activities with all other persons who have a work health or safety duty in relation to the same matter, so far as is reasonably practicable.</w:t>
      </w:r>
    </w:p>
    <w:p w14:paraId="657E2B3D" w14:textId="3CF8301F" w:rsidR="005A7126" w:rsidRDefault="008C5A33" w:rsidP="005A7126">
      <w:pPr>
        <w:rPr>
          <w:rFonts w:cs="Arial"/>
          <w:color w:val="000000"/>
        </w:rPr>
      </w:pPr>
      <w:r>
        <w:rPr>
          <w:rFonts w:cs="Arial"/>
          <w:color w:val="000000"/>
        </w:rPr>
        <w:t>W</w:t>
      </w:r>
      <w:r w:rsidR="005A7126">
        <w:rPr>
          <w:rFonts w:cs="Arial"/>
          <w:color w:val="000000"/>
        </w:rPr>
        <w:t xml:space="preserve">here there are multiple PCBUs, an agreed master emergency plan could be prepared that all relevant duty holders have been consulted with and use. Examples of shared workplaces include </w:t>
      </w:r>
      <w:r w:rsidR="002E1145">
        <w:rPr>
          <w:rFonts w:cs="Arial"/>
          <w:color w:val="000000"/>
        </w:rPr>
        <w:t>greenfield,</w:t>
      </w:r>
      <w:r w:rsidR="005A7126">
        <w:rPr>
          <w:rFonts w:cs="Arial"/>
          <w:color w:val="000000"/>
        </w:rPr>
        <w:t xml:space="preserve"> and brownfield incorporated project, construction sites or office buildings. The </w:t>
      </w:r>
      <w:r w:rsidR="006A03C4">
        <w:rPr>
          <w:rFonts w:cs="Arial"/>
          <w:color w:val="000000"/>
        </w:rPr>
        <w:t>e</w:t>
      </w:r>
      <w:r w:rsidR="005A7126">
        <w:rPr>
          <w:rFonts w:cs="Arial"/>
          <w:color w:val="000000"/>
        </w:rPr>
        <w:t xml:space="preserve">mergency </w:t>
      </w:r>
      <w:r w:rsidR="006A03C4">
        <w:rPr>
          <w:rFonts w:cs="Arial"/>
          <w:color w:val="000000"/>
        </w:rPr>
        <w:t>p</w:t>
      </w:r>
      <w:r w:rsidR="005A7126">
        <w:rPr>
          <w:rFonts w:cs="Arial"/>
          <w:color w:val="000000"/>
        </w:rPr>
        <w:t xml:space="preserve">lan should clearly define the command-and-control </w:t>
      </w:r>
      <w:r w:rsidR="00D735A1">
        <w:rPr>
          <w:rFonts w:cs="Arial"/>
          <w:color w:val="000000"/>
        </w:rPr>
        <w:t>structure t</w:t>
      </w:r>
      <w:r w:rsidR="005A7126">
        <w:rPr>
          <w:rFonts w:cs="Arial"/>
          <w:color w:val="000000"/>
        </w:rPr>
        <w:t>o ensure all PCBUs are aware of their role in implementing the plan effectively</w:t>
      </w:r>
      <w:r w:rsidR="005B11E6">
        <w:rPr>
          <w:rFonts w:cs="Arial"/>
          <w:color w:val="000000"/>
        </w:rPr>
        <w:t>.</w:t>
      </w:r>
    </w:p>
    <w:p w14:paraId="344DC2FD" w14:textId="0072327F" w:rsidR="005A7126" w:rsidRDefault="005A7126" w:rsidP="005A7126">
      <w:pPr>
        <w:rPr>
          <w:rFonts w:cs="Arial"/>
          <w:color w:val="000000"/>
        </w:rPr>
      </w:pPr>
      <w:r>
        <w:rPr>
          <w:rFonts w:cs="Arial"/>
          <w:color w:val="000000"/>
        </w:rPr>
        <w:t xml:space="preserve">More information and guidance on consultation is available in the </w:t>
      </w:r>
      <w:r w:rsidRPr="005F02D4">
        <w:rPr>
          <w:rFonts w:cs="Arial"/>
          <w:i/>
          <w:iCs/>
          <w:color w:val="000000"/>
        </w:rPr>
        <w:t xml:space="preserve">Work </w:t>
      </w:r>
      <w:r w:rsidR="006A03C4">
        <w:rPr>
          <w:rFonts w:cs="Arial"/>
          <w:i/>
          <w:iCs/>
          <w:color w:val="000000"/>
        </w:rPr>
        <w:t>h</w:t>
      </w:r>
      <w:r w:rsidRPr="005F02D4">
        <w:rPr>
          <w:rFonts w:cs="Arial"/>
          <w:i/>
          <w:iCs/>
          <w:color w:val="000000"/>
        </w:rPr>
        <w:t xml:space="preserve">ealth and </w:t>
      </w:r>
      <w:r w:rsidR="006A03C4">
        <w:rPr>
          <w:rFonts w:cs="Arial"/>
          <w:i/>
          <w:iCs/>
          <w:color w:val="000000"/>
        </w:rPr>
        <w:t>s</w:t>
      </w:r>
      <w:r w:rsidRPr="005F02D4">
        <w:rPr>
          <w:rFonts w:cs="Arial"/>
          <w:i/>
          <w:iCs/>
          <w:color w:val="000000"/>
        </w:rPr>
        <w:t xml:space="preserve">afety </w:t>
      </w:r>
      <w:r w:rsidR="006A03C4">
        <w:rPr>
          <w:rFonts w:cs="Arial"/>
          <w:i/>
          <w:iCs/>
          <w:color w:val="000000"/>
        </w:rPr>
        <w:lastRenderedPageBreak/>
        <w:t>c</w:t>
      </w:r>
      <w:r w:rsidRPr="005F02D4">
        <w:rPr>
          <w:rFonts w:cs="Arial"/>
          <w:i/>
          <w:iCs/>
          <w:color w:val="000000"/>
        </w:rPr>
        <w:t xml:space="preserve">onsultation, </w:t>
      </w:r>
      <w:r w:rsidR="006A03C4">
        <w:rPr>
          <w:rFonts w:cs="Arial"/>
          <w:i/>
          <w:iCs/>
          <w:color w:val="000000"/>
        </w:rPr>
        <w:t>c</w:t>
      </w:r>
      <w:r w:rsidRPr="005F02D4">
        <w:rPr>
          <w:rFonts w:cs="Arial"/>
          <w:i/>
          <w:iCs/>
          <w:color w:val="000000"/>
        </w:rPr>
        <w:t xml:space="preserve">ooperation and </w:t>
      </w:r>
      <w:r w:rsidR="006A03C4">
        <w:rPr>
          <w:rFonts w:cs="Arial"/>
          <w:i/>
          <w:iCs/>
          <w:color w:val="000000"/>
        </w:rPr>
        <w:t>c</w:t>
      </w:r>
      <w:r w:rsidRPr="005F02D4">
        <w:rPr>
          <w:rFonts w:cs="Arial"/>
          <w:i/>
          <w:iCs/>
          <w:color w:val="000000"/>
        </w:rPr>
        <w:t>oordination</w:t>
      </w:r>
      <w:r w:rsidR="006A03C4" w:rsidRPr="005F02D4">
        <w:rPr>
          <w:rFonts w:cs="Arial"/>
          <w:i/>
          <w:iCs/>
          <w:color w:val="000000"/>
        </w:rPr>
        <w:t>: Code of practice</w:t>
      </w:r>
      <w:r>
        <w:rPr>
          <w:rFonts w:cs="Arial"/>
          <w:color w:val="000000"/>
        </w:rPr>
        <w:t>.</w:t>
      </w:r>
    </w:p>
    <w:p w14:paraId="263E391B" w14:textId="3807F101" w:rsidR="005A7126" w:rsidRPr="00C32CE9" w:rsidRDefault="005A7126" w:rsidP="005A7126">
      <w:pPr>
        <w:pStyle w:val="Heading2"/>
      </w:pPr>
      <w:bookmarkStart w:id="63" w:name="_Toc113540699"/>
      <w:r>
        <w:t>3.1</w:t>
      </w:r>
      <w:r w:rsidR="00B50B00">
        <w:t>1</w:t>
      </w:r>
      <w:r w:rsidRPr="00C32CE9">
        <w:t xml:space="preserve"> </w:t>
      </w:r>
      <w:r w:rsidRPr="00C32CE9">
        <w:tab/>
        <w:t>Implementing emergency plans</w:t>
      </w:r>
      <w:bookmarkEnd w:id="63"/>
    </w:p>
    <w:p w14:paraId="3C218871" w14:textId="77777777" w:rsidR="005A7126" w:rsidRDefault="005A7126" w:rsidP="005A7126">
      <w:pPr>
        <w:rPr>
          <w:rFonts w:cs="Arial"/>
          <w:color w:val="000000"/>
        </w:rPr>
      </w:pPr>
      <w:r>
        <w:rPr>
          <w:rFonts w:cs="Arial"/>
          <w:color w:val="000000"/>
        </w:rPr>
        <w:t xml:space="preserve">Emergency plans must be implemented in an emergency. Directions from internal and external emergency services workers must also be complied with in an emergency. </w:t>
      </w:r>
    </w:p>
    <w:p w14:paraId="6D7C2366" w14:textId="23B5760D" w:rsidR="005A7126" w:rsidRPr="00C32CE9" w:rsidRDefault="005A7126" w:rsidP="005A7126">
      <w:pPr>
        <w:pStyle w:val="Heading2"/>
      </w:pPr>
      <w:bookmarkStart w:id="64" w:name="_Toc113540700"/>
      <w:r>
        <w:t>3.1</w:t>
      </w:r>
      <w:r w:rsidR="00B50B00">
        <w:t>2</w:t>
      </w:r>
      <w:r w:rsidRPr="00C32CE9">
        <w:tab/>
        <w:t>Reviewing emergency plans</w:t>
      </w:r>
      <w:bookmarkEnd w:id="64"/>
    </w:p>
    <w:p w14:paraId="4E6703C7" w14:textId="037EA8FE" w:rsidR="005A7126" w:rsidRDefault="005A7126" w:rsidP="005F02D4">
      <w:r>
        <w:t>For emergency plans to remain current and effective they must be reviewed and revised (if necessary) on a regular basis:</w:t>
      </w:r>
    </w:p>
    <w:p w14:paraId="6108CFB8" w14:textId="221C6058" w:rsidR="005A7126" w:rsidRDefault="005A7126" w:rsidP="005F02D4">
      <w:pPr>
        <w:pStyle w:val="bulletpoints"/>
        <w:rPr>
          <w:lang w:eastAsia="en-AU"/>
        </w:rPr>
      </w:pPr>
      <w:r>
        <w:rPr>
          <w:lang w:eastAsia="en-AU"/>
        </w:rPr>
        <w:t>when there are substantial changes to the workplace such as re-location or refurbishments or changes to the scale and nature of the work such as a surface mine starting an underground operation</w:t>
      </w:r>
    </w:p>
    <w:p w14:paraId="76D8E52C" w14:textId="7B488A4A" w:rsidR="00B63D54" w:rsidRDefault="00B818C0" w:rsidP="005F02D4">
      <w:pPr>
        <w:pStyle w:val="bulletpoints"/>
        <w:rPr>
          <w:lang w:eastAsia="en-AU"/>
        </w:rPr>
      </w:pPr>
      <w:r>
        <w:rPr>
          <w:lang w:eastAsia="en-AU"/>
        </w:rPr>
        <w:t>w</w:t>
      </w:r>
      <w:r w:rsidR="00B63D54">
        <w:rPr>
          <w:lang w:eastAsia="en-AU"/>
        </w:rPr>
        <w:t>hen there are new risks at the mine</w:t>
      </w:r>
    </w:p>
    <w:p w14:paraId="2A15AB4C" w14:textId="2D25CAB4" w:rsidR="005A7126" w:rsidRDefault="005A7126" w:rsidP="005F02D4">
      <w:pPr>
        <w:pStyle w:val="bulletpoints"/>
        <w:rPr>
          <w:lang w:eastAsia="en-AU"/>
        </w:rPr>
      </w:pPr>
      <w:r>
        <w:rPr>
          <w:lang w:eastAsia="en-AU"/>
        </w:rPr>
        <w:t>when there are changes in the number or composition of staff</w:t>
      </w:r>
      <w:r w:rsidR="00B818C0">
        <w:rPr>
          <w:lang w:eastAsia="en-AU"/>
        </w:rPr>
        <w:t>,</w:t>
      </w:r>
      <w:r>
        <w:rPr>
          <w:lang w:eastAsia="en-AU"/>
        </w:rPr>
        <w:t xml:space="preserve"> including an increase in the use of temporary contractors</w:t>
      </w:r>
    </w:p>
    <w:p w14:paraId="1C595A34" w14:textId="4C3239C6" w:rsidR="005A7126" w:rsidRDefault="005A7126" w:rsidP="005F02D4">
      <w:pPr>
        <w:pStyle w:val="bulletpoints"/>
        <w:rPr>
          <w:lang w:eastAsia="en-AU"/>
        </w:rPr>
      </w:pPr>
      <w:r>
        <w:rPr>
          <w:lang w:eastAsia="en-AU"/>
        </w:rPr>
        <w:t>when new activities have been introduced</w:t>
      </w:r>
    </w:p>
    <w:p w14:paraId="2AE63D55" w14:textId="259BD5B1" w:rsidR="005A7126" w:rsidRDefault="005A7126" w:rsidP="005F02D4">
      <w:pPr>
        <w:pStyle w:val="bulletpoints"/>
        <w:rPr>
          <w:lang w:eastAsia="en-AU"/>
        </w:rPr>
      </w:pPr>
      <w:r>
        <w:rPr>
          <w:lang w:eastAsia="en-AU"/>
        </w:rPr>
        <w:t>after the plan has been tested or</w:t>
      </w:r>
      <w:r w:rsidRPr="002E5293">
        <w:rPr>
          <w:lang w:eastAsia="en-AU"/>
        </w:rPr>
        <w:t xml:space="preserve"> </w:t>
      </w:r>
      <w:r>
        <w:rPr>
          <w:lang w:eastAsia="en-AU"/>
        </w:rPr>
        <w:t>implemented (post an incident)</w:t>
      </w:r>
    </w:p>
    <w:p w14:paraId="67FD7BC3" w14:textId="6979137B" w:rsidR="005A7126" w:rsidRPr="00581E3D" w:rsidRDefault="005A7126" w:rsidP="005F02D4">
      <w:pPr>
        <w:pStyle w:val="bulletpoints"/>
        <w:rPr>
          <w:lang w:eastAsia="en-AU"/>
        </w:rPr>
      </w:pPr>
      <w:r>
        <w:rPr>
          <w:lang w:eastAsia="en-AU"/>
        </w:rPr>
        <w:t>at least annually</w:t>
      </w:r>
      <w:r w:rsidR="00322E96">
        <w:rPr>
          <w:lang w:eastAsia="en-AU"/>
        </w:rPr>
        <w:t>.</w:t>
      </w:r>
    </w:p>
    <w:p w14:paraId="0281D085" w14:textId="5A9B3D22" w:rsidR="005A7126" w:rsidRPr="00C32CE9" w:rsidRDefault="005A7126" w:rsidP="005A7126">
      <w:pPr>
        <w:pStyle w:val="Heading3"/>
        <w:rPr>
          <w:color w:val="006B6E"/>
        </w:rPr>
      </w:pPr>
      <w:r>
        <w:rPr>
          <w:color w:val="006B6E"/>
        </w:rPr>
        <w:t>3.1</w:t>
      </w:r>
      <w:r w:rsidR="00B50B00">
        <w:rPr>
          <w:color w:val="006B6E"/>
        </w:rPr>
        <w:t>3</w:t>
      </w:r>
      <w:r>
        <w:rPr>
          <w:color w:val="006B6E"/>
        </w:rPr>
        <w:tab/>
      </w:r>
      <w:r w:rsidRPr="00C32CE9">
        <w:rPr>
          <w:color w:val="006B6E"/>
        </w:rPr>
        <w:t>Crisis management</w:t>
      </w:r>
    </w:p>
    <w:p w14:paraId="49292847" w14:textId="611D7F25" w:rsidR="005A7126" w:rsidRDefault="00D735A1" w:rsidP="005F02D4">
      <w:r>
        <w:t>A</w:t>
      </w:r>
      <w:r w:rsidR="005A7126">
        <w:t xml:space="preserve"> crisis management plan provides a system for the overall management of an emergency and contains identified responsibilities for key personnel to protect the company’s employees, operations, business continuity and reputation. The document is aimed at managing external stakeholders in an emergency</w:t>
      </w:r>
      <w:r w:rsidR="004411BE">
        <w:t>,</w:t>
      </w:r>
      <w:r w:rsidR="005A7126">
        <w:t xml:space="preserve"> not the provision of guidance for managing the s</w:t>
      </w:r>
      <w:r>
        <w:t>cene</w:t>
      </w:r>
      <w:r w:rsidR="005A7126">
        <w:t xml:space="preserve"> of the emergency. As such, the crisis management plan is best overseen at a corporate level. Activation of the plan depends on the nature and extent of the emergency.</w:t>
      </w:r>
    </w:p>
    <w:p w14:paraId="4AFAFAD8" w14:textId="77777777" w:rsidR="005A7126" w:rsidRDefault="005A7126" w:rsidP="00581E3D">
      <w:pPr>
        <w:spacing w:after="0" w:line="276" w:lineRule="auto"/>
      </w:pPr>
      <w:r>
        <w:t>Items addressed in a crisis management plan should include:</w:t>
      </w:r>
    </w:p>
    <w:p w14:paraId="19761327" w14:textId="072DCF3C" w:rsidR="005A7126" w:rsidRPr="006A03C4" w:rsidRDefault="005A7126" w:rsidP="005F02D4">
      <w:pPr>
        <w:pStyle w:val="bulletpoints"/>
      </w:pPr>
      <w:r w:rsidRPr="006A03C4">
        <w:t>procedures and protocols for dealing with external authorities and stakeholders at a corporate level (</w:t>
      </w:r>
      <w:r w:rsidR="006A03C4">
        <w:t>for example,</w:t>
      </w:r>
      <w:r w:rsidRPr="006A03C4">
        <w:t xml:space="preserve"> </w:t>
      </w:r>
      <w:r w:rsidR="006A03C4">
        <w:t xml:space="preserve">WorkSafe </w:t>
      </w:r>
      <w:r w:rsidRPr="006A03C4">
        <w:t>Mines Safety</w:t>
      </w:r>
      <w:r w:rsidR="006A03C4">
        <w:t>,</w:t>
      </w:r>
      <w:r w:rsidRPr="006A03C4">
        <w:t xml:space="preserve"> W</w:t>
      </w:r>
      <w:r w:rsidR="006A03C4">
        <w:t xml:space="preserve">estern </w:t>
      </w:r>
      <w:r w:rsidRPr="006A03C4">
        <w:t>A</w:t>
      </w:r>
      <w:r w:rsidR="006A03C4">
        <w:t>ustralia</w:t>
      </w:r>
      <w:r w:rsidRPr="006A03C4">
        <w:t xml:space="preserve"> Police Force</w:t>
      </w:r>
      <w:r w:rsidR="006A03C4">
        <w:t>,</w:t>
      </w:r>
      <w:r w:rsidRPr="006A03C4">
        <w:t xml:space="preserve"> DFES</w:t>
      </w:r>
      <w:r w:rsidR="006A03C4">
        <w:t>,</w:t>
      </w:r>
      <w:r w:rsidRPr="006A03C4">
        <w:t xml:space="preserve"> Environmental Protection Authority</w:t>
      </w:r>
      <w:r w:rsidR="006A03C4">
        <w:t xml:space="preserve"> and the</w:t>
      </w:r>
      <w:r w:rsidRPr="006A03C4">
        <w:t xml:space="preserve"> media)</w:t>
      </w:r>
    </w:p>
    <w:p w14:paraId="61C97B1C" w14:textId="4736F34B" w:rsidR="005A7126" w:rsidRPr="006A03C4" w:rsidRDefault="005A7126" w:rsidP="005F02D4">
      <w:pPr>
        <w:pStyle w:val="bulletpoints"/>
      </w:pPr>
      <w:r w:rsidRPr="006A03C4">
        <w:t xml:space="preserve">arranging external services such as counselling, notification of next of kin, transport, accommodation and </w:t>
      </w:r>
      <w:r w:rsidR="00D735A1" w:rsidRPr="006A03C4">
        <w:t xml:space="preserve">welfare </w:t>
      </w:r>
      <w:r w:rsidRPr="006A03C4">
        <w:t>for any extended activities at the mine site</w:t>
      </w:r>
    </w:p>
    <w:p w14:paraId="0984C701" w14:textId="697FA2E2" w:rsidR="005A7126" w:rsidRPr="006A03C4" w:rsidRDefault="005A7126" w:rsidP="005F02D4">
      <w:pPr>
        <w:pStyle w:val="bulletpoints"/>
      </w:pPr>
      <w:r w:rsidRPr="006A03C4">
        <w:t>advising the board, shareholders and other stakeholders of potential implications arising from the event, such as loss of reputation or prolonged shutdown of the site</w:t>
      </w:r>
    </w:p>
    <w:p w14:paraId="45D31F12" w14:textId="77777777" w:rsidR="005A7126" w:rsidRPr="006A03C4" w:rsidRDefault="005A7126" w:rsidP="005F02D4">
      <w:pPr>
        <w:pStyle w:val="bulletpoints"/>
      </w:pPr>
      <w:r w:rsidRPr="006A03C4">
        <w:t>advising external parties of disrupted production at the site, which could involve suppliers engaged in deliveries to the site, or customers expecting delivery of product from the site</w:t>
      </w:r>
    </w:p>
    <w:p w14:paraId="4F5BC7BC" w14:textId="6E86DA0C" w:rsidR="005A7126" w:rsidRPr="006A03C4" w:rsidRDefault="005A7126" w:rsidP="005F02D4">
      <w:pPr>
        <w:pStyle w:val="bulletpoints"/>
      </w:pPr>
      <w:r w:rsidRPr="006A03C4">
        <w:t>establishing defined and well understood links with the site’s emergency plan</w:t>
      </w:r>
    </w:p>
    <w:p w14:paraId="0F0A5B1B" w14:textId="2C8C7BE4" w:rsidR="005A7126" w:rsidRPr="006A03C4" w:rsidRDefault="00E756A7" w:rsidP="006A03C4">
      <w:pPr>
        <w:pStyle w:val="bulletpoints"/>
      </w:pPr>
      <w:r w:rsidRPr="006A03C4">
        <w:t>p</w:t>
      </w:r>
      <w:r w:rsidR="005A7126" w:rsidRPr="006A03C4">
        <w:t>roviding internal information to effected workers.</w:t>
      </w:r>
    </w:p>
    <w:p w14:paraId="1B55CC30" w14:textId="63120B79" w:rsidR="00581E3D" w:rsidRPr="005F02D4" w:rsidRDefault="006A03C4" w:rsidP="005A7126">
      <w:pPr>
        <w:pStyle w:val="bulletpoints"/>
        <w:numPr>
          <w:ilvl w:val="0"/>
          <w:numId w:val="0"/>
        </w:numPr>
      </w:pPr>
      <w:r w:rsidRPr="005F02D4">
        <w:t>See</w:t>
      </w:r>
      <w:r w:rsidR="005A7126" w:rsidRPr="005F02D4">
        <w:t xml:space="preserve"> Chapter 7 Incident Management</w:t>
      </w:r>
      <w:r w:rsidR="00581E3D" w:rsidRPr="005F02D4">
        <w:t xml:space="preserve"> </w:t>
      </w:r>
      <w:r w:rsidRPr="005F02D4">
        <w:t>for more information</w:t>
      </w:r>
    </w:p>
    <w:p w14:paraId="6D8BD0ED" w14:textId="4646A19A" w:rsidR="00F03EA0" w:rsidRPr="00C32CE9" w:rsidRDefault="00F03EA0" w:rsidP="00F03EA0">
      <w:pPr>
        <w:pStyle w:val="Heading2"/>
      </w:pPr>
      <w:r>
        <w:t>3.1</w:t>
      </w:r>
      <w:r w:rsidR="00B50B00">
        <w:t>4</w:t>
      </w:r>
      <w:r w:rsidRPr="00C32CE9">
        <w:tab/>
      </w:r>
      <w:r w:rsidRPr="00F03EA0">
        <w:t>Trigger action response plans</w:t>
      </w:r>
    </w:p>
    <w:p w14:paraId="6B42D440" w14:textId="4566015D" w:rsidR="005A7126" w:rsidRDefault="004F045D" w:rsidP="005A7126">
      <w:r>
        <w:t xml:space="preserve">One specific </w:t>
      </w:r>
      <w:r w:rsidR="008B66EB">
        <w:t xml:space="preserve">type of </w:t>
      </w:r>
      <w:r w:rsidR="007018EA">
        <w:t>e</w:t>
      </w:r>
      <w:r w:rsidR="008B66EB">
        <w:t xml:space="preserve">mergency </w:t>
      </w:r>
      <w:r w:rsidR="007018EA">
        <w:t>p</w:t>
      </w:r>
      <w:r w:rsidR="008B66EB">
        <w:t xml:space="preserve">rocedure </w:t>
      </w:r>
      <w:r w:rsidR="007018EA">
        <w:t>commonly utilised in mining is a</w:t>
      </w:r>
      <w:r w:rsidR="008B66EB">
        <w:t xml:space="preserve"> trigger action response plan (TARP)</w:t>
      </w:r>
      <w:r w:rsidR="007018EA">
        <w:t>. Th</w:t>
      </w:r>
      <w:r w:rsidR="004411BE">
        <w:t>is</w:t>
      </w:r>
      <w:r w:rsidR="007018EA">
        <w:t xml:space="preserve"> </w:t>
      </w:r>
      <w:r w:rsidR="004411BE">
        <w:t>is</w:t>
      </w:r>
      <w:r w:rsidR="007018EA">
        <w:t xml:space="preserve"> a</w:t>
      </w:r>
      <w:r w:rsidR="008B66EB">
        <w:t xml:space="preserve"> risk-management tool that triggers a planned early response in instances</w:t>
      </w:r>
      <w:r w:rsidR="00490A77">
        <w:t xml:space="preserve"> </w:t>
      </w:r>
      <w:r w:rsidR="005A7126">
        <w:t xml:space="preserve">where monitoring has been put in place to detect a slowly deteriorating trend. </w:t>
      </w:r>
    </w:p>
    <w:p w14:paraId="7DD58558" w14:textId="1CB006F0" w:rsidR="005A7126" w:rsidRDefault="005A7126" w:rsidP="005A7126">
      <w:r>
        <w:t>TARPs are widely used in the mining industry to prevent ‘normalisation’, which means accepting slow deterioration as ‘normal’ because it is not much different from day</w:t>
      </w:r>
      <w:r w:rsidR="006A03C4">
        <w:t>-</w:t>
      </w:r>
      <w:r>
        <w:t>to</w:t>
      </w:r>
      <w:r w:rsidR="006A03C4">
        <w:t>-</w:t>
      </w:r>
      <w:r>
        <w:t xml:space="preserve">day. If there is no planned response in place for these </w:t>
      </w:r>
      <w:r w:rsidR="006A03C4">
        <w:t>hazards</w:t>
      </w:r>
      <w:r>
        <w:t>, a decision to put a risk control in place may be delayed until the hazard cannot be easily controlled.</w:t>
      </w:r>
    </w:p>
    <w:p w14:paraId="036988F8" w14:textId="3A518590" w:rsidR="005A7126" w:rsidRDefault="005A7126" w:rsidP="005A7126">
      <w:r>
        <w:t>TARPs summarise the overall monitoring arrangements and include planned actions ready to implement when certain trigger points are detected by monitoring. However, TARPs should</w:t>
      </w:r>
      <w:r w:rsidR="004411BE">
        <w:t xml:space="preserve"> only</w:t>
      </w:r>
      <w:r>
        <w:t xml:space="preserve"> be </w:t>
      </w:r>
      <w:r>
        <w:lastRenderedPageBreak/>
        <w:t xml:space="preserve">put in place after a risk assessment has verified the selection of the most effective control measures. </w:t>
      </w:r>
    </w:p>
    <w:p w14:paraId="02B83949" w14:textId="67F3B79B" w:rsidR="005A7126" w:rsidRDefault="005A7126" w:rsidP="005A7126">
      <w:pPr>
        <w:pStyle w:val="bulletpoints"/>
        <w:numPr>
          <w:ilvl w:val="0"/>
          <w:numId w:val="0"/>
        </w:numPr>
        <w:spacing w:after="60"/>
      </w:pPr>
      <w:r>
        <w:t xml:space="preserve">Important factors to be considered when developing TARPs </w:t>
      </w:r>
      <w:r w:rsidR="004411BE">
        <w:t>include</w:t>
      </w:r>
      <w:r>
        <w:t>:</w:t>
      </w:r>
    </w:p>
    <w:p w14:paraId="707A58EB" w14:textId="6B27A047" w:rsidR="005A7126" w:rsidRPr="006A03C4" w:rsidRDefault="005A7126" w:rsidP="005F02D4">
      <w:pPr>
        <w:pStyle w:val="bulletpoints"/>
      </w:pPr>
      <w:r w:rsidRPr="006A03C4">
        <w:t>simplicity – triggers should be easily understood and designed for the people that are expected to identify and implement them</w:t>
      </w:r>
    </w:p>
    <w:p w14:paraId="20B22071" w14:textId="77777777" w:rsidR="005A7126" w:rsidRPr="006A03C4" w:rsidRDefault="005A7126" w:rsidP="005F02D4">
      <w:pPr>
        <w:pStyle w:val="bulletpoints"/>
      </w:pPr>
      <w:r w:rsidRPr="006A03C4">
        <w:t>clear linkage – the actions required are linked to, and appropriate to, the trigger that initiates the action</w:t>
      </w:r>
    </w:p>
    <w:p w14:paraId="6C935D33" w14:textId="77777777" w:rsidR="005A7126" w:rsidRPr="006A03C4" w:rsidRDefault="005A7126" w:rsidP="005F02D4">
      <w:pPr>
        <w:pStyle w:val="bulletpoints"/>
      </w:pPr>
      <w:r w:rsidRPr="006A03C4">
        <w:t>clear accountability – the actions are assigned to a person who has the authority and is available to take the appropriate actions</w:t>
      </w:r>
    </w:p>
    <w:p w14:paraId="6C6B58AC" w14:textId="77777777" w:rsidR="005A7126" w:rsidRPr="006A03C4" w:rsidRDefault="005A7126" w:rsidP="005F02D4">
      <w:pPr>
        <w:pStyle w:val="bulletpoints"/>
      </w:pPr>
      <w:r w:rsidRPr="006A03C4">
        <w:t>communication – there is clear communication between all affected people including operators, supervisors, engineers and between shifts</w:t>
      </w:r>
    </w:p>
    <w:p w14:paraId="6D35B518" w14:textId="53D12C80" w:rsidR="005A7126" w:rsidRPr="006A03C4" w:rsidRDefault="005A7126" w:rsidP="005F02D4">
      <w:pPr>
        <w:pStyle w:val="bulletpoints"/>
      </w:pPr>
      <w:r w:rsidRPr="006A03C4">
        <w:t>escalation – there are escalating actions linked to deteriorating conditions (</w:t>
      </w:r>
      <w:r w:rsidR="006A03C4">
        <w:t>for example,</w:t>
      </w:r>
      <w:r w:rsidRPr="006A03C4">
        <w:t xml:space="preserve"> stopping mining and site evacuation at the higher trigger levels).</w:t>
      </w:r>
    </w:p>
    <w:p w14:paraId="4071483D" w14:textId="2BFE3836" w:rsidR="005A7126" w:rsidRPr="005F02D4" w:rsidRDefault="005A7126" w:rsidP="005A7126">
      <w:pPr>
        <w:pStyle w:val="bulletpoints"/>
        <w:numPr>
          <w:ilvl w:val="0"/>
          <w:numId w:val="0"/>
        </w:numPr>
        <w:spacing w:after="60"/>
      </w:pPr>
      <w:r w:rsidRPr="005F02D4">
        <w:t xml:space="preserve">See Appendix </w:t>
      </w:r>
      <w:r w:rsidR="004069D4">
        <w:t>5</w:t>
      </w:r>
      <w:r w:rsidRPr="005F02D4">
        <w:t xml:space="preserve"> for </w:t>
      </w:r>
      <w:r w:rsidR="006A03C4" w:rsidRPr="005F02D4">
        <w:t xml:space="preserve">an </w:t>
      </w:r>
      <w:r w:rsidRPr="005F02D4">
        <w:t>example TARP</w:t>
      </w:r>
    </w:p>
    <w:p w14:paraId="54ED2300" w14:textId="0386A4E5" w:rsidR="005A7126" w:rsidRPr="00C32CE9" w:rsidRDefault="005A7126" w:rsidP="005A7126">
      <w:pPr>
        <w:pStyle w:val="Heading3"/>
        <w:rPr>
          <w:color w:val="006B6E"/>
        </w:rPr>
      </w:pPr>
      <w:r>
        <w:rPr>
          <w:color w:val="006B6E"/>
        </w:rPr>
        <w:t>3.1</w:t>
      </w:r>
      <w:r w:rsidR="00B50B00">
        <w:rPr>
          <w:color w:val="006B6E"/>
        </w:rPr>
        <w:t>5</w:t>
      </w:r>
      <w:r>
        <w:rPr>
          <w:color w:val="006B6E"/>
        </w:rPr>
        <w:tab/>
      </w:r>
      <w:r w:rsidRPr="00C32CE9">
        <w:rPr>
          <w:color w:val="006B6E"/>
        </w:rPr>
        <w:t xml:space="preserve">Emergency </w:t>
      </w:r>
      <w:r>
        <w:rPr>
          <w:color w:val="006B6E"/>
        </w:rPr>
        <w:t xml:space="preserve">preparedness and </w:t>
      </w:r>
      <w:r w:rsidRPr="00C32CE9">
        <w:rPr>
          <w:color w:val="006B6E"/>
        </w:rPr>
        <w:t>response plans</w:t>
      </w:r>
      <w:r>
        <w:rPr>
          <w:color w:val="006B6E"/>
        </w:rPr>
        <w:t xml:space="preserve"> for tailings </w:t>
      </w:r>
      <w:r w:rsidR="00383CD6">
        <w:rPr>
          <w:color w:val="006B6E"/>
        </w:rPr>
        <w:t xml:space="preserve">storage </w:t>
      </w:r>
      <w:r>
        <w:rPr>
          <w:color w:val="006B6E"/>
        </w:rPr>
        <w:t>facilities</w:t>
      </w:r>
    </w:p>
    <w:p w14:paraId="2864A4D9" w14:textId="5C3B8F7B" w:rsidR="005A7126" w:rsidRDefault="005A7126" w:rsidP="005A7126">
      <w:r>
        <w:t>The failure or poor performance of a tailings storage facility</w:t>
      </w:r>
      <w:r w:rsidR="006B6486">
        <w:t xml:space="preserve"> (TSF)</w:t>
      </w:r>
      <w:r>
        <w:t xml:space="preserve"> can have substantial negative impacts on surrounding communities and the environment, and a profound impact on the corporate bottom line and ability to develop future projects.</w:t>
      </w:r>
    </w:p>
    <w:p w14:paraId="3814D740" w14:textId="73987550" w:rsidR="005A7126" w:rsidRDefault="003E755F" w:rsidP="005A7126">
      <w:r>
        <w:t xml:space="preserve">Best practice for TSFs is adherence with </w:t>
      </w:r>
      <w:r w:rsidR="006A03C4">
        <w:t>t</w:t>
      </w:r>
      <w:r w:rsidR="003503B5">
        <w:t>he</w:t>
      </w:r>
      <w:r w:rsidR="005A7126">
        <w:t xml:space="preserve"> Global Industry Standard on </w:t>
      </w:r>
      <w:r w:rsidR="00EC1FA8">
        <w:t>T</w:t>
      </w:r>
      <w:r w:rsidR="005A7126">
        <w:t>ailings Management</w:t>
      </w:r>
      <w:r>
        <w:t>. This r</w:t>
      </w:r>
      <w:r w:rsidR="005A7126">
        <w:t>equires min</w:t>
      </w:r>
      <w:r>
        <w:t>e</w:t>
      </w:r>
      <w:r w:rsidR="005A7126">
        <w:t xml:space="preserve"> operators with </w:t>
      </w:r>
      <w:r w:rsidR="005201FD">
        <w:t>TSF’s</w:t>
      </w:r>
      <w:r w:rsidR="005A7126">
        <w:t xml:space="preserve"> to </w:t>
      </w:r>
      <w:r w:rsidR="00EC1FA8">
        <w:t>p</w:t>
      </w:r>
      <w:r w:rsidR="005A7126">
        <w:t xml:space="preserve">lan, build and operate the tailings facility to manage risk at all phases of the </w:t>
      </w:r>
      <w:r w:rsidR="004411BE">
        <w:t>tailing’s</w:t>
      </w:r>
      <w:r w:rsidR="005A7126">
        <w:t xml:space="preserve"> facility lifecycle, including closure and post-closur</w:t>
      </w:r>
      <w:r w:rsidR="005201FD">
        <w:t>e</w:t>
      </w:r>
      <w:r w:rsidR="005A7126">
        <w:t>. As part of the tailings management system</w:t>
      </w:r>
      <w:r w:rsidR="00EC1FA8">
        <w:t>,</w:t>
      </w:r>
      <w:r w:rsidR="005A7126">
        <w:t xml:space="preserve"> mining operators must use best practices and emergency response expertise to prepare and implement a site-specific tailings facility </w:t>
      </w:r>
      <w:r w:rsidR="00056A00">
        <w:t>e</w:t>
      </w:r>
      <w:r w:rsidR="005A7126">
        <w:t xml:space="preserve">mergency </w:t>
      </w:r>
      <w:r w:rsidR="00056A00">
        <w:t>p</w:t>
      </w:r>
      <w:r w:rsidR="005A7126">
        <w:t xml:space="preserve">reparedness and </w:t>
      </w:r>
      <w:r w:rsidR="00056A00">
        <w:t>r</w:t>
      </w:r>
      <w:r w:rsidR="005A7126">
        <w:t xml:space="preserve">esponse </w:t>
      </w:r>
      <w:r w:rsidR="00056A00">
        <w:t>p</w:t>
      </w:r>
      <w:r w:rsidR="005A7126">
        <w:t xml:space="preserve">lan (EPRP) based on credible flow failure scenarios and the assessment of potential consequences of </w:t>
      </w:r>
      <w:r w:rsidR="006B6486">
        <w:t>t</w:t>
      </w:r>
      <w:r w:rsidR="005A7126">
        <w:t xml:space="preserve">ailings </w:t>
      </w:r>
      <w:r w:rsidR="006B6486">
        <w:t>f</w:t>
      </w:r>
      <w:r w:rsidR="005A7126">
        <w:t>acilities.</w:t>
      </w:r>
    </w:p>
    <w:p w14:paraId="1292717E" w14:textId="5D800D53" w:rsidR="005A7126" w:rsidRDefault="003E755F" w:rsidP="005A7126">
      <w:r>
        <w:t>Where a mine has a TSF</w:t>
      </w:r>
      <w:r w:rsidR="003A70B8">
        <w:t xml:space="preserve"> and </w:t>
      </w:r>
      <w:r>
        <w:t xml:space="preserve">any likelihood of a </w:t>
      </w:r>
      <w:r w:rsidR="005A7126">
        <w:t>failure</w:t>
      </w:r>
      <w:r w:rsidR="003A70B8" w:rsidRPr="003A70B8">
        <w:t xml:space="preserve"> </w:t>
      </w:r>
      <w:r w:rsidR="003A70B8">
        <w:t xml:space="preserve">could cause multiple deaths in a single incident or a </w:t>
      </w:r>
      <w:r w:rsidR="000A3984">
        <w:t xml:space="preserve">fatality in a </w:t>
      </w:r>
      <w:r w:rsidR="003A70B8">
        <w:t xml:space="preserve">series of recurring incidents, then the TSF </w:t>
      </w:r>
      <w:r>
        <w:t xml:space="preserve">would be </w:t>
      </w:r>
      <w:r w:rsidR="005A7126">
        <w:t xml:space="preserve">classified as a </w:t>
      </w:r>
      <w:r w:rsidR="00056A00">
        <w:t>p</w:t>
      </w:r>
      <w:r w:rsidR="005A7126">
        <w:t xml:space="preserve">rincipal </w:t>
      </w:r>
      <w:r w:rsidR="00056A00">
        <w:t>m</w:t>
      </w:r>
      <w:r w:rsidR="005A7126">
        <w:t xml:space="preserve">ining </w:t>
      </w:r>
      <w:r w:rsidR="00056A00">
        <w:t>h</w:t>
      </w:r>
      <w:r w:rsidR="005A7126">
        <w:t>azard</w:t>
      </w:r>
      <w:r>
        <w:t>. I</w:t>
      </w:r>
      <w:r w:rsidR="005A7126">
        <w:t xml:space="preserve">f the hazards or impacts may adversely affect the health and safety of persons in the area surrounding the mine, the </w:t>
      </w:r>
      <w:r w:rsidR="00302D71">
        <w:t>m</w:t>
      </w:r>
      <w:r w:rsidR="005A7126">
        <w:t xml:space="preserve">ine </w:t>
      </w:r>
      <w:r w:rsidR="00302D71">
        <w:t>o</w:t>
      </w:r>
      <w:r w:rsidR="005A7126">
        <w:t>perator must engage and consult local government</w:t>
      </w:r>
      <w:r w:rsidR="00056A00">
        <w:t xml:space="preserve"> authoritie</w:t>
      </w:r>
      <w:r w:rsidR="005A7126">
        <w:t>s in whose district the mine is located.</w:t>
      </w:r>
    </w:p>
    <w:p w14:paraId="1718ADF1" w14:textId="5E9DDB59" w:rsidR="005A7126" w:rsidRDefault="005A7126" w:rsidP="005A7126">
      <w:r>
        <w:t xml:space="preserve">Considering community-focused measures and public sector capacity, the </w:t>
      </w:r>
      <w:r w:rsidR="00302D71">
        <w:t>m</w:t>
      </w:r>
      <w:r>
        <w:t xml:space="preserve">ine </w:t>
      </w:r>
      <w:r w:rsidR="00302D71">
        <w:t>o</w:t>
      </w:r>
      <w:r>
        <w:t xml:space="preserve">perator </w:t>
      </w:r>
      <w:r w:rsidR="003E755F">
        <w:t xml:space="preserve">should </w:t>
      </w:r>
      <w:r>
        <w:t xml:space="preserve">take all reasonable steps to maintain a shared state of readiness for tailings facility credible flow failure scenarios by securing resources and carrying out </w:t>
      </w:r>
      <w:r w:rsidR="006F72D3">
        <w:t xml:space="preserve">regular </w:t>
      </w:r>
      <w:r>
        <w:t xml:space="preserve">training and exercises. The </w:t>
      </w:r>
      <w:r w:rsidR="00302D71">
        <w:t>m</w:t>
      </w:r>
      <w:r>
        <w:t xml:space="preserve">ine </w:t>
      </w:r>
      <w:r w:rsidR="00302D71">
        <w:t>o</w:t>
      </w:r>
      <w:r>
        <w:t>perator shall conduct emergency response simulations at a frequency established in the EPRP but at least every three years for tailings facilities with potential</w:t>
      </w:r>
      <w:r w:rsidR="005201FD">
        <w:t xml:space="preserve"> for</w:t>
      </w:r>
      <w:r>
        <w:t xml:space="preserve"> loss of life.</w:t>
      </w:r>
    </w:p>
    <w:p w14:paraId="28D5AEC0" w14:textId="164B52DB" w:rsidR="005A7126" w:rsidRPr="00906C9E" w:rsidRDefault="005A7126" w:rsidP="005A7126">
      <w:pPr>
        <w:rPr>
          <w:rFonts w:eastAsiaTheme="majorEastAsia" w:cstheme="majorBidi"/>
          <w:b/>
          <w:bCs/>
          <w:color w:val="006B6E"/>
          <w:sz w:val="24"/>
        </w:rPr>
      </w:pPr>
      <w:r w:rsidRPr="00906C9E">
        <w:rPr>
          <w:rFonts w:eastAsiaTheme="majorEastAsia" w:cstheme="majorBidi"/>
          <w:b/>
          <w:bCs/>
          <w:color w:val="006B6E"/>
          <w:sz w:val="24"/>
        </w:rPr>
        <w:t>3.</w:t>
      </w:r>
      <w:r>
        <w:rPr>
          <w:rFonts w:eastAsiaTheme="majorEastAsia" w:cstheme="majorBidi"/>
          <w:b/>
          <w:bCs/>
          <w:color w:val="006B6E"/>
          <w:sz w:val="24"/>
        </w:rPr>
        <w:t>1</w:t>
      </w:r>
      <w:r w:rsidR="00B50B00">
        <w:rPr>
          <w:rFonts w:eastAsiaTheme="majorEastAsia" w:cstheme="majorBidi"/>
          <w:b/>
          <w:bCs/>
          <w:color w:val="006B6E"/>
          <w:sz w:val="24"/>
        </w:rPr>
        <w:t>6</w:t>
      </w:r>
      <w:r w:rsidRPr="00906C9E">
        <w:rPr>
          <w:rFonts w:eastAsiaTheme="majorEastAsia" w:cstheme="majorBidi"/>
          <w:b/>
          <w:bCs/>
          <w:color w:val="006B6E"/>
          <w:sz w:val="24"/>
        </w:rPr>
        <w:tab/>
      </w:r>
      <w:r>
        <w:rPr>
          <w:rFonts w:eastAsiaTheme="majorEastAsia" w:cstheme="majorBidi"/>
          <w:b/>
          <w:bCs/>
          <w:color w:val="006B6E"/>
          <w:sz w:val="24"/>
        </w:rPr>
        <w:t xml:space="preserve">Underground </w:t>
      </w:r>
      <w:r w:rsidR="008C45BC">
        <w:rPr>
          <w:rFonts w:eastAsiaTheme="majorEastAsia" w:cstheme="majorBidi"/>
          <w:b/>
          <w:bCs/>
          <w:color w:val="006B6E"/>
          <w:sz w:val="24"/>
        </w:rPr>
        <w:t>e</w:t>
      </w:r>
      <w:r w:rsidRPr="00906C9E">
        <w:rPr>
          <w:rFonts w:eastAsiaTheme="majorEastAsia" w:cstheme="majorBidi"/>
          <w:b/>
          <w:bCs/>
          <w:color w:val="006B6E"/>
          <w:sz w:val="24"/>
        </w:rPr>
        <w:t>mergency preparedness</w:t>
      </w:r>
    </w:p>
    <w:p w14:paraId="289DB812" w14:textId="4E874269" w:rsidR="005A7126" w:rsidRDefault="005A7126" w:rsidP="005A7126">
      <w:r>
        <w:t>Underground mines should ensure all working areas, installations and equipment used in underground mining operations are managed in such a way that the initiation or support of a fire or combustion is minimised. An emergency preparedness plan should be in place and understood by all personnel working in the mine and adequate appliances for the suppression of fire should be provided.</w:t>
      </w:r>
    </w:p>
    <w:p w14:paraId="45AB467B" w14:textId="743FCD72" w:rsidR="005A7126" w:rsidRDefault="005A7126" w:rsidP="005A7126">
      <w:r>
        <w:t xml:space="preserve">The following considerations need to be addressed within the risk assessment process outlined in </w:t>
      </w:r>
      <w:r w:rsidR="0032718D">
        <w:t xml:space="preserve">Chapter </w:t>
      </w:r>
      <w:r>
        <w:t xml:space="preserve">2. The </w:t>
      </w:r>
      <w:r w:rsidR="00D879D7">
        <w:t>m</w:t>
      </w:r>
      <w:r>
        <w:t xml:space="preserve">ine </w:t>
      </w:r>
      <w:r w:rsidR="00B817A0">
        <w:t>o</w:t>
      </w:r>
      <w:r>
        <w:t>perator must ensure the following items are in place and reviewed regularly to ensure personnel have a means of reaching a safe egress and ensure compliance with specific requirements within the regulations</w:t>
      </w:r>
      <w:r w:rsidR="00056A00">
        <w:t>:</w:t>
      </w:r>
    </w:p>
    <w:p w14:paraId="56BBC283" w14:textId="0E1D9B5D" w:rsidR="005A7126" w:rsidRPr="00056A00" w:rsidRDefault="00056A00" w:rsidP="005F02D4">
      <w:pPr>
        <w:pStyle w:val="bulletpoints"/>
      </w:pPr>
      <w:r>
        <w:t>e</w:t>
      </w:r>
      <w:r w:rsidR="005A7126" w:rsidRPr="00056A00">
        <w:t xml:space="preserve">mergency exits </w:t>
      </w:r>
      <w:r>
        <w:t xml:space="preserve">are </w:t>
      </w:r>
      <w:r w:rsidR="005A7126" w:rsidRPr="00056A00">
        <w:t>accessible from each level in the mine and allow for passage of rescue persons and equipment in an emergency</w:t>
      </w:r>
    </w:p>
    <w:p w14:paraId="7C21EFA8" w14:textId="140162FE" w:rsidR="005A7126" w:rsidRPr="00056A00" w:rsidRDefault="00056A00" w:rsidP="005F02D4">
      <w:pPr>
        <w:pStyle w:val="bulletpoints"/>
      </w:pPr>
      <w:r>
        <w:t>c</w:t>
      </w:r>
      <w:r w:rsidR="005A7126" w:rsidRPr="00056A00">
        <w:t xml:space="preserve">ommunication </w:t>
      </w:r>
      <w:r w:rsidR="00210ED3" w:rsidRPr="00056A00">
        <w:t>s</w:t>
      </w:r>
      <w:r w:rsidR="005A7126" w:rsidRPr="00056A00">
        <w:t xml:space="preserve">ystems for underground to ensure </w:t>
      </w:r>
      <w:r>
        <w:t xml:space="preserve">communication with </w:t>
      </w:r>
      <w:r w:rsidR="005A7126" w:rsidRPr="00056A00">
        <w:t>all personnel in the event of an emergency</w:t>
      </w:r>
      <w:r>
        <w:t>—t</w:t>
      </w:r>
      <w:r w:rsidR="005A7126" w:rsidRPr="00056A00">
        <w:t xml:space="preserve">his may include </w:t>
      </w:r>
      <w:r w:rsidR="005321E9" w:rsidRPr="00056A00">
        <w:t>systems</w:t>
      </w:r>
      <w:r w:rsidR="005A7126" w:rsidRPr="00056A00">
        <w:t xml:space="preserve"> like stench gas if communications are </w:t>
      </w:r>
      <w:r w:rsidR="005A7126" w:rsidRPr="00056A00">
        <w:lastRenderedPageBreak/>
        <w:t>impacted</w:t>
      </w:r>
    </w:p>
    <w:p w14:paraId="3CF3F897" w14:textId="2E4D5581" w:rsidR="005A7126" w:rsidRPr="00056A00" w:rsidRDefault="00056A00" w:rsidP="005F02D4">
      <w:pPr>
        <w:pStyle w:val="bulletpoints"/>
      </w:pPr>
      <w:r>
        <w:t>s</w:t>
      </w:r>
      <w:r w:rsidR="002524A5" w:rsidRPr="00056A00">
        <w:t>afe r</w:t>
      </w:r>
      <w:r w:rsidR="005A7126" w:rsidRPr="00056A00">
        <w:t xml:space="preserve">efuge placement and the ability of persons to safely escape the workplace to an exit or </w:t>
      </w:r>
      <w:r w:rsidR="005321E9" w:rsidRPr="00056A00">
        <w:t>a re</w:t>
      </w:r>
      <w:r w:rsidR="00916638" w:rsidRPr="00056A00">
        <w:t>fuge</w:t>
      </w:r>
      <w:r>
        <w:t>—t</w:t>
      </w:r>
      <w:r w:rsidR="005A7126" w:rsidRPr="00056A00">
        <w:t>he risk assessment must include conditions of reduced visibility or irrespirable or unsafe atmospheres</w:t>
      </w:r>
    </w:p>
    <w:p w14:paraId="76949CBB" w14:textId="5B464EE9" w:rsidR="005A7126" w:rsidRPr="00056A00" w:rsidRDefault="00056A00" w:rsidP="005F02D4">
      <w:pPr>
        <w:pStyle w:val="bulletpoints"/>
      </w:pPr>
      <w:r>
        <w:t>l</w:t>
      </w:r>
      <w:r w:rsidR="005A7126" w:rsidRPr="00056A00">
        <w:t>ife sustainability of refuge</w:t>
      </w:r>
      <w:r w:rsidR="00916638" w:rsidRPr="00056A00">
        <w:t>s</w:t>
      </w:r>
      <w:r w:rsidR="005A7126" w:rsidRPr="00056A00">
        <w:t xml:space="preserve"> and the impact of adverse conditions</w:t>
      </w:r>
      <w:r>
        <w:t>, such as</w:t>
      </w:r>
      <w:r w:rsidR="005A7126" w:rsidRPr="00056A00">
        <w:t xml:space="preserve"> fire on a vehicle</w:t>
      </w:r>
      <w:r>
        <w:t>,</w:t>
      </w:r>
      <w:r w:rsidR="005A7126" w:rsidRPr="00056A00">
        <w:t xml:space="preserve"> on the refuge must be considered when refuge</w:t>
      </w:r>
      <w:r w:rsidR="005321E9" w:rsidRPr="00056A00">
        <w:t xml:space="preserve">s </w:t>
      </w:r>
      <w:r w:rsidR="005A7126" w:rsidRPr="00056A00">
        <w:t xml:space="preserve">are </w:t>
      </w:r>
      <w:r w:rsidR="005321E9" w:rsidRPr="00056A00">
        <w:t xml:space="preserve">installed </w:t>
      </w:r>
      <w:r w:rsidR="005A7126" w:rsidRPr="00056A00">
        <w:t>underground</w:t>
      </w:r>
    </w:p>
    <w:p w14:paraId="3E4DB702" w14:textId="200D8799" w:rsidR="005A7126" w:rsidRPr="00056A00" w:rsidRDefault="00056A00" w:rsidP="005F02D4">
      <w:pPr>
        <w:pStyle w:val="bulletpoints"/>
      </w:pPr>
      <w:r>
        <w:t>s</w:t>
      </w:r>
      <w:r w:rsidR="005A7126" w:rsidRPr="00056A00">
        <w:t xml:space="preserve">upply and use of </w:t>
      </w:r>
      <w:r w:rsidR="001E1199" w:rsidRPr="00056A00">
        <w:t>self-r</w:t>
      </w:r>
      <w:r w:rsidR="005A7126" w:rsidRPr="00056A00">
        <w:t xml:space="preserve">escuers in </w:t>
      </w:r>
      <w:r w:rsidR="00CA3787">
        <w:t xml:space="preserve">emergencies </w:t>
      </w:r>
      <w:r w:rsidR="005A7126" w:rsidRPr="00056A00">
        <w:t>where irrespirable atmosphere</w:t>
      </w:r>
      <w:r w:rsidR="00CA3787">
        <w:t>s</w:t>
      </w:r>
      <w:r w:rsidR="005A7126" w:rsidRPr="00056A00">
        <w:t xml:space="preserve"> may be present</w:t>
      </w:r>
      <w:r w:rsidR="00CA3787">
        <w:t>, with</w:t>
      </w:r>
      <w:r w:rsidR="001E1199" w:rsidRPr="00056A00">
        <w:t xml:space="preserve"> </w:t>
      </w:r>
      <w:r w:rsidR="00CA3787">
        <w:t>t</w:t>
      </w:r>
      <w:r w:rsidR="001E1199" w:rsidRPr="00056A00">
        <w:t>he</w:t>
      </w:r>
      <w:r w:rsidR="005A7126" w:rsidRPr="00056A00">
        <w:t xml:space="preserve"> selection and duration sufficient for </w:t>
      </w:r>
      <w:r w:rsidR="00CA3787">
        <w:t xml:space="preserve">safe access to fresh </w:t>
      </w:r>
      <w:r w:rsidR="005A7126" w:rsidRPr="00056A00">
        <w:t>air or refuge</w:t>
      </w:r>
      <w:r w:rsidR="00CA3787">
        <w:t>—</w:t>
      </w:r>
      <w:r w:rsidR="00522DEA" w:rsidRPr="00056A00">
        <w:t xml:space="preserve"> </w:t>
      </w:r>
      <w:r w:rsidR="00642D27" w:rsidRPr="00056A00">
        <w:t>closed-circuit</w:t>
      </w:r>
      <w:r w:rsidR="00522DEA" w:rsidRPr="00056A00">
        <w:t xml:space="preserve"> </w:t>
      </w:r>
      <w:r w:rsidR="008D282D" w:rsidRPr="00056A00">
        <w:t>b</w:t>
      </w:r>
      <w:r w:rsidR="00522DEA" w:rsidRPr="00056A00">
        <w:t xml:space="preserve">reathing </w:t>
      </w:r>
      <w:r w:rsidR="008D282D" w:rsidRPr="00056A00">
        <w:t>ap</w:t>
      </w:r>
      <w:r w:rsidR="00522DEA" w:rsidRPr="00056A00">
        <w:t>paratus</w:t>
      </w:r>
      <w:r w:rsidR="00642D27" w:rsidRPr="00056A00">
        <w:t xml:space="preserve"> (CCBA)</w:t>
      </w:r>
      <w:r w:rsidR="008D282D" w:rsidRPr="00056A00">
        <w:t xml:space="preserve"> </w:t>
      </w:r>
      <w:r w:rsidR="006636D5" w:rsidRPr="00056A00">
        <w:t xml:space="preserve">worn by emergency responders </w:t>
      </w:r>
      <w:r w:rsidR="008D282D" w:rsidRPr="00056A00">
        <w:t xml:space="preserve">is not </w:t>
      </w:r>
      <w:r w:rsidR="00CA3787">
        <w:t xml:space="preserve">considered </w:t>
      </w:r>
      <w:r w:rsidR="008D282D" w:rsidRPr="00056A00">
        <w:t>a self</w:t>
      </w:r>
      <w:r w:rsidR="005B3E7E" w:rsidRPr="00056A00">
        <w:t>-</w:t>
      </w:r>
      <w:r w:rsidR="008D282D" w:rsidRPr="00056A00">
        <w:t xml:space="preserve">contained </w:t>
      </w:r>
      <w:r w:rsidR="005B3E7E" w:rsidRPr="00056A00">
        <w:t xml:space="preserve">self-rescuer </w:t>
      </w:r>
      <w:r w:rsidR="00CA3787">
        <w:t>under the</w:t>
      </w:r>
      <w:r w:rsidR="005B3E7E" w:rsidRPr="00056A00">
        <w:t xml:space="preserve"> WHS </w:t>
      </w:r>
      <w:r w:rsidR="00CA6518" w:rsidRPr="00056A00">
        <w:t>Mines Regulations</w:t>
      </w:r>
      <w:r w:rsidR="00CA3787">
        <w:t>, so r</w:t>
      </w:r>
      <w:r w:rsidR="006636D5" w:rsidRPr="00056A00">
        <w:t>esponders should still carry a self-rescuer</w:t>
      </w:r>
      <w:r w:rsidR="00642D27" w:rsidRPr="00056A00">
        <w:t xml:space="preserve"> whilst wearing</w:t>
      </w:r>
      <w:r w:rsidR="001E1199" w:rsidRPr="00056A00">
        <w:t xml:space="preserve"> a</w:t>
      </w:r>
      <w:r w:rsidR="00642D27" w:rsidRPr="00056A00">
        <w:t xml:space="preserve"> CCBA</w:t>
      </w:r>
    </w:p>
    <w:p w14:paraId="467291FB" w14:textId="55958743" w:rsidR="005A7126" w:rsidRPr="00056A00" w:rsidRDefault="00CA3787" w:rsidP="005F02D4">
      <w:pPr>
        <w:pStyle w:val="bulletpoints"/>
      </w:pPr>
      <w:r>
        <w:t>c</w:t>
      </w:r>
      <w:r w:rsidR="005A7126" w:rsidRPr="00056A00">
        <w:t>onsideration of mining activities that could impact on a person’s ability to safely reach an exit or refuge due to fir</w:t>
      </w:r>
      <w:r w:rsidR="001E1199" w:rsidRPr="00056A00">
        <w:t xml:space="preserve">e </w:t>
      </w:r>
      <w:r>
        <w:t>(f</w:t>
      </w:r>
      <w:r w:rsidR="001E1199" w:rsidRPr="00056A00">
        <w:t>or example, f</w:t>
      </w:r>
      <w:r w:rsidR="005A7126" w:rsidRPr="00056A00">
        <w:t>ire on a loader working above a jumbo operating in a decline heading blocking egress from the jumbo operator</w:t>
      </w:r>
      <w:r>
        <w:t>)</w:t>
      </w:r>
    </w:p>
    <w:p w14:paraId="34572440" w14:textId="790DCEA2" w:rsidR="005A7126" w:rsidRPr="00056A00" w:rsidRDefault="00CA3787" w:rsidP="005F02D4">
      <w:pPr>
        <w:pStyle w:val="bulletpoints"/>
      </w:pPr>
      <w:r>
        <w:t>e</w:t>
      </w:r>
      <w:r w:rsidR="005A7126" w:rsidRPr="00056A00">
        <w:t>nsuring a competent person is available at the surface to assist and enact the emergency plan</w:t>
      </w:r>
    </w:p>
    <w:p w14:paraId="0E166B78" w14:textId="5BF19B07" w:rsidR="005A7126" w:rsidRPr="00056A00" w:rsidRDefault="00CA3787" w:rsidP="005F02D4">
      <w:pPr>
        <w:pStyle w:val="bulletpoints"/>
      </w:pPr>
      <w:r>
        <w:t>t</w:t>
      </w:r>
      <w:r w:rsidR="005A7126" w:rsidRPr="00056A00">
        <w:t>raining to ensure underground workers are effectively trained and retrained for underground emergencies</w:t>
      </w:r>
      <w:r>
        <w:t>, with training covering the following:</w:t>
      </w:r>
    </w:p>
    <w:p w14:paraId="72DC9053" w14:textId="69A3E5E2" w:rsidR="005A7126" w:rsidRDefault="005A7126" w:rsidP="005F02D4">
      <w:pPr>
        <w:pStyle w:val="dashedbullets"/>
      </w:pPr>
      <w:r>
        <w:t>basic recognition of fire hazards and fire prevention</w:t>
      </w:r>
    </w:p>
    <w:p w14:paraId="1299A7B5" w14:textId="087A6DDB" w:rsidR="005A7126" w:rsidRDefault="005A7126" w:rsidP="005F02D4">
      <w:pPr>
        <w:pStyle w:val="dashedbullets"/>
      </w:pPr>
      <w:r>
        <w:t>response to various types of fires (</w:t>
      </w:r>
      <w:r w:rsidR="00CA3787">
        <w:t xml:space="preserve">for example, </w:t>
      </w:r>
      <w:r>
        <w:t>selection and use of extinguishers)</w:t>
      </w:r>
    </w:p>
    <w:p w14:paraId="2BC37F6E" w14:textId="4795F880" w:rsidR="005A7126" w:rsidRDefault="005A7126" w:rsidP="005F02D4">
      <w:pPr>
        <w:pStyle w:val="dashedbullets"/>
      </w:pPr>
      <w:r>
        <w:t>use of communication systems and emergency message techniques</w:t>
      </w:r>
    </w:p>
    <w:p w14:paraId="05FC6D0A" w14:textId="38FF2615" w:rsidR="005A7126" w:rsidRDefault="005A7126" w:rsidP="005F02D4">
      <w:pPr>
        <w:pStyle w:val="dashedbullets"/>
      </w:pPr>
      <w:r>
        <w:t>when and how to use self-rescuers, and their limitations</w:t>
      </w:r>
    </w:p>
    <w:p w14:paraId="3FEFD673" w14:textId="3C330284" w:rsidR="005A7126" w:rsidRDefault="005A7126" w:rsidP="005F02D4">
      <w:pPr>
        <w:pStyle w:val="dashedbullets"/>
      </w:pPr>
      <w:r>
        <w:t>orderly evacuation procedures and use of escape routes</w:t>
      </w:r>
    </w:p>
    <w:p w14:paraId="6F02CDFF" w14:textId="551584BC" w:rsidR="005A7126" w:rsidRDefault="005A7126" w:rsidP="005F02D4">
      <w:pPr>
        <w:pStyle w:val="dashedbullets"/>
      </w:pPr>
      <w:r>
        <w:t>use of refuge</w:t>
      </w:r>
      <w:r w:rsidR="00642D27">
        <w:t>s</w:t>
      </w:r>
    </w:p>
    <w:p w14:paraId="59A58FC5" w14:textId="07584CAD" w:rsidR="005A7126" w:rsidRDefault="005A7126" w:rsidP="005F02D4">
      <w:pPr>
        <w:pStyle w:val="dashedbullets"/>
      </w:pPr>
      <w:r>
        <w:t>survival techniques when trapped or lost underground</w:t>
      </w:r>
    </w:p>
    <w:p w14:paraId="3F895434" w14:textId="4C464921" w:rsidR="005A7126" w:rsidRDefault="005A7126" w:rsidP="005F02D4">
      <w:pPr>
        <w:pStyle w:val="dashedbullets"/>
      </w:pPr>
      <w:r>
        <w:t>advanced first aid.</w:t>
      </w:r>
    </w:p>
    <w:p w14:paraId="398161A0" w14:textId="77777777" w:rsidR="000E3542" w:rsidRDefault="000E3542">
      <w:pPr>
        <w:spacing w:after="200" w:line="276" w:lineRule="auto"/>
        <w:rPr>
          <w:rFonts w:eastAsiaTheme="majorEastAsia" w:cstheme="majorBidi"/>
          <w:b/>
          <w:bCs/>
          <w:color w:val="006B6E"/>
          <w:sz w:val="32"/>
          <w:szCs w:val="28"/>
        </w:rPr>
      </w:pPr>
      <w:bookmarkStart w:id="65" w:name="_Toc113540711"/>
      <w:r>
        <w:br w:type="page"/>
      </w:r>
    </w:p>
    <w:p w14:paraId="12702E5A" w14:textId="6E700667" w:rsidR="005A7126" w:rsidRPr="00040FBB" w:rsidRDefault="00D8490C" w:rsidP="005A7126">
      <w:pPr>
        <w:pStyle w:val="Heading1"/>
      </w:pPr>
      <w:bookmarkStart w:id="66" w:name="_Hlk196901698"/>
      <w:r>
        <w:rPr>
          <w:noProof/>
          <w:lang w:eastAsia="en-AU"/>
        </w:rPr>
        <w:lastRenderedPageBreak/>
        <mc:AlternateContent>
          <mc:Choice Requires="wps">
            <w:drawing>
              <wp:anchor distT="0" distB="0" distL="114300" distR="114300" simplePos="0" relativeHeight="251667456" behindDoc="0" locked="0" layoutInCell="1" allowOverlap="1" wp14:anchorId="2849ED7E" wp14:editId="3F2C476A">
                <wp:simplePos x="0" y="0"/>
                <wp:positionH relativeFrom="margin">
                  <wp:align>left</wp:align>
                </wp:positionH>
                <wp:positionV relativeFrom="paragraph">
                  <wp:posOffset>433070</wp:posOffset>
                </wp:positionV>
                <wp:extent cx="5010150" cy="2352675"/>
                <wp:effectExtent l="0" t="0" r="19050" b="28575"/>
                <wp:wrapTopAndBottom/>
                <wp:docPr id="2032069766" name="Text Box 2032069766"/>
                <wp:cNvGraphicFramePr/>
                <a:graphic xmlns:a="http://schemas.openxmlformats.org/drawingml/2006/main">
                  <a:graphicData uri="http://schemas.microsoft.com/office/word/2010/wordprocessingShape">
                    <wps:wsp>
                      <wps:cNvSpPr txBox="1"/>
                      <wps:spPr>
                        <a:xfrm>
                          <a:off x="0" y="0"/>
                          <a:ext cx="5010150" cy="2352675"/>
                        </a:xfrm>
                        <a:prstGeom prst="rect">
                          <a:avLst/>
                        </a:prstGeom>
                        <a:solidFill>
                          <a:schemeClr val="lt1"/>
                        </a:solidFill>
                        <a:ln w="6350">
                          <a:solidFill>
                            <a:prstClr val="black"/>
                          </a:solidFill>
                        </a:ln>
                      </wps:spPr>
                      <wps:txbx>
                        <w:txbxContent>
                          <w:p w14:paraId="20392B1E" w14:textId="269B0EC4" w:rsidR="0050554D" w:rsidRDefault="00D8490C" w:rsidP="00D8490C">
                            <w:pPr>
                              <w:pStyle w:val="CommentText"/>
                              <w:rPr>
                                <w:b/>
                                <w:bCs/>
                              </w:rPr>
                            </w:pPr>
                            <w:r w:rsidRPr="00760CA1">
                              <w:rPr>
                                <w:b/>
                                <w:bCs/>
                              </w:rPr>
                              <w:t>WHS Act</w:t>
                            </w:r>
                            <w:r w:rsidR="0050554D">
                              <w:rPr>
                                <w:b/>
                                <w:bCs/>
                              </w:rPr>
                              <w:t xml:space="preserve"> </w:t>
                            </w:r>
                            <w:r w:rsidRPr="00760CA1">
                              <w:rPr>
                                <w:b/>
                                <w:bCs/>
                              </w:rPr>
                              <w:t>s. 1</w:t>
                            </w:r>
                            <w:r>
                              <w:rPr>
                                <w:b/>
                                <w:bCs/>
                              </w:rPr>
                              <w:t>7</w:t>
                            </w:r>
                            <w:r w:rsidRPr="00760CA1">
                              <w:rPr>
                                <w:b/>
                                <w:bCs/>
                              </w:rPr>
                              <w:t>-</w:t>
                            </w:r>
                            <w:r>
                              <w:rPr>
                                <w:b/>
                                <w:bCs/>
                              </w:rPr>
                              <w:t xml:space="preserve">18 </w:t>
                            </w:r>
                          </w:p>
                          <w:p w14:paraId="3643B5A3" w14:textId="4914060E" w:rsidR="00D8490C" w:rsidRDefault="00D8490C" w:rsidP="00D8490C">
                            <w:pPr>
                              <w:pStyle w:val="CommentText"/>
                            </w:pPr>
                            <w:r>
                              <w:t>Management of Risks</w:t>
                            </w:r>
                          </w:p>
                          <w:p w14:paraId="086E30B1" w14:textId="77777777" w:rsidR="0050554D" w:rsidRDefault="0050554D"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5E9BFF10" w14:textId="7B01A043" w:rsidR="00D8490C" w:rsidRDefault="00D8490C" w:rsidP="00D8490C">
                            <w:pPr>
                              <w:pStyle w:val="CommentText"/>
                            </w:pPr>
                            <w:r>
                              <w:t>Duty of care</w:t>
                            </w:r>
                          </w:p>
                          <w:p w14:paraId="47475339" w14:textId="7526763F" w:rsidR="0050554D" w:rsidRDefault="00D8490C" w:rsidP="00D8490C">
                            <w:pPr>
                              <w:pStyle w:val="CommentText"/>
                              <w:jc w:val="left"/>
                            </w:pPr>
                            <w:r w:rsidRPr="00F50287">
                              <w:rPr>
                                <w:b/>
                                <w:bCs/>
                              </w:rPr>
                              <w:t xml:space="preserve">WHS Mines Regulations </w:t>
                            </w:r>
                            <w:r w:rsidRPr="00EE775C">
                              <w:rPr>
                                <w:b/>
                                <w:bCs/>
                              </w:rPr>
                              <w:t>r. 43</w:t>
                            </w:r>
                            <w:r>
                              <w:rPr>
                                <w:b/>
                                <w:bCs/>
                              </w:rPr>
                              <w:t>, r. 664</w:t>
                            </w:r>
                          </w:p>
                          <w:p w14:paraId="5548BB8A" w14:textId="40FD0F78" w:rsidR="00D8490C" w:rsidRDefault="00D8490C" w:rsidP="00D8490C">
                            <w:pPr>
                              <w:pStyle w:val="CommentText"/>
                              <w:jc w:val="left"/>
                            </w:pPr>
                            <w:r>
                              <w:t>Duty to prepare, maintain and implement emergency plan</w:t>
                            </w:r>
                          </w:p>
                          <w:p w14:paraId="4F314D2A" w14:textId="5F93565B" w:rsidR="0050554D" w:rsidRDefault="0050554D" w:rsidP="00D8490C">
                            <w:pPr>
                              <w:pStyle w:val="CommentText"/>
                              <w:jc w:val="left"/>
                              <w:rPr>
                                <w:b/>
                                <w:bCs/>
                              </w:rPr>
                            </w:pPr>
                            <w:r>
                              <w:rPr>
                                <w:b/>
                                <w:bCs/>
                              </w:rPr>
                              <w:t xml:space="preserve">WHS Mines Regulations </w:t>
                            </w:r>
                            <w:r w:rsidR="00D8490C" w:rsidRPr="00EE775C">
                              <w:rPr>
                                <w:b/>
                                <w:bCs/>
                              </w:rPr>
                              <w:t xml:space="preserve">r. </w:t>
                            </w:r>
                            <w:r w:rsidR="00D8490C">
                              <w:rPr>
                                <w:b/>
                                <w:bCs/>
                              </w:rPr>
                              <w:t xml:space="preserve">40, r. 42, r. 44, r. 46, r. </w:t>
                            </w:r>
                            <w:r w:rsidR="00D8490C" w:rsidRPr="00EE775C">
                              <w:rPr>
                                <w:b/>
                                <w:bCs/>
                              </w:rPr>
                              <w:t>74,</w:t>
                            </w:r>
                            <w:r w:rsidR="00D8490C">
                              <w:rPr>
                                <w:b/>
                                <w:bCs/>
                              </w:rPr>
                              <w:t xml:space="preserve"> r. 75,</w:t>
                            </w:r>
                            <w:r w:rsidR="00D8490C" w:rsidRPr="00EE775C">
                              <w:rPr>
                                <w:b/>
                                <w:bCs/>
                              </w:rPr>
                              <w:t xml:space="preserve"> r. </w:t>
                            </w:r>
                            <w:r w:rsidR="00D8490C">
                              <w:rPr>
                                <w:b/>
                                <w:bCs/>
                              </w:rPr>
                              <w:t>359</w:t>
                            </w:r>
                            <w:r w:rsidR="00D8490C" w:rsidRPr="00EE775C">
                              <w:rPr>
                                <w:b/>
                                <w:bCs/>
                              </w:rPr>
                              <w:t xml:space="preserve">, r. </w:t>
                            </w:r>
                            <w:r w:rsidR="00D8490C">
                              <w:rPr>
                                <w:b/>
                                <w:bCs/>
                              </w:rPr>
                              <w:t>360, r. 362, r. 634A, r. 643A, r. 664, r665, r. 668, r. 672, r. 674, 674A, r. 675</w:t>
                            </w:r>
                          </w:p>
                          <w:p w14:paraId="624F8FD9" w14:textId="6DC8E620" w:rsidR="00D8490C" w:rsidRPr="00191C9C" w:rsidRDefault="00D8490C" w:rsidP="00D8490C">
                            <w:pPr>
                              <w:pStyle w:val="CommentText"/>
                              <w:jc w:val="left"/>
                              <w:rPr>
                                <w:b/>
                                <w:bCs/>
                              </w:rPr>
                            </w:pPr>
                            <w:r>
                              <w:t>Requirements for emergency resources and equipment</w:t>
                            </w:r>
                          </w:p>
                          <w:p w14:paraId="55271F14"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ED7E" id="Text Box 2032069766" o:spid="_x0000_s1029" type="#_x0000_t202" style="position:absolute;left:0;text-align:left;margin-left:0;margin-top:34.1pt;width:394.5pt;height:185.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" fillcolor="white [3201]" strokeweight=".5pt">
                <v:textbox>
                  <w:txbxContent>
                    <w:p w14:paraId="20392B1E" w14:textId="269B0EC4" w:rsidR="0050554D" w:rsidRDefault="00D8490C" w:rsidP="00D8490C">
                      <w:pPr>
                        <w:pStyle w:val="CommentText"/>
                        <w:rPr>
                          <w:b/>
                          <w:bCs/>
                        </w:rPr>
                      </w:pPr>
                      <w:r w:rsidRPr="00760CA1">
                        <w:rPr>
                          <w:b/>
                          <w:bCs/>
                        </w:rPr>
                        <w:t>WHS Act</w:t>
                      </w:r>
                      <w:r w:rsidR="0050554D">
                        <w:rPr>
                          <w:b/>
                          <w:bCs/>
                        </w:rPr>
                        <w:t xml:space="preserve"> </w:t>
                      </w:r>
                      <w:r w:rsidRPr="00760CA1">
                        <w:rPr>
                          <w:b/>
                          <w:bCs/>
                        </w:rPr>
                        <w:t>s. 1</w:t>
                      </w:r>
                      <w:r>
                        <w:rPr>
                          <w:b/>
                          <w:bCs/>
                        </w:rPr>
                        <w:t>7</w:t>
                      </w:r>
                      <w:r w:rsidRPr="00760CA1">
                        <w:rPr>
                          <w:b/>
                          <w:bCs/>
                        </w:rPr>
                        <w:t>-</w:t>
                      </w:r>
                      <w:r>
                        <w:rPr>
                          <w:b/>
                          <w:bCs/>
                        </w:rPr>
                        <w:t xml:space="preserve">18 </w:t>
                      </w:r>
                    </w:p>
                    <w:p w14:paraId="3643B5A3" w14:textId="4914060E" w:rsidR="00D8490C" w:rsidRDefault="00D8490C" w:rsidP="00D8490C">
                      <w:pPr>
                        <w:pStyle w:val="CommentText"/>
                      </w:pPr>
                      <w:r>
                        <w:t>Management of Risks</w:t>
                      </w:r>
                    </w:p>
                    <w:p w14:paraId="086E30B1" w14:textId="77777777" w:rsidR="0050554D" w:rsidRDefault="0050554D"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5E9BFF10" w14:textId="7B01A043" w:rsidR="00D8490C" w:rsidRDefault="00D8490C" w:rsidP="00D8490C">
                      <w:pPr>
                        <w:pStyle w:val="CommentText"/>
                      </w:pPr>
                      <w:r>
                        <w:t>Duty of care</w:t>
                      </w:r>
                    </w:p>
                    <w:p w14:paraId="47475339" w14:textId="7526763F" w:rsidR="0050554D" w:rsidRDefault="00D8490C" w:rsidP="00D8490C">
                      <w:pPr>
                        <w:pStyle w:val="CommentText"/>
                        <w:jc w:val="left"/>
                      </w:pPr>
                      <w:r w:rsidRPr="00F50287">
                        <w:rPr>
                          <w:b/>
                          <w:bCs/>
                        </w:rPr>
                        <w:t xml:space="preserve">WHS Mines Regulations </w:t>
                      </w:r>
                      <w:r w:rsidRPr="00EE775C">
                        <w:rPr>
                          <w:b/>
                          <w:bCs/>
                        </w:rPr>
                        <w:t>r. 43</w:t>
                      </w:r>
                      <w:r>
                        <w:rPr>
                          <w:b/>
                          <w:bCs/>
                        </w:rPr>
                        <w:t>, r. 664</w:t>
                      </w:r>
                    </w:p>
                    <w:p w14:paraId="5548BB8A" w14:textId="40FD0F78" w:rsidR="00D8490C" w:rsidRDefault="00D8490C" w:rsidP="00D8490C">
                      <w:pPr>
                        <w:pStyle w:val="CommentText"/>
                        <w:jc w:val="left"/>
                      </w:pPr>
                      <w:r>
                        <w:t>Duty to prepare, maintain and implement emergency plan</w:t>
                      </w:r>
                    </w:p>
                    <w:p w14:paraId="4F314D2A" w14:textId="5F93565B" w:rsidR="0050554D" w:rsidRDefault="0050554D" w:rsidP="00D8490C">
                      <w:pPr>
                        <w:pStyle w:val="CommentText"/>
                        <w:jc w:val="left"/>
                        <w:rPr>
                          <w:b/>
                          <w:bCs/>
                        </w:rPr>
                      </w:pPr>
                      <w:r>
                        <w:rPr>
                          <w:b/>
                          <w:bCs/>
                        </w:rPr>
                        <w:t xml:space="preserve">WHS Mines Regulations </w:t>
                      </w:r>
                      <w:r w:rsidR="00D8490C" w:rsidRPr="00EE775C">
                        <w:rPr>
                          <w:b/>
                          <w:bCs/>
                        </w:rPr>
                        <w:t xml:space="preserve">r. </w:t>
                      </w:r>
                      <w:r w:rsidR="00D8490C">
                        <w:rPr>
                          <w:b/>
                          <w:bCs/>
                        </w:rPr>
                        <w:t xml:space="preserve">40, r. 42, r. 44, r. 46, r. </w:t>
                      </w:r>
                      <w:r w:rsidR="00D8490C" w:rsidRPr="00EE775C">
                        <w:rPr>
                          <w:b/>
                          <w:bCs/>
                        </w:rPr>
                        <w:t>74,</w:t>
                      </w:r>
                      <w:r w:rsidR="00D8490C">
                        <w:rPr>
                          <w:b/>
                          <w:bCs/>
                        </w:rPr>
                        <w:t xml:space="preserve"> r. 75,</w:t>
                      </w:r>
                      <w:r w:rsidR="00D8490C" w:rsidRPr="00EE775C">
                        <w:rPr>
                          <w:b/>
                          <w:bCs/>
                        </w:rPr>
                        <w:t xml:space="preserve"> r. </w:t>
                      </w:r>
                      <w:r w:rsidR="00D8490C">
                        <w:rPr>
                          <w:b/>
                          <w:bCs/>
                        </w:rPr>
                        <w:t>359</w:t>
                      </w:r>
                      <w:r w:rsidR="00D8490C" w:rsidRPr="00EE775C">
                        <w:rPr>
                          <w:b/>
                          <w:bCs/>
                        </w:rPr>
                        <w:t xml:space="preserve">, r. </w:t>
                      </w:r>
                      <w:r w:rsidR="00D8490C">
                        <w:rPr>
                          <w:b/>
                          <w:bCs/>
                        </w:rPr>
                        <w:t>360, r. 362, r. 634A, r. 643A, r. 664, r665, r. 668, r. 672, r. 674, 674A, r. 675</w:t>
                      </w:r>
                    </w:p>
                    <w:p w14:paraId="624F8FD9" w14:textId="6DC8E620" w:rsidR="00D8490C" w:rsidRPr="00191C9C" w:rsidRDefault="00D8490C" w:rsidP="00D8490C">
                      <w:pPr>
                        <w:pStyle w:val="CommentText"/>
                        <w:jc w:val="left"/>
                        <w:rPr>
                          <w:b/>
                          <w:bCs/>
                        </w:rPr>
                      </w:pPr>
                      <w:r>
                        <w:t>Requirements for emergency resources and equipment</w:t>
                      </w:r>
                    </w:p>
                    <w:p w14:paraId="55271F14"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v:textbox>
                <w10:wrap type="topAndBottom" anchorx="margin"/>
              </v:shape>
            </w:pict>
          </mc:Fallback>
        </mc:AlternateContent>
      </w:r>
      <w:r w:rsidR="005A7126" w:rsidRPr="00040FBB">
        <w:t>4</w:t>
      </w:r>
      <w:r w:rsidR="005A7126" w:rsidRPr="00040FBB">
        <w:tab/>
      </w:r>
      <w:bookmarkEnd w:id="46"/>
      <w:r w:rsidR="005A7126" w:rsidRPr="002B1D4B">
        <w:t>E</w:t>
      </w:r>
      <w:r w:rsidR="005A7126" w:rsidRPr="00040FBB">
        <w:t>mergency resources and equipment</w:t>
      </w:r>
      <w:bookmarkEnd w:id="65"/>
    </w:p>
    <w:p w14:paraId="74AEF5E7" w14:textId="5E815F5E" w:rsidR="005A7126" w:rsidRPr="00906C9E" w:rsidRDefault="005A7126" w:rsidP="00D8490C">
      <w:pPr>
        <w:pStyle w:val="Heading3"/>
        <w:spacing w:before="360"/>
        <w:rPr>
          <w:color w:val="006B6E"/>
        </w:rPr>
      </w:pPr>
      <w:r w:rsidRPr="00906C9E">
        <w:rPr>
          <w:color w:val="006B6E"/>
        </w:rPr>
        <w:t>4.1</w:t>
      </w:r>
      <w:r w:rsidRPr="00906C9E">
        <w:rPr>
          <w:color w:val="006B6E"/>
        </w:rPr>
        <w:tab/>
        <w:t>Introduction</w:t>
      </w:r>
      <w:bookmarkEnd w:id="66"/>
    </w:p>
    <w:p w14:paraId="771C9C7F" w14:textId="2E86D556" w:rsidR="005A7126" w:rsidRDefault="005A7126" w:rsidP="005A7126">
      <w:r>
        <w:t>Based on the emergency risk assessment, sites need to demonstrate their commitment to the emergency plan by obtaining the resources and equipment necessary to carry out the plan. Each site has its own potential hazards and needs. Wherever possible, mine operators of larger mine sites are encouraged to be self-sufficient with their emergency resources and equipment, however local</w:t>
      </w:r>
      <w:r w:rsidR="0050554D">
        <w:t xml:space="preserve"> or </w:t>
      </w:r>
      <w:r>
        <w:t>state emergency services (</w:t>
      </w:r>
      <w:r w:rsidR="0050554D">
        <w:t>such as</w:t>
      </w:r>
      <w:r>
        <w:t xml:space="preserve"> fire brigade</w:t>
      </w:r>
      <w:r w:rsidR="0050554D">
        <w:t xml:space="preserve"> or</w:t>
      </w:r>
      <w:r>
        <w:t xml:space="preserve"> ambulance service) and response resources from neighbouring mines, should be integrated into the site emergency plan.</w:t>
      </w:r>
    </w:p>
    <w:p w14:paraId="1FAC9E76" w14:textId="05B31AA3" w:rsidR="005A7126" w:rsidRDefault="005A7126" w:rsidP="005A7126">
      <w:r>
        <w:t xml:space="preserve">Where sites rely on external agencies, </w:t>
      </w:r>
      <w:r w:rsidR="00B97D31">
        <w:t>a</w:t>
      </w:r>
      <w:r>
        <w:t>ppropriate consultation is required to confirm the minimum resources and capability required to provide immediate response. Given the external agencies may have other priorities and in some cases are funded and managed through local government if solely a volunteer base. Additional equipment may be required for external agency use and should be appropriately stored in a building that allows for its easy access, storage and maintenance.</w:t>
      </w:r>
    </w:p>
    <w:p w14:paraId="3C47E51E" w14:textId="77777777" w:rsidR="005A7126" w:rsidRPr="00906C9E" w:rsidRDefault="005A7126" w:rsidP="005A7126">
      <w:pPr>
        <w:pStyle w:val="Heading2"/>
      </w:pPr>
      <w:bookmarkStart w:id="67" w:name="_Toc113540712"/>
      <w:bookmarkStart w:id="68" w:name="_Hlk196901706"/>
      <w:r w:rsidRPr="00906C9E">
        <w:t>4.2</w:t>
      </w:r>
      <w:r w:rsidRPr="00906C9E">
        <w:tab/>
        <w:t>Resources</w:t>
      </w:r>
      <w:bookmarkEnd w:id="67"/>
    </w:p>
    <w:bookmarkEnd w:id="68"/>
    <w:p w14:paraId="2D2D77FB" w14:textId="4311A340" w:rsidR="005A7126" w:rsidRDefault="005A7126" w:rsidP="005A7126">
      <w:pPr>
        <w:pStyle w:val="CommentText"/>
        <w:jc w:val="left"/>
      </w:pPr>
      <w:r>
        <w:t xml:space="preserve">Resources for emergency management should be determined based on the risk assessment, site-specific circumstances and </w:t>
      </w:r>
      <w:r w:rsidR="00F27D45">
        <w:t xml:space="preserve">the </w:t>
      </w:r>
      <w:r>
        <w:t>size and nature of the operation. Site emergency management plans must identify overall response philosophy, this can include:</w:t>
      </w:r>
    </w:p>
    <w:p w14:paraId="4460A7FB" w14:textId="6CE39DDE" w:rsidR="005A7126" w:rsidRDefault="0050554D" w:rsidP="005F02D4">
      <w:pPr>
        <w:pStyle w:val="bulletpoints"/>
      </w:pPr>
      <w:r>
        <w:t>o</w:t>
      </w:r>
      <w:r w:rsidR="005A7126" w:rsidRPr="00F27D45">
        <w:t>ffensive actions</w:t>
      </w:r>
      <w:r>
        <w:t xml:space="preserve"> -</w:t>
      </w:r>
      <w:r w:rsidR="005A7126">
        <w:t xml:space="preserve"> </w:t>
      </w:r>
      <w:r>
        <w:t>s</w:t>
      </w:r>
      <w:r w:rsidR="005A7126">
        <w:t>ite personnel will enter a risk area to rescue life, protect property or the environment</w:t>
      </w:r>
    </w:p>
    <w:p w14:paraId="4B19332E" w14:textId="02990DBF" w:rsidR="005A7126" w:rsidRDefault="0050554D" w:rsidP="005F02D4">
      <w:pPr>
        <w:pStyle w:val="bulletpoints"/>
      </w:pPr>
      <w:r>
        <w:t>d</w:t>
      </w:r>
      <w:r w:rsidR="005A7126">
        <w:t>efensive actions</w:t>
      </w:r>
      <w:r>
        <w:t xml:space="preserve"> - s</w:t>
      </w:r>
      <w:r w:rsidR="005A7126">
        <w:t>ite personnel will not enter a risk area, all response activities are conducted from a safe location, for example evacuating and preserving a scene</w:t>
      </w:r>
      <w:r w:rsidR="00322E96">
        <w:t>.</w:t>
      </w:r>
    </w:p>
    <w:p w14:paraId="20CD543D" w14:textId="77777777" w:rsidR="005A7126" w:rsidRPr="00906C9E" w:rsidRDefault="005A7126" w:rsidP="005A7126">
      <w:pPr>
        <w:pStyle w:val="Heading2"/>
      </w:pPr>
      <w:bookmarkStart w:id="69" w:name="_Toc113540713"/>
      <w:bookmarkStart w:id="70" w:name="_Hlk196901714"/>
      <w:r>
        <w:t>4.3</w:t>
      </w:r>
      <w:r>
        <w:tab/>
      </w:r>
      <w:r w:rsidRPr="00906C9E">
        <w:t>Internal personnel</w:t>
      </w:r>
      <w:bookmarkEnd w:id="69"/>
    </w:p>
    <w:bookmarkEnd w:id="70"/>
    <w:p w14:paraId="00256A8D" w14:textId="77777777" w:rsidR="005A7126" w:rsidRDefault="005A7126" w:rsidP="005F02D4">
      <w:r>
        <w:t>Personnel should be allocated for emergency planning and response. Systems and structures should be developed with key personnel and assistance from subject matter experts where appropriate (see Chapter 5). This may include:</w:t>
      </w:r>
    </w:p>
    <w:p w14:paraId="36755427" w14:textId="44B0FCCE" w:rsidR="005A7126" w:rsidRPr="0050554D" w:rsidRDefault="009C74CD" w:rsidP="005F02D4">
      <w:pPr>
        <w:pStyle w:val="bulletpoints"/>
      </w:pPr>
      <w:r w:rsidRPr="0050554D">
        <w:t>f</w:t>
      </w:r>
      <w:r w:rsidR="005A7126" w:rsidRPr="0050554D">
        <w:t>ull-time emergency services staff</w:t>
      </w:r>
    </w:p>
    <w:p w14:paraId="4E2A2719" w14:textId="2CBA3291" w:rsidR="005A7126" w:rsidRDefault="005A7126" w:rsidP="005F02D4">
      <w:pPr>
        <w:pStyle w:val="dashedbullets"/>
      </w:pPr>
      <w:r>
        <w:t>ERO</w:t>
      </w:r>
      <w:r w:rsidR="00F56567">
        <w:t>s</w:t>
      </w:r>
      <w:r>
        <w:t xml:space="preserve"> or </w:t>
      </w:r>
      <w:r w:rsidR="009C74CD">
        <w:t>e</w:t>
      </w:r>
      <w:r>
        <w:t xml:space="preserve">mergency </w:t>
      </w:r>
      <w:r w:rsidR="009C74CD">
        <w:t>s</w:t>
      </w:r>
      <w:r>
        <w:t xml:space="preserve">ervices </w:t>
      </w:r>
      <w:r w:rsidR="009C74CD">
        <w:t>o</w:t>
      </w:r>
      <w:r>
        <w:t>fficers (ESO)</w:t>
      </w:r>
    </w:p>
    <w:p w14:paraId="422AC485" w14:textId="75816C83" w:rsidR="005A7126" w:rsidRDefault="00F56567" w:rsidP="005F02D4">
      <w:pPr>
        <w:pStyle w:val="dashedbullets"/>
      </w:pPr>
      <w:r>
        <w:t>ERL</w:t>
      </w:r>
      <w:r w:rsidR="005A7126">
        <w:t>s</w:t>
      </w:r>
    </w:p>
    <w:p w14:paraId="7DC2055E" w14:textId="5F11016E" w:rsidR="005A7126" w:rsidRPr="0050554D" w:rsidRDefault="005A7126" w:rsidP="005F02D4">
      <w:pPr>
        <w:pStyle w:val="bulletpoints"/>
      </w:pPr>
      <w:r w:rsidRPr="0050554D">
        <w:t>ERT members</w:t>
      </w:r>
    </w:p>
    <w:p w14:paraId="1754EC4C" w14:textId="0EE40497" w:rsidR="005A7126" w:rsidRDefault="009C74CD" w:rsidP="005F02D4">
      <w:pPr>
        <w:pStyle w:val="dashedbullets"/>
      </w:pPr>
      <w:r>
        <w:t>v</w:t>
      </w:r>
      <w:r w:rsidR="005A7126">
        <w:t>olunteers at the mine who receive training in emergency response skills and respond when an emergency occurs</w:t>
      </w:r>
    </w:p>
    <w:p w14:paraId="229BD132" w14:textId="4698FEC1" w:rsidR="005A7126" w:rsidRPr="0050554D" w:rsidRDefault="009C74CD" w:rsidP="0050554D">
      <w:pPr>
        <w:pStyle w:val="bulletpoints"/>
      </w:pPr>
      <w:r w:rsidRPr="0050554D">
        <w:t>m</w:t>
      </w:r>
      <w:r w:rsidR="005A7126" w:rsidRPr="0050554D">
        <w:t xml:space="preserve">edical </w:t>
      </w:r>
      <w:r w:rsidRPr="0050554D">
        <w:t>p</w:t>
      </w:r>
      <w:r w:rsidR="005A7126" w:rsidRPr="0050554D">
        <w:t xml:space="preserve">ersonnel </w:t>
      </w:r>
      <w:r w:rsidR="005A7126" w:rsidRPr="005F02D4">
        <w:t xml:space="preserve">(see </w:t>
      </w:r>
      <w:r w:rsidR="00F56567">
        <w:t xml:space="preserve">Section </w:t>
      </w:r>
      <w:r w:rsidR="005A7126" w:rsidRPr="005F02D4">
        <w:t>3.5 - additional requirements for higher-risk workplaces - Medical Facilities, Resources, Medicines and Personnel)</w:t>
      </w:r>
      <w:r w:rsidR="00322E96" w:rsidRPr="005F02D4">
        <w:t>.</w:t>
      </w:r>
    </w:p>
    <w:p w14:paraId="4EB527A1" w14:textId="77777777" w:rsidR="005A7126" w:rsidRPr="00906C9E" w:rsidRDefault="005A7126" w:rsidP="005A7126">
      <w:pPr>
        <w:pStyle w:val="Heading2"/>
      </w:pPr>
      <w:bookmarkStart w:id="71" w:name="_Toc113540714"/>
      <w:bookmarkStart w:id="72" w:name="_Hlk196901724"/>
      <w:r>
        <w:lastRenderedPageBreak/>
        <w:t>4.4</w:t>
      </w:r>
      <w:r>
        <w:tab/>
      </w:r>
      <w:r w:rsidRPr="00906C9E">
        <w:t>Facilities</w:t>
      </w:r>
      <w:bookmarkEnd w:id="71"/>
    </w:p>
    <w:bookmarkEnd w:id="72"/>
    <w:p w14:paraId="16BE3BBC" w14:textId="7B4A69CB" w:rsidR="005A7126" w:rsidRDefault="009B284E" w:rsidP="005F02D4">
      <w:r>
        <w:t>Based on the size and nature of the operation, f</w:t>
      </w:r>
      <w:r w:rsidR="005A7126">
        <w:t>it-for-purpose facilities should be established near the operations, with appropriate access and egress. Consider the following features:</w:t>
      </w:r>
    </w:p>
    <w:p w14:paraId="1B065286" w14:textId="77777777" w:rsidR="005A7126" w:rsidRPr="00F56567" w:rsidRDefault="005A7126" w:rsidP="005F02D4">
      <w:pPr>
        <w:pStyle w:val="bulletpoints"/>
      </w:pPr>
      <w:r w:rsidRPr="00F56567">
        <w:t>a facility to provide first aid to injured persons</w:t>
      </w:r>
    </w:p>
    <w:p w14:paraId="5C988D22" w14:textId="77777777" w:rsidR="005A7126" w:rsidRPr="00F56567" w:rsidRDefault="005A7126" w:rsidP="005F02D4">
      <w:pPr>
        <w:pStyle w:val="bulletpoints"/>
      </w:pPr>
      <w:r w:rsidRPr="00F56567">
        <w:t>adequate space to store, clean and maintain emergency response equipment</w:t>
      </w:r>
    </w:p>
    <w:p w14:paraId="75D71C71" w14:textId="17D73F59" w:rsidR="00383CD6" w:rsidRPr="00F56567" w:rsidRDefault="00383CD6" w:rsidP="005F02D4">
      <w:pPr>
        <w:pStyle w:val="bulletpoints"/>
      </w:pPr>
      <w:r w:rsidRPr="00F56567">
        <w:t>reliable essential services (water, electricity, telecommunications and similar services</w:t>
      </w:r>
      <w:r w:rsidR="00F56567">
        <w:t>)</w:t>
      </w:r>
    </w:p>
    <w:p w14:paraId="636B42DE" w14:textId="264D4FC5" w:rsidR="005A7126" w:rsidRPr="00F56567" w:rsidRDefault="005A7126" w:rsidP="005F02D4">
      <w:pPr>
        <w:pStyle w:val="bulletpoints"/>
      </w:pPr>
      <w:r w:rsidRPr="00F56567">
        <w:t>shower and toilet facilities</w:t>
      </w:r>
      <w:r w:rsidR="00AA702C" w:rsidRPr="00F56567">
        <w:t xml:space="preserve"> (</w:t>
      </w:r>
      <w:hyperlink r:id="rId14" w:history="1">
        <w:r w:rsidR="00AA702C" w:rsidRPr="005F02D4">
          <w:rPr>
            <w:rStyle w:val="Hyperlink"/>
            <w:color w:val="auto"/>
            <w:u w:val="none"/>
          </w:rPr>
          <w:t xml:space="preserve">see </w:t>
        </w:r>
        <w:r w:rsidR="00386090" w:rsidRPr="005F02D4">
          <w:rPr>
            <w:rStyle w:val="Hyperlink"/>
            <w:i/>
            <w:iCs/>
            <w:color w:val="auto"/>
            <w:u w:val="none"/>
          </w:rPr>
          <w:t>Managing the work environment and facilities: Code of practice</w:t>
        </w:r>
      </w:hyperlink>
      <w:r w:rsidR="00AA702C" w:rsidRPr="00F56567">
        <w:t>)</w:t>
      </w:r>
    </w:p>
    <w:p w14:paraId="24F11F9C" w14:textId="77777777" w:rsidR="005A7126" w:rsidRPr="00F56567" w:rsidRDefault="005A7126" w:rsidP="005F02D4">
      <w:pPr>
        <w:pStyle w:val="bulletpoints"/>
      </w:pPr>
      <w:r w:rsidRPr="00F56567">
        <w:t>areas for skills-based training</w:t>
      </w:r>
    </w:p>
    <w:p w14:paraId="515658CC" w14:textId="77777777" w:rsidR="005A7126" w:rsidRPr="00F56567" w:rsidRDefault="005A7126" w:rsidP="005F02D4">
      <w:pPr>
        <w:pStyle w:val="bulletpoints"/>
      </w:pPr>
      <w:r w:rsidRPr="00F56567">
        <w:t>parking or garaging for emergency vehicles</w:t>
      </w:r>
    </w:p>
    <w:p w14:paraId="78995BA1" w14:textId="77777777" w:rsidR="005A7126" w:rsidRPr="00F56567" w:rsidRDefault="005A7126" w:rsidP="00F56567">
      <w:pPr>
        <w:pStyle w:val="bulletpoints"/>
      </w:pPr>
      <w:r w:rsidRPr="00F56567">
        <w:t>an incident management room.</w:t>
      </w:r>
    </w:p>
    <w:p w14:paraId="2E5D214E" w14:textId="77777777" w:rsidR="005A7126" w:rsidRPr="00906C9E" w:rsidRDefault="005A7126" w:rsidP="005A7126">
      <w:pPr>
        <w:pStyle w:val="Heading2"/>
      </w:pPr>
      <w:bookmarkStart w:id="73" w:name="_Toc113540715"/>
      <w:bookmarkStart w:id="74" w:name="_Hlk196901733"/>
      <w:r>
        <w:t>4.5</w:t>
      </w:r>
      <w:r>
        <w:tab/>
      </w:r>
      <w:r w:rsidRPr="00906C9E">
        <w:t>Equipment</w:t>
      </w:r>
      <w:bookmarkEnd w:id="73"/>
    </w:p>
    <w:bookmarkEnd w:id="74"/>
    <w:p w14:paraId="45D383E1" w14:textId="73810729" w:rsidR="005A7126" w:rsidRPr="00A11ED7" w:rsidRDefault="005A7126" w:rsidP="00F56567">
      <w:r>
        <w:t xml:space="preserve">Sufficient equipment should be available and kept operationally ready to deliver the objectives of the emergency plan. The type of equipment required is determined by the controls identified in the emergency risk assessment, and size and nature of the operation. Equipment considerations are listed </w:t>
      </w:r>
      <w:r w:rsidRPr="00A11ED7">
        <w:t xml:space="preserve">in Appendix </w:t>
      </w:r>
      <w:r w:rsidR="004069D4">
        <w:t>2</w:t>
      </w:r>
      <w:r w:rsidRPr="00A11ED7">
        <w:t>. Equipment should comply with the relevant Australian Standards</w:t>
      </w:r>
      <w:r w:rsidR="004069D4">
        <w:t>.</w:t>
      </w:r>
    </w:p>
    <w:p w14:paraId="5E7720B5" w14:textId="77777777" w:rsidR="005A7126" w:rsidRPr="00906C9E" w:rsidRDefault="005A7126" w:rsidP="005A7126">
      <w:pPr>
        <w:pStyle w:val="Heading2"/>
      </w:pPr>
      <w:bookmarkStart w:id="75" w:name="_Toc113540716"/>
      <w:bookmarkStart w:id="76" w:name="_Hlk196901780"/>
      <w:r>
        <w:t>4.6</w:t>
      </w:r>
      <w:r>
        <w:tab/>
      </w:r>
      <w:r w:rsidRPr="00906C9E">
        <w:t>Vehicles</w:t>
      </w:r>
      <w:bookmarkEnd w:id="75"/>
    </w:p>
    <w:bookmarkEnd w:id="76"/>
    <w:p w14:paraId="1B2EB505" w14:textId="77777777" w:rsidR="005A7126" w:rsidRDefault="005A7126" w:rsidP="00F56567">
      <w:r>
        <w:t>Suitable vehicles need to be available to transport patients, fight fires and respond to emergencies when workers are on site. These vehicles should always be ready for use, and may include:</w:t>
      </w:r>
    </w:p>
    <w:p w14:paraId="69E33E8E" w14:textId="7A616DFC" w:rsidR="005A7126" w:rsidRPr="00F56567" w:rsidRDefault="005A7126" w:rsidP="005F02D4">
      <w:pPr>
        <w:pStyle w:val="bulletpoints"/>
      </w:pPr>
      <w:r w:rsidRPr="00F56567">
        <w:t>vehicle(s) capable of transporting patients (</w:t>
      </w:r>
      <w:r w:rsidR="00F56567">
        <w:t>for example,</w:t>
      </w:r>
      <w:r w:rsidRPr="00F56567">
        <w:t xml:space="preserve"> ambulance)</w:t>
      </w:r>
    </w:p>
    <w:p w14:paraId="4DE3C133" w14:textId="77777777" w:rsidR="005A7126" w:rsidRPr="00F56567" w:rsidRDefault="005A7126" w:rsidP="005F02D4">
      <w:pPr>
        <w:pStyle w:val="bulletpoints"/>
      </w:pPr>
      <w:r w:rsidRPr="00F56567">
        <w:t xml:space="preserve">fire-fighting unit(s) </w:t>
      </w:r>
    </w:p>
    <w:p w14:paraId="3577A5C8" w14:textId="77777777" w:rsidR="005A7126" w:rsidRPr="00F56567" w:rsidRDefault="005A7126" w:rsidP="005F02D4">
      <w:pPr>
        <w:pStyle w:val="bulletpoints"/>
      </w:pPr>
      <w:r w:rsidRPr="00F56567">
        <w:t>dedicated emergency or rescue vehicles</w:t>
      </w:r>
    </w:p>
    <w:p w14:paraId="4A1FC4D8" w14:textId="7BDA6059" w:rsidR="005A7126" w:rsidRPr="00F56567" w:rsidRDefault="005A7126" w:rsidP="00F56567">
      <w:pPr>
        <w:pStyle w:val="bulletpoints"/>
      </w:pPr>
      <w:r w:rsidRPr="00F56567">
        <w:t>specialised vehicles (</w:t>
      </w:r>
      <w:r w:rsidR="00F56567">
        <w:t>for example,</w:t>
      </w:r>
      <w:r w:rsidRPr="00F56567">
        <w:t xml:space="preserve"> watercarts, loaders, dozers, cranes).</w:t>
      </w:r>
    </w:p>
    <w:p w14:paraId="3FCF6E7B" w14:textId="77777777" w:rsidR="005A7126" w:rsidRDefault="005A7126" w:rsidP="005A7126">
      <w:pPr>
        <w:spacing w:before="240"/>
      </w:pPr>
      <w:r>
        <w:t>Matters to consider include:</w:t>
      </w:r>
    </w:p>
    <w:p w14:paraId="13CE40A0" w14:textId="77777777" w:rsidR="005A7126" w:rsidRDefault="005A7126" w:rsidP="005A7126">
      <w:pPr>
        <w:pStyle w:val="bulletpoints"/>
        <w:spacing w:after="60"/>
      </w:pPr>
      <w:r>
        <w:t>need for four-wheel drive</w:t>
      </w:r>
    </w:p>
    <w:p w14:paraId="0AF9A53C" w14:textId="3BFF4554" w:rsidR="00112D1C" w:rsidRDefault="00112D1C" w:rsidP="005A7126">
      <w:pPr>
        <w:pStyle w:val="bulletpoints"/>
        <w:spacing w:after="60"/>
      </w:pPr>
      <w:r>
        <w:t>vehicle tracking systems</w:t>
      </w:r>
    </w:p>
    <w:p w14:paraId="6A91E8BA" w14:textId="77777777" w:rsidR="005A7126" w:rsidRDefault="005A7126" w:rsidP="005A7126">
      <w:pPr>
        <w:pStyle w:val="bulletpoints"/>
        <w:spacing w:after="60"/>
      </w:pPr>
      <w:r>
        <w:t>water capacity of the fire-fighting unit(s) and pump capability</w:t>
      </w:r>
    </w:p>
    <w:p w14:paraId="7A9A2705" w14:textId="04DD3E67" w:rsidR="005A7126" w:rsidRDefault="005A7126" w:rsidP="005A7126">
      <w:pPr>
        <w:pStyle w:val="bulletpoints"/>
        <w:spacing w:after="60"/>
      </w:pPr>
      <w:r>
        <w:t>need for diesel engines (</w:t>
      </w:r>
      <w:r w:rsidR="00F56567">
        <w:t>for example,</w:t>
      </w:r>
      <w:r>
        <w:t xml:space="preserve"> underground)</w:t>
      </w:r>
    </w:p>
    <w:p w14:paraId="06D7E9E6" w14:textId="77777777" w:rsidR="005A7126" w:rsidRDefault="005A7126" w:rsidP="005A7126">
      <w:pPr>
        <w:pStyle w:val="bulletpoints"/>
        <w:spacing w:after="60"/>
      </w:pPr>
      <w:r>
        <w:t>height clearance</w:t>
      </w:r>
    </w:p>
    <w:p w14:paraId="2434D26E" w14:textId="77777777" w:rsidR="005A7126" w:rsidRDefault="005A7126" w:rsidP="005A7126">
      <w:pPr>
        <w:pStyle w:val="bulletpoints"/>
        <w:spacing w:after="60"/>
      </w:pPr>
      <w:r>
        <w:t>visibility</w:t>
      </w:r>
    </w:p>
    <w:p w14:paraId="19799071" w14:textId="77777777" w:rsidR="005A7126" w:rsidRDefault="005A7126" w:rsidP="005A7126">
      <w:pPr>
        <w:pStyle w:val="bulletpoints"/>
        <w:spacing w:after="60"/>
      </w:pPr>
      <w:r>
        <w:t>storage accessibility</w:t>
      </w:r>
    </w:p>
    <w:p w14:paraId="67A707A7" w14:textId="77777777" w:rsidR="005A7126" w:rsidRDefault="005A7126" w:rsidP="005A7126">
      <w:pPr>
        <w:pStyle w:val="bulletpoints"/>
        <w:spacing w:after="60"/>
      </w:pPr>
      <w:r>
        <w:t>crew capacity</w:t>
      </w:r>
    </w:p>
    <w:p w14:paraId="0DDD9240" w14:textId="1B46EAE0" w:rsidR="005A7126" w:rsidRDefault="005A7126" w:rsidP="005A7126">
      <w:pPr>
        <w:pStyle w:val="bulletpoints"/>
        <w:spacing w:after="60"/>
      </w:pPr>
      <w:r>
        <w:t xml:space="preserve">communications systems and interoperability </w:t>
      </w:r>
      <w:r w:rsidR="003B1BEE">
        <w:t>(refer to section 7.3)</w:t>
      </w:r>
    </w:p>
    <w:p w14:paraId="0840490A" w14:textId="6E0DF8AA" w:rsidR="005A7126" w:rsidRDefault="005A7126" w:rsidP="005A7126">
      <w:pPr>
        <w:pStyle w:val="bulletpoints"/>
        <w:spacing w:after="60"/>
      </w:pPr>
      <w:r>
        <w:t>scheduled maintenance</w:t>
      </w:r>
      <w:r w:rsidR="0033786F">
        <w:t xml:space="preserve">, </w:t>
      </w:r>
      <w:r w:rsidR="008C45BC">
        <w:t>self-auditing</w:t>
      </w:r>
      <w:r w:rsidR="00082DF4">
        <w:t>, external auditing,</w:t>
      </w:r>
      <w:r>
        <w:t xml:space="preserve"> and inspection processes</w:t>
      </w:r>
      <w:r w:rsidR="00E74B2F">
        <w:t>.</w:t>
      </w:r>
    </w:p>
    <w:p w14:paraId="253EC96B" w14:textId="77777777" w:rsidR="005A7126" w:rsidRPr="00906C9E" w:rsidRDefault="005A7126" w:rsidP="005A7126">
      <w:pPr>
        <w:pStyle w:val="Heading2"/>
      </w:pPr>
      <w:bookmarkStart w:id="77" w:name="_Toc113540717"/>
      <w:bookmarkStart w:id="78" w:name="_Hlk196901787"/>
      <w:r>
        <w:t>4.7</w:t>
      </w:r>
      <w:r>
        <w:tab/>
      </w:r>
      <w:r w:rsidRPr="00906C9E">
        <w:t>External support</w:t>
      </w:r>
      <w:bookmarkEnd w:id="77"/>
    </w:p>
    <w:bookmarkEnd w:id="78"/>
    <w:p w14:paraId="74C1DDF7" w14:textId="77777777" w:rsidR="005A7126" w:rsidRDefault="005A7126" w:rsidP="005A7126">
      <w:r>
        <w:t>Relationships and links with neighbouring sites and external support agencies should be established, particularly when developing a new site, and regularly reviewed. The following should be considered:</w:t>
      </w:r>
    </w:p>
    <w:p w14:paraId="7912FC9D" w14:textId="77777777" w:rsidR="00AC6C00" w:rsidRDefault="005A7126" w:rsidP="00AC6C00">
      <w:pPr>
        <w:pStyle w:val="bulletpoints"/>
        <w:spacing w:after="60"/>
      </w:pPr>
      <w:r>
        <w:t>availability of external resources</w:t>
      </w:r>
    </w:p>
    <w:p w14:paraId="2F71EA6B" w14:textId="77777777" w:rsidR="00631C52" w:rsidRDefault="005A7126" w:rsidP="00631C52">
      <w:pPr>
        <w:pStyle w:val="bulletpoints"/>
        <w:spacing w:after="60"/>
      </w:pPr>
      <w:r>
        <w:t>access</w:t>
      </w:r>
    </w:p>
    <w:p w14:paraId="59BF8626" w14:textId="77777777" w:rsidR="00631C52" w:rsidRDefault="005A7126" w:rsidP="00631C52">
      <w:pPr>
        <w:pStyle w:val="bulletpoints"/>
        <w:spacing w:after="60"/>
      </w:pPr>
      <w:r>
        <w:t>equipment compatibility</w:t>
      </w:r>
    </w:p>
    <w:p w14:paraId="079FC101" w14:textId="77777777" w:rsidR="00631C52" w:rsidRDefault="005A7126" w:rsidP="00631C52">
      <w:pPr>
        <w:pStyle w:val="bulletpoints"/>
        <w:spacing w:after="60"/>
      </w:pPr>
      <w:r>
        <w:t>response time</w:t>
      </w:r>
    </w:p>
    <w:p w14:paraId="4ACF26BC" w14:textId="3B640850" w:rsidR="005A7126" w:rsidRDefault="005A7126" w:rsidP="00631C52">
      <w:pPr>
        <w:pStyle w:val="bulletpoints"/>
        <w:spacing w:after="60"/>
      </w:pPr>
      <w:r>
        <w:t>operator requirements</w:t>
      </w:r>
    </w:p>
    <w:p w14:paraId="080DD4E4" w14:textId="2E8CCF9D" w:rsidR="005A7126" w:rsidRPr="00D37923" w:rsidRDefault="005A7126" w:rsidP="005A7126">
      <w:pPr>
        <w:pStyle w:val="bulletpoints"/>
        <w:spacing w:after="60"/>
      </w:pPr>
      <w:r w:rsidRPr="00D37923">
        <w:lastRenderedPageBreak/>
        <w:t>memorand</w:t>
      </w:r>
      <w:r>
        <w:t>um</w:t>
      </w:r>
      <w:r w:rsidRPr="00D37923">
        <w:t xml:space="preserve"> of understanding </w:t>
      </w:r>
      <w:r>
        <w:t>or mutual aid agreement</w:t>
      </w:r>
    </w:p>
    <w:p w14:paraId="15ACD319" w14:textId="1B264CF2" w:rsidR="005A7126" w:rsidRDefault="005A7126" w:rsidP="005A7126">
      <w:pPr>
        <w:pStyle w:val="bulletpoints"/>
        <w:spacing w:after="60"/>
      </w:pPr>
      <w:r w:rsidRPr="00D37923">
        <w:t>contractual arrangements (</w:t>
      </w:r>
      <w:r w:rsidR="00F56567">
        <w:t>for example,</w:t>
      </w:r>
      <w:r w:rsidRPr="00D37923">
        <w:t xml:space="preserve"> aircraft support).</w:t>
      </w:r>
    </w:p>
    <w:p w14:paraId="222B1643" w14:textId="77777777" w:rsidR="005A7126" w:rsidRDefault="005A7126" w:rsidP="005F02D4">
      <w:r>
        <w:t>External support may include:</w:t>
      </w:r>
    </w:p>
    <w:p w14:paraId="6A01DA4F" w14:textId="77777777" w:rsidR="005A7126" w:rsidRPr="00F56567" w:rsidRDefault="005A7126" w:rsidP="005F02D4">
      <w:pPr>
        <w:pStyle w:val="bulletpoints"/>
      </w:pPr>
      <w:r w:rsidRPr="00F56567">
        <w:t>mutual aid with neighbouring sites</w:t>
      </w:r>
    </w:p>
    <w:p w14:paraId="6420FDF6" w14:textId="1319E384" w:rsidR="005A7126" w:rsidRPr="00F56567" w:rsidRDefault="005A7126" w:rsidP="005F02D4">
      <w:pPr>
        <w:pStyle w:val="bulletpoints"/>
      </w:pPr>
      <w:r w:rsidRPr="00F56567">
        <w:t>RFDS or similar services</w:t>
      </w:r>
    </w:p>
    <w:p w14:paraId="60BBAA78" w14:textId="77777777" w:rsidR="005A7126" w:rsidRPr="00F56567" w:rsidRDefault="005A7126" w:rsidP="005F02D4">
      <w:pPr>
        <w:pStyle w:val="bulletpoints"/>
      </w:pPr>
      <w:r w:rsidRPr="00F56567">
        <w:t>local police</w:t>
      </w:r>
    </w:p>
    <w:p w14:paraId="1A87B136" w14:textId="77777777" w:rsidR="005A7126" w:rsidRPr="00F56567" w:rsidRDefault="005A7126" w:rsidP="005F02D4">
      <w:pPr>
        <w:pStyle w:val="bulletpoints"/>
      </w:pPr>
      <w:r w:rsidRPr="00F56567">
        <w:t>local hospitals and nursing posts</w:t>
      </w:r>
    </w:p>
    <w:p w14:paraId="62A62282" w14:textId="24487220" w:rsidR="005A7126" w:rsidRPr="00F56567" w:rsidRDefault="005A7126" w:rsidP="005F02D4">
      <w:pPr>
        <w:pStyle w:val="bulletpoints"/>
      </w:pPr>
      <w:r w:rsidRPr="00F56567">
        <w:t>medical provider</w:t>
      </w:r>
      <w:r w:rsidR="0017547D" w:rsidRPr="00F56567">
        <w:t xml:space="preserve"> and telehealth</w:t>
      </w:r>
    </w:p>
    <w:p w14:paraId="1A86B06B" w14:textId="27A55E2C" w:rsidR="005A7126" w:rsidRPr="00F56567" w:rsidRDefault="005A7126" w:rsidP="005F02D4">
      <w:pPr>
        <w:pStyle w:val="bulletpoints"/>
      </w:pPr>
      <w:r w:rsidRPr="00F56567">
        <w:t>DFES</w:t>
      </w:r>
    </w:p>
    <w:p w14:paraId="3C2AAE85" w14:textId="6C0FAC4A" w:rsidR="005A7126" w:rsidRPr="00F56567" w:rsidRDefault="005A7126" w:rsidP="005F02D4">
      <w:pPr>
        <w:pStyle w:val="bulletpoints"/>
      </w:pPr>
      <w:r w:rsidRPr="00F56567">
        <w:t>Department of</w:t>
      </w:r>
      <w:r w:rsidR="002B4D59" w:rsidRPr="00F56567">
        <w:t xml:space="preserve"> Local </w:t>
      </w:r>
      <w:r w:rsidR="0032718D" w:rsidRPr="00F56567">
        <w:t>Government, Industry</w:t>
      </w:r>
      <w:r w:rsidRPr="00F56567">
        <w:t xml:space="preserve"> Regulation and Safety (D</w:t>
      </w:r>
      <w:r w:rsidR="002B4D59" w:rsidRPr="00F56567">
        <w:t>LGIRS</w:t>
      </w:r>
      <w:r w:rsidRPr="00F56567">
        <w:t>)</w:t>
      </w:r>
    </w:p>
    <w:p w14:paraId="4C760041" w14:textId="77777777" w:rsidR="005A7126" w:rsidRPr="00F56567" w:rsidRDefault="005A7126" w:rsidP="005F02D4">
      <w:pPr>
        <w:pStyle w:val="bulletpoints"/>
      </w:pPr>
      <w:r w:rsidRPr="00F56567">
        <w:t>Bureau of Meteorology (BOM)</w:t>
      </w:r>
    </w:p>
    <w:p w14:paraId="65F49294" w14:textId="0E1A7570" w:rsidR="005A7126" w:rsidRPr="00F56567" w:rsidRDefault="00E209B8" w:rsidP="005F02D4">
      <w:pPr>
        <w:pStyle w:val="bulletpoints"/>
      </w:pPr>
      <w:r w:rsidRPr="00F56567">
        <w:t>L</w:t>
      </w:r>
      <w:r w:rsidR="005A7126" w:rsidRPr="00F56567">
        <w:t>ocal government or Local Emergency Management Committee</w:t>
      </w:r>
    </w:p>
    <w:p w14:paraId="72A83737" w14:textId="77777777" w:rsidR="005A7126" w:rsidRPr="00F56567" w:rsidRDefault="005A7126" w:rsidP="005F02D4">
      <w:pPr>
        <w:pStyle w:val="bulletpoints"/>
      </w:pPr>
      <w:r w:rsidRPr="00F56567">
        <w:t>State Emergency Services (SES)</w:t>
      </w:r>
    </w:p>
    <w:p w14:paraId="3A5B380F" w14:textId="77777777" w:rsidR="005A7126" w:rsidRPr="00F56567" w:rsidRDefault="005A7126" w:rsidP="005F02D4">
      <w:pPr>
        <w:pStyle w:val="bulletpoints"/>
      </w:pPr>
      <w:r w:rsidRPr="00F56567">
        <w:t>Department of Health</w:t>
      </w:r>
    </w:p>
    <w:p w14:paraId="588273AF" w14:textId="77777777" w:rsidR="005A7126" w:rsidRPr="00F56567" w:rsidRDefault="005A7126" w:rsidP="005F02D4">
      <w:pPr>
        <w:pStyle w:val="bulletpoints"/>
      </w:pPr>
      <w:r w:rsidRPr="00F56567">
        <w:t>Civil Aviation Safety Authority (CASA)</w:t>
      </w:r>
    </w:p>
    <w:p w14:paraId="1F9CF16B" w14:textId="77777777" w:rsidR="005A7126" w:rsidRPr="00F56567" w:rsidRDefault="005A7126" w:rsidP="005F02D4">
      <w:pPr>
        <w:pStyle w:val="bulletpoints"/>
      </w:pPr>
      <w:r w:rsidRPr="00F56567">
        <w:t>Department of Biodiversity, Conservation and Attractions (DBCA)</w:t>
      </w:r>
    </w:p>
    <w:p w14:paraId="62E65E7A" w14:textId="6733FB25" w:rsidR="005A7126" w:rsidRPr="00F56567" w:rsidRDefault="005A7126" w:rsidP="005F02D4">
      <w:pPr>
        <w:pStyle w:val="bulletpoints"/>
      </w:pPr>
      <w:r w:rsidRPr="00F56567">
        <w:t xml:space="preserve">Department of </w:t>
      </w:r>
      <w:r w:rsidR="00E209B8" w:rsidRPr="00F56567">
        <w:t>C</w:t>
      </w:r>
      <w:r w:rsidRPr="00F56567">
        <w:t>ommunities</w:t>
      </w:r>
    </w:p>
    <w:p w14:paraId="3AC34889" w14:textId="77777777" w:rsidR="005A7126" w:rsidRPr="00F56567" w:rsidRDefault="005A7126" w:rsidP="005F02D4">
      <w:pPr>
        <w:pStyle w:val="bulletpoints"/>
      </w:pPr>
      <w:r w:rsidRPr="00F56567">
        <w:t>environmental agencies</w:t>
      </w:r>
    </w:p>
    <w:p w14:paraId="70C27DEB" w14:textId="77777777" w:rsidR="005A7126" w:rsidRPr="00F56567" w:rsidRDefault="005A7126" w:rsidP="005F02D4">
      <w:pPr>
        <w:pStyle w:val="bulletpoints"/>
      </w:pPr>
      <w:r w:rsidRPr="00F56567">
        <w:t>emergency management providers</w:t>
      </w:r>
    </w:p>
    <w:p w14:paraId="70658B84" w14:textId="77777777" w:rsidR="005A7126" w:rsidRPr="005F02D4" w:rsidRDefault="005A7126" w:rsidP="005F02D4">
      <w:pPr>
        <w:pStyle w:val="bulletpoints"/>
      </w:pPr>
      <w:r w:rsidRPr="00F56567">
        <w:t>other external personnel.</w:t>
      </w:r>
    </w:p>
    <w:p w14:paraId="0CB01A4B" w14:textId="72032321" w:rsidR="00BF4B2C" w:rsidRPr="005F02D4" w:rsidRDefault="00BF4B2C" w:rsidP="005F02D4">
      <w:pPr>
        <w:rPr>
          <w:rFonts w:eastAsiaTheme="majorEastAsia" w:cstheme="majorBidi"/>
          <w:b/>
          <w:bCs/>
          <w:sz w:val="24"/>
        </w:rPr>
      </w:pPr>
    </w:p>
    <w:p w14:paraId="02A63D92" w14:textId="086B70A9" w:rsidR="005A7126" w:rsidRPr="00906C9E" w:rsidRDefault="005A7126" w:rsidP="005A7126">
      <w:pPr>
        <w:pStyle w:val="Heading2"/>
      </w:pPr>
      <w:bookmarkStart w:id="79" w:name="_Toc113540718"/>
      <w:bookmarkStart w:id="80" w:name="_Hlk196901799"/>
      <w:r>
        <w:t>4.8</w:t>
      </w:r>
      <w:r>
        <w:tab/>
      </w:r>
      <w:r w:rsidRPr="00906C9E">
        <w:t>Maintenance</w:t>
      </w:r>
      <w:bookmarkEnd w:id="79"/>
      <w:r w:rsidR="006E15FF">
        <w:t xml:space="preserve"> of </w:t>
      </w:r>
      <w:r w:rsidR="00DD23AB">
        <w:t>e</w:t>
      </w:r>
      <w:r w:rsidR="006E15FF">
        <w:t>quipment</w:t>
      </w:r>
    </w:p>
    <w:bookmarkEnd w:id="80"/>
    <w:p w14:paraId="3E94ABD5" w14:textId="1885C303" w:rsidR="005A7126" w:rsidRDefault="005A7126" w:rsidP="00F56567">
      <w:r>
        <w:t xml:space="preserve">To achieve the desired safety and health outcomes, maintenance activities for emergency response equipment should adequately address </w:t>
      </w:r>
      <w:r w:rsidR="003375C4">
        <w:t>OEM recommendations</w:t>
      </w:r>
      <w:r w:rsidR="007F7EB7">
        <w:t xml:space="preserve"> </w:t>
      </w:r>
      <w:r>
        <w:t>such as:</w:t>
      </w:r>
    </w:p>
    <w:p w14:paraId="6890E125" w14:textId="2B9A5F64" w:rsidR="005A7126" w:rsidRPr="00F56567" w:rsidRDefault="005A7126" w:rsidP="00F56567">
      <w:pPr>
        <w:pStyle w:val="bulletpoints"/>
      </w:pPr>
      <w:r w:rsidRPr="00F56567">
        <w:t>scheduled maintenance and inspection processes</w:t>
      </w:r>
    </w:p>
    <w:p w14:paraId="191A4653" w14:textId="77777777" w:rsidR="005A7126" w:rsidRPr="00F56567" w:rsidRDefault="005A7126" w:rsidP="00F56567">
      <w:pPr>
        <w:pStyle w:val="bulletpoints"/>
      </w:pPr>
      <w:r w:rsidRPr="00F56567">
        <w:t>calibration and testing where required</w:t>
      </w:r>
    </w:p>
    <w:p w14:paraId="200897A0" w14:textId="77777777" w:rsidR="005A7126" w:rsidRPr="00F56567" w:rsidRDefault="005A7126" w:rsidP="00F56567">
      <w:pPr>
        <w:pStyle w:val="bulletpoints"/>
      </w:pPr>
      <w:r w:rsidRPr="00F56567">
        <w:t>cleaning, sterilisation (where required) and storage</w:t>
      </w:r>
    </w:p>
    <w:p w14:paraId="04AD94D1" w14:textId="77777777" w:rsidR="005A7126" w:rsidRPr="00F56567" w:rsidRDefault="005A7126" w:rsidP="00F56567">
      <w:pPr>
        <w:pStyle w:val="bulletpoints"/>
      </w:pPr>
      <w:r w:rsidRPr="00F56567">
        <w:t>training to maintain equipment</w:t>
      </w:r>
    </w:p>
    <w:p w14:paraId="1232D88A" w14:textId="187D2263" w:rsidR="005A7126" w:rsidRPr="00F56567" w:rsidRDefault="005A7126" w:rsidP="00F56567">
      <w:pPr>
        <w:pStyle w:val="bulletpoints"/>
      </w:pPr>
      <w:r w:rsidRPr="00F56567">
        <w:t>inspections by competent persons (</w:t>
      </w:r>
      <w:r w:rsidR="00F56567" w:rsidRPr="00F56567">
        <w:t>for example,</w:t>
      </w:r>
      <w:r w:rsidRPr="00F56567">
        <w:t xml:space="preserve"> qualified technicians) to meet</w:t>
      </w:r>
      <w:r w:rsidR="00B72612" w:rsidRPr="00F56567">
        <w:t xml:space="preserve"> OEM</w:t>
      </w:r>
      <w:r w:rsidRPr="00F56567">
        <w:t xml:space="preserve"> testing and servicing requirements</w:t>
      </w:r>
    </w:p>
    <w:p w14:paraId="43A9EBF7" w14:textId="3207696D" w:rsidR="005A7126" w:rsidRPr="00F56567" w:rsidRDefault="005A7126" w:rsidP="00F56567">
      <w:pPr>
        <w:pStyle w:val="bulletpoints"/>
      </w:pPr>
      <w:r w:rsidRPr="00F56567">
        <w:t>inspection and maintenance checklists, logs, repairs and servicing records</w:t>
      </w:r>
      <w:r w:rsidR="007F0C81" w:rsidRPr="00F56567">
        <w:t>.</w:t>
      </w:r>
    </w:p>
    <w:p w14:paraId="4C9FEB92" w14:textId="4BCD9E58" w:rsidR="005A7126" w:rsidRPr="00AB30A9" w:rsidRDefault="005A7126" w:rsidP="005A7126">
      <w:pPr>
        <w:pStyle w:val="bulletpoints"/>
        <w:spacing w:after="200" w:line="276" w:lineRule="auto"/>
        <w:rPr>
          <w:rFonts w:eastAsiaTheme="majorEastAsia" w:cstheme="majorBidi"/>
          <w:b/>
          <w:bCs/>
          <w:color w:val="006B6E"/>
          <w:sz w:val="32"/>
          <w:szCs w:val="28"/>
        </w:rPr>
      </w:pPr>
      <w:bookmarkStart w:id="81" w:name="_Toc389552027"/>
      <w:r>
        <w:br w:type="page"/>
      </w:r>
    </w:p>
    <w:p w14:paraId="2E1D1D54" w14:textId="4555BC79" w:rsidR="005A7126" w:rsidRPr="002F10F5" w:rsidRDefault="00D8490C" w:rsidP="005A7126">
      <w:pPr>
        <w:pStyle w:val="Heading1"/>
      </w:pPr>
      <w:bookmarkStart w:id="82" w:name="_Toc113540719"/>
      <w:r>
        <w:rPr>
          <w:noProof/>
          <w:lang w:eastAsia="en-AU"/>
        </w:rPr>
        <w:lastRenderedPageBreak/>
        <mc:AlternateContent>
          <mc:Choice Requires="wps">
            <w:drawing>
              <wp:anchor distT="0" distB="0" distL="114300" distR="114300" simplePos="0" relativeHeight="251669504" behindDoc="0" locked="0" layoutInCell="1" allowOverlap="1" wp14:anchorId="744717E1" wp14:editId="177255BA">
                <wp:simplePos x="0" y="0"/>
                <wp:positionH relativeFrom="margin">
                  <wp:align>left</wp:align>
                </wp:positionH>
                <wp:positionV relativeFrom="paragraph">
                  <wp:posOffset>404495</wp:posOffset>
                </wp:positionV>
                <wp:extent cx="5191125" cy="2324100"/>
                <wp:effectExtent l="0" t="0" r="28575" b="19050"/>
                <wp:wrapTopAndBottom/>
                <wp:docPr id="1142405966" name="Text Box 1142405966"/>
                <wp:cNvGraphicFramePr/>
                <a:graphic xmlns:a="http://schemas.openxmlformats.org/drawingml/2006/main">
                  <a:graphicData uri="http://schemas.microsoft.com/office/word/2010/wordprocessingShape">
                    <wps:wsp>
                      <wps:cNvSpPr txBox="1"/>
                      <wps:spPr>
                        <a:xfrm>
                          <a:off x="0" y="0"/>
                          <a:ext cx="5191125" cy="2324100"/>
                        </a:xfrm>
                        <a:prstGeom prst="rect">
                          <a:avLst/>
                        </a:prstGeom>
                        <a:solidFill>
                          <a:schemeClr val="lt1"/>
                        </a:solidFill>
                        <a:ln w="6350">
                          <a:solidFill>
                            <a:prstClr val="black"/>
                          </a:solidFill>
                        </a:ln>
                      </wps:spPr>
                      <wps:txbx>
                        <w:txbxContent>
                          <w:p w14:paraId="155CD762" w14:textId="3264CA7C" w:rsidR="00F56567" w:rsidRDefault="00D8490C" w:rsidP="00D8490C">
                            <w:pPr>
                              <w:pStyle w:val="CommentText"/>
                              <w:rPr>
                                <w:b/>
                                <w:bCs/>
                              </w:rPr>
                            </w:pPr>
                            <w:r w:rsidRPr="00760CA1">
                              <w:rPr>
                                <w:b/>
                                <w:bCs/>
                              </w:rPr>
                              <w:t>WHS Act</w:t>
                            </w:r>
                            <w:r w:rsidR="00F56567">
                              <w:rPr>
                                <w:b/>
                                <w:bCs/>
                              </w:rPr>
                              <w:t xml:space="preserve"> </w:t>
                            </w:r>
                            <w:r w:rsidRPr="00760CA1">
                              <w:rPr>
                                <w:b/>
                                <w:bCs/>
                              </w:rPr>
                              <w:t>s. 1</w:t>
                            </w:r>
                            <w:r>
                              <w:rPr>
                                <w:b/>
                                <w:bCs/>
                              </w:rPr>
                              <w:t>7</w:t>
                            </w:r>
                            <w:r w:rsidRPr="00760CA1">
                              <w:rPr>
                                <w:b/>
                                <w:bCs/>
                              </w:rPr>
                              <w:t>-</w:t>
                            </w:r>
                            <w:r>
                              <w:rPr>
                                <w:b/>
                                <w:bCs/>
                              </w:rPr>
                              <w:t xml:space="preserve">18 </w:t>
                            </w:r>
                          </w:p>
                          <w:p w14:paraId="431A8D92" w14:textId="44553EF3" w:rsidR="00D8490C" w:rsidRDefault="00D8490C" w:rsidP="00D8490C">
                            <w:pPr>
                              <w:pStyle w:val="CommentText"/>
                            </w:pPr>
                            <w:r>
                              <w:t>Management of Risks</w:t>
                            </w:r>
                          </w:p>
                          <w:p w14:paraId="502B9B0F" w14:textId="77777777" w:rsidR="00F56567" w:rsidRDefault="00F56567"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6CB60170" w14:textId="7EFD22C3" w:rsidR="00D8490C" w:rsidRDefault="00D8490C" w:rsidP="00D8490C">
                            <w:pPr>
                              <w:pStyle w:val="CommentText"/>
                            </w:pPr>
                            <w:r>
                              <w:t>Duty of care</w:t>
                            </w:r>
                          </w:p>
                          <w:p w14:paraId="2C5F06E1" w14:textId="4DB722B8" w:rsidR="00F56567" w:rsidRDefault="00D8490C" w:rsidP="00D8490C">
                            <w:pPr>
                              <w:pStyle w:val="CommentText"/>
                              <w:jc w:val="left"/>
                            </w:pPr>
                            <w:r w:rsidRPr="00F50287">
                              <w:rPr>
                                <w:b/>
                                <w:bCs/>
                              </w:rPr>
                              <w:t xml:space="preserve">WHS Mines Regulations </w:t>
                            </w:r>
                            <w:r w:rsidRPr="00EE775C">
                              <w:rPr>
                                <w:b/>
                                <w:bCs/>
                              </w:rPr>
                              <w:t>r. 43</w:t>
                            </w:r>
                            <w:r>
                              <w:rPr>
                                <w:b/>
                                <w:bCs/>
                              </w:rPr>
                              <w:t>, r. 664</w:t>
                            </w:r>
                          </w:p>
                          <w:p w14:paraId="7FAD5B90" w14:textId="41B73452" w:rsidR="00D8490C" w:rsidRDefault="00D8490C" w:rsidP="00D8490C">
                            <w:pPr>
                              <w:pStyle w:val="CommentText"/>
                              <w:jc w:val="left"/>
                            </w:pPr>
                            <w:r>
                              <w:t>Duty to prepare, maintain and implement emergency plan</w:t>
                            </w:r>
                          </w:p>
                          <w:p w14:paraId="57B0EB02" w14:textId="77777777" w:rsidR="00F56567" w:rsidRDefault="00F56567" w:rsidP="00D8490C">
                            <w:pPr>
                              <w:pStyle w:val="CommentText"/>
                              <w:jc w:val="left"/>
                              <w:rPr>
                                <w:b/>
                                <w:bCs/>
                              </w:rPr>
                            </w:pPr>
                            <w:r>
                              <w:rPr>
                                <w:b/>
                                <w:bCs/>
                              </w:rPr>
                              <w:t xml:space="preserve">WHS Mines Regulations </w:t>
                            </w:r>
                            <w:r w:rsidR="00D8490C">
                              <w:rPr>
                                <w:b/>
                                <w:bCs/>
                              </w:rPr>
                              <w:t xml:space="preserve">r. 42, r. 55D, r. </w:t>
                            </w:r>
                            <w:r w:rsidR="00D8490C" w:rsidRPr="00EE775C">
                              <w:rPr>
                                <w:b/>
                                <w:bCs/>
                              </w:rPr>
                              <w:t>74,</w:t>
                            </w:r>
                            <w:r w:rsidR="00D8490C">
                              <w:rPr>
                                <w:b/>
                                <w:bCs/>
                              </w:rPr>
                              <w:t xml:space="preserve"> r. 80,</w:t>
                            </w:r>
                            <w:r w:rsidR="00D8490C" w:rsidRPr="00EE775C">
                              <w:rPr>
                                <w:b/>
                                <w:bCs/>
                              </w:rPr>
                              <w:t xml:space="preserve"> </w:t>
                            </w:r>
                            <w:r w:rsidR="00D8490C">
                              <w:rPr>
                                <w:b/>
                                <w:bCs/>
                              </w:rPr>
                              <w:t xml:space="preserve">r. 634, r. 643A, r. 664, r. 665, r. 669, r. 670A, r. 670B, r. 674A, r. 675, r 675AA, r. 675A, </w:t>
                            </w:r>
                          </w:p>
                          <w:p w14:paraId="389EA012" w14:textId="04FC21FF" w:rsidR="00D8490C" w:rsidRPr="00191C9C" w:rsidRDefault="00D8490C" w:rsidP="00D8490C">
                            <w:pPr>
                              <w:pStyle w:val="CommentText"/>
                              <w:jc w:val="left"/>
                              <w:rPr>
                                <w:b/>
                                <w:bCs/>
                              </w:rPr>
                            </w:pPr>
                            <w:r>
                              <w:t>Requirements for emergency personnel</w:t>
                            </w:r>
                          </w:p>
                          <w:p w14:paraId="2BF33C6B"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17E1" id="Text Box 1142405966" o:spid="_x0000_s1030" type="#_x0000_t202" style="position:absolute;left:0;text-align:left;margin-left:0;margin-top:31.85pt;width:408.75pt;height:18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" fillcolor="white [3201]" strokeweight=".5pt">
                <v:textbox>
                  <w:txbxContent>
                    <w:p w14:paraId="155CD762" w14:textId="3264CA7C" w:rsidR="00F56567" w:rsidRDefault="00D8490C" w:rsidP="00D8490C">
                      <w:pPr>
                        <w:pStyle w:val="CommentText"/>
                        <w:rPr>
                          <w:b/>
                          <w:bCs/>
                        </w:rPr>
                      </w:pPr>
                      <w:r w:rsidRPr="00760CA1">
                        <w:rPr>
                          <w:b/>
                          <w:bCs/>
                        </w:rPr>
                        <w:t>WHS Act</w:t>
                      </w:r>
                      <w:r w:rsidR="00F56567">
                        <w:rPr>
                          <w:b/>
                          <w:bCs/>
                        </w:rPr>
                        <w:t xml:space="preserve"> </w:t>
                      </w:r>
                      <w:r w:rsidRPr="00760CA1">
                        <w:rPr>
                          <w:b/>
                          <w:bCs/>
                        </w:rPr>
                        <w:t>s. 1</w:t>
                      </w:r>
                      <w:r>
                        <w:rPr>
                          <w:b/>
                          <w:bCs/>
                        </w:rPr>
                        <w:t>7</w:t>
                      </w:r>
                      <w:r w:rsidRPr="00760CA1">
                        <w:rPr>
                          <w:b/>
                          <w:bCs/>
                        </w:rPr>
                        <w:t>-</w:t>
                      </w:r>
                      <w:r>
                        <w:rPr>
                          <w:b/>
                          <w:bCs/>
                        </w:rPr>
                        <w:t xml:space="preserve">18 </w:t>
                      </w:r>
                    </w:p>
                    <w:p w14:paraId="431A8D92" w14:textId="44553EF3" w:rsidR="00D8490C" w:rsidRDefault="00D8490C" w:rsidP="00D8490C">
                      <w:pPr>
                        <w:pStyle w:val="CommentText"/>
                      </w:pPr>
                      <w:r>
                        <w:t>Management of Risks</w:t>
                      </w:r>
                    </w:p>
                    <w:p w14:paraId="502B9B0F" w14:textId="77777777" w:rsidR="00F56567" w:rsidRDefault="00F56567"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6CB60170" w14:textId="7EFD22C3" w:rsidR="00D8490C" w:rsidRDefault="00D8490C" w:rsidP="00D8490C">
                      <w:pPr>
                        <w:pStyle w:val="CommentText"/>
                      </w:pPr>
                      <w:r>
                        <w:t>Duty of care</w:t>
                      </w:r>
                    </w:p>
                    <w:p w14:paraId="2C5F06E1" w14:textId="4DB722B8" w:rsidR="00F56567" w:rsidRDefault="00D8490C" w:rsidP="00D8490C">
                      <w:pPr>
                        <w:pStyle w:val="CommentText"/>
                        <w:jc w:val="left"/>
                      </w:pPr>
                      <w:r w:rsidRPr="00F50287">
                        <w:rPr>
                          <w:b/>
                          <w:bCs/>
                        </w:rPr>
                        <w:t xml:space="preserve">WHS Mines Regulations </w:t>
                      </w:r>
                      <w:r w:rsidRPr="00EE775C">
                        <w:rPr>
                          <w:b/>
                          <w:bCs/>
                        </w:rPr>
                        <w:t>r. 43</w:t>
                      </w:r>
                      <w:r>
                        <w:rPr>
                          <w:b/>
                          <w:bCs/>
                        </w:rPr>
                        <w:t>, r. 664</w:t>
                      </w:r>
                    </w:p>
                    <w:p w14:paraId="7FAD5B90" w14:textId="41B73452" w:rsidR="00D8490C" w:rsidRDefault="00D8490C" w:rsidP="00D8490C">
                      <w:pPr>
                        <w:pStyle w:val="CommentText"/>
                        <w:jc w:val="left"/>
                      </w:pPr>
                      <w:r>
                        <w:t>Duty to prepare, maintain and implement emergency plan</w:t>
                      </w:r>
                    </w:p>
                    <w:p w14:paraId="57B0EB02" w14:textId="77777777" w:rsidR="00F56567" w:rsidRDefault="00F56567" w:rsidP="00D8490C">
                      <w:pPr>
                        <w:pStyle w:val="CommentText"/>
                        <w:jc w:val="left"/>
                        <w:rPr>
                          <w:b/>
                          <w:bCs/>
                        </w:rPr>
                      </w:pPr>
                      <w:r>
                        <w:rPr>
                          <w:b/>
                          <w:bCs/>
                        </w:rPr>
                        <w:t xml:space="preserve">WHS Mines Regulations </w:t>
                      </w:r>
                      <w:r w:rsidR="00D8490C">
                        <w:rPr>
                          <w:b/>
                          <w:bCs/>
                        </w:rPr>
                        <w:t xml:space="preserve">r. 42, r. 55D, r. </w:t>
                      </w:r>
                      <w:r w:rsidR="00D8490C" w:rsidRPr="00EE775C">
                        <w:rPr>
                          <w:b/>
                          <w:bCs/>
                        </w:rPr>
                        <w:t>74,</w:t>
                      </w:r>
                      <w:r w:rsidR="00D8490C">
                        <w:rPr>
                          <w:b/>
                          <w:bCs/>
                        </w:rPr>
                        <w:t xml:space="preserve"> r. 80,</w:t>
                      </w:r>
                      <w:r w:rsidR="00D8490C" w:rsidRPr="00EE775C">
                        <w:rPr>
                          <w:b/>
                          <w:bCs/>
                        </w:rPr>
                        <w:t xml:space="preserve"> </w:t>
                      </w:r>
                      <w:r w:rsidR="00D8490C">
                        <w:rPr>
                          <w:b/>
                          <w:bCs/>
                        </w:rPr>
                        <w:t xml:space="preserve">r. 634, r. 643A, r. 664, r. 665, r. 669, r. 670A, r. 670B, r. 674A, r. 675, r 675AA, r. 675A, </w:t>
                      </w:r>
                    </w:p>
                    <w:p w14:paraId="389EA012" w14:textId="04FC21FF" w:rsidR="00D8490C" w:rsidRPr="00191C9C" w:rsidRDefault="00D8490C" w:rsidP="00D8490C">
                      <w:pPr>
                        <w:pStyle w:val="CommentText"/>
                        <w:jc w:val="left"/>
                        <w:rPr>
                          <w:b/>
                          <w:bCs/>
                        </w:rPr>
                      </w:pPr>
                      <w:r>
                        <w:t>Requirements for emergency personnel</w:t>
                      </w:r>
                    </w:p>
                    <w:p w14:paraId="2BF33C6B"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v:textbox>
                <w10:wrap type="topAndBottom" anchorx="margin"/>
              </v:shape>
            </w:pict>
          </mc:Fallback>
        </mc:AlternateContent>
      </w:r>
      <w:r w:rsidR="005A7126">
        <w:t>5</w:t>
      </w:r>
      <w:r w:rsidR="005A7126" w:rsidRPr="002F10F5">
        <w:tab/>
      </w:r>
      <w:bookmarkEnd w:id="81"/>
      <w:r w:rsidR="005A7126">
        <w:t>Emergency response personnel</w:t>
      </w:r>
      <w:bookmarkEnd w:id="82"/>
    </w:p>
    <w:p w14:paraId="2DFAD876" w14:textId="7831C82D" w:rsidR="005A7126" w:rsidRPr="005C6DF3" w:rsidRDefault="005A7126" w:rsidP="005A7126">
      <w:pPr>
        <w:pStyle w:val="Heading2"/>
      </w:pPr>
      <w:bookmarkStart w:id="83" w:name="_Toc113540720"/>
      <w:bookmarkStart w:id="84" w:name="_Toc389552028"/>
      <w:r w:rsidRPr="005C6DF3">
        <w:t>5.1</w:t>
      </w:r>
      <w:r w:rsidRPr="005C6DF3">
        <w:tab/>
        <w:t>Introduction</w:t>
      </w:r>
      <w:bookmarkEnd w:id="83"/>
    </w:p>
    <w:p w14:paraId="0B4F0282" w14:textId="77777777" w:rsidR="005A7126" w:rsidRDefault="005A7126" w:rsidP="005A7126">
      <w:r>
        <w:t>Competent emergency leaders supported by skilled and proficient emergency response personnel and medical personnel are fundamental to effective emergency management. A site’s operations or high-risk activities may need to be adjusted depending on the availability of emergency response personnel.</w:t>
      </w:r>
    </w:p>
    <w:p w14:paraId="711FEE52" w14:textId="77777777" w:rsidR="005A7126" w:rsidRDefault="005A7126" w:rsidP="005A7126">
      <w:r>
        <w:t>The number of trained personnel required is determined by the type of emergency response identified through the risk assessment process, site-specific circumstances and size and nature of the operation.</w:t>
      </w:r>
    </w:p>
    <w:p w14:paraId="7106A95C" w14:textId="77777777" w:rsidR="005A7126" w:rsidRPr="005C6DF3" w:rsidRDefault="005A7126" w:rsidP="005A7126">
      <w:pPr>
        <w:pStyle w:val="Heading2"/>
      </w:pPr>
      <w:bookmarkStart w:id="85" w:name="_Toc113540721"/>
      <w:r w:rsidRPr="005C6DF3">
        <w:t>5.2</w:t>
      </w:r>
      <w:r w:rsidRPr="005C6DF3">
        <w:tab/>
        <w:t>Roles and responsibilities</w:t>
      </w:r>
      <w:bookmarkEnd w:id="85"/>
    </w:p>
    <w:p w14:paraId="279C2C14" w14:textId="77777777" w:rsidR="005A7126" w:rsidRDefault="005A7126" w:rsidP="005A7126">
      <w:r>
        <w:t>Responsibilities should be clearly documented for all key roles specified by the site’s emergency plan. It is essential to establish structures and protocols to implement the emergency plan.</w:t>
      </w:r>
    </w:p>
    <w:p w14:paraId="2D53C645" w14:textId="5C70E33F" w:rsidR="005A7126" w:rsidRDefault="005A7126" w:rsidP="005A7126">
      <w:r>
        <w:t>The Site Senior Executive may appoint a competent person</w:t>
      </w:r>
      <w:r w:rsidR="005038A0">
        <w:t>(s)</w:t>
      </w:r>
      <w:r>
        <w:t xml:space="preserve"> to be a mine emergency worker at the mine in relation to a particular emergency or all emergencies at the mine.</w:t>
      </w:r>
    </w:p>
    <w:p w14:paraId="01EA1817" w14:textId="69A13188" w:rsidR="005A7126" w:rsidRPr="005C6DF3" w:rsidRDefault="005A7126" w:rsidP="005A7126">
      <w:pPr>
        <w:pStyle w:val="Heading2"/>
      </w:pPr>
      <w:bookmarkStart w:id="86" w:name="_Toc113540722"/>
      <w:r w:rsidRPr="005C6DF3">
        <w:t xml:space="preserve">5.3 </w:t>
      </w:r>
      <w:r w:rsidR="00E40B98">
        <w:tab/>
      </w:r>
      <w:r w:rsidR="00943CA0">
        <w:t>E</w:t>
      </w:r>
      <w:r w:rsidRPr="005C6DF3">
        <w:t>mergency response team</w:t>
      </w:r>
      <w:bookmarkEnd w:id="86"/>
      <w:r w:rsidR="00943CA0">
        <w:t xml:space="preserve"> applications</w:t>
      </w:r>
    </w:p>
    <w:p w14:paraId="6FCBB484" w14:textId="70CF055A" w:rsidR="005A7126" w:rsidRDefault="00245EA7" w:rsidP="005A7126">
      <w:r>
        <w:t>Mine operators should</w:t>
      </w:r>
      <w:r w:rsidR="00A612E7">
        <w:t xml:space="preserve"> </w:t>
      </w:r>
      <w:r>
        <w:t>actively encourage site personnel to be involved in the emergency response team, by promoting its importance and encouraging a diverse range of personnel to apply to join the team</w:t>
      </w:r>
      <w:r w:rsidR="005A7126">
        <w:t>.</w:t>
      </w:r>
      <w:r w:rsidRPr="00245EA7">
        <w:t xml:space="preserve"> </w:t>
      </w:r>
    </w:p>
    <w:p w14:paraId="1A257959" w14:textId="4A438ACC" w:rsidR="00C25598" w:rsidRPr="00C25598" w:rsidRDefault="005A7126" w:rsidP="00C25598">
      <w:pPr>
        <w:pStyle w:val="Heading2"/>
      </w:pPr>
      <w:bookmarkStart w:id="87" w:name="_Toc113540723"/>
      <w:r w:rsidRPr="005C6DF3">
        <w:t>5.4</w:t>
      </w:r>
      <w:r w:rsidRPr="005C6DF3">
        <w:tab/>
        <w:t>Fitness of emergency response personnel</w:t>
      </w:r>
      <w:bookmarkEnd w:id="87"/>
    </w:p>
    <w:p w14:paraId="48B6C0C4" w14:textId="63644E87" w:rsidR="005A7126" w:rsidRDefault="005A7126" w:rsidP="005A7126">
      <w:r>
        <w:t xml:space="preserve">The work of emergency response is unpredictable, occurring at extremely short notice, and is usually physically and psychologically demanding. </w:t>
      </w:r>
    </w:p>
    <w:p w14:paraId="260DFBBE" w14:textId="6EC6B1B5" w:rsidR="005A7126" w:rsidRPr="00261443" w:rsidRDefault="005A7126" w:rsidP="005A7126">
      <w:pPr>
        <w:rPr>
          <w:color w:val="FF0000"/>
        </w:rPr>
      </w:pPr>
      <w:r>
        <w:t>Emergency response activities, such as fire-fighting, Hazmat, confined space rescue and road crash rescue,</w:t>
      </w:r>
      <w:r w:rsidRPr="001F47A5">
        <w:t xml:space="preserve"> require personnel to wear </w:t>
      </w:r>
      <w:r>
        <w:t xml:space="preserve">heavy fire rated garments, chemical resistant suits and </w:t>
      </w:r>
      <w:r w:rsidRPr="001F47A5">
        <w:t>breathing apparatus, which significantly increases the risk for heat stress</w:t>
      </w:r>
      <w:r>
        <w:t xml:space="preserve"> without any physical exertion</w:t>
      </w:r>
      <w:r w:rsidRPr="001F47A5">
        <w:t xml:space="preserve">. </w:t>
      </w:r>
      <w:r w:rsidR="002B4D59" w:rsidRPr="001F47A5">
        <w:t>The additional burden of heavy physical work</w:t>
      </w:r>
      <w:r w:rsidRPr="001F47A5">
        <w:t xml:space="preserve"> may add a high metabolic heat load to the equation</w:t>
      </w:r>
      <w:r>
        <w:t>, cause responders to fatigue early and increase the psychological load on the individual</w:t>
      </w:r>
      <w:r w:rsidRPr="001F47A5">
        <w:t>.</w:t>
      </w:r>
    </w:p>
    <w:p w14:paraId="017F6804" w14:textId="77777777" w:rsidR="005A7126" w:rsidRDefault="005A7126" w:rsidP="005A7126">
      <w:r>
        <w:t>Therefore, emergency response work requires individuals who are in good health, both physically and psychologically, and have an adequate level of fitness to be functionally capable for the role. Important considerations to assess and maintain the necessary fitness levels include:</w:t>
      </w:r>
    </w:p>
    <w:p w14:paraId="0FC61994" w14:textId="6A0EED82" w:rsidR="005A7126" w:rsidRPr="00510461" w:rsidRDefault="005A7126" w:rsidP="00510461">
      <w:pPr>
        <w:pStyle w:val="bulletpoints"/>
      </w:pPr>
      <w:r w:rsidRPr="00510461">
        <w:t>use of medical practitioners with knowledge of emergency response fitness requirements</w:t>
      </w:r>
      <w:r w:rsidR="00205549" w:rsidRPr="00510461">
        <w:t xml:space="preserve"> to exam personnel before training commences and biannually unless otherwise indicated (</w:t>
      </w:r>
      <w:r w:rsidR="00F56567" w:rsidRPr="00510461">
        <w:t>for example,</w:t>
      </w:r>
      <w:r w:rsidR="00205549" w:rsidRPr="00510461">
        <w:t xml:space="preserve"> musculoskeletal surgery)</w:t>
      </w:r>
    </w:p>
    <w:p w14:paraId="3DCFF81E" w14:textId="60642332" w:rsidR="005A7126" w:rsidRPr="00510461" w:rsidRDefault="005A7126" w:rsidP="00510461">
      <w:pPr>
        <w:pStyle w:val="bulletpoints"/>
      </w:pPr>
      <w:r w:rsidRPr="00510461">
        <w:t>use of competent persons to assess the musculoskeletal and functional fitness of emergency response personnel</w:t>
      </w:r>
    </w:p>
    <w:p w14:paraId="6E6E6276" w14:textId="77777777" w:rsidR="005A7126" w:rsidRPr="00510461" w:rsidRDefault="005A7126" w:rsidP="00510461">
      <w:pPr>
        <w:pStyle w:val="bulletpoints"/>
      </w:pPr>
      <w:r w:rsidRPr="00510461">
        <w:lastRenderedPageBreak/>
        <w:t>use and availability of personal trainers and/or gymnasiums to support improvements and maintenance of fitness levels</w:t>
      </w:r>
    </w:p>
    <w:p w14:paraId="1BC43D02" w14:textId="561582EE" w:rsidR="005A7126" w:rsidRPr="00510461" w:rsidRDefault="005A7126" w:rsidP="00510461">
      <w:pPr>
        <w:pStyle w:val="bulletpoints"/>
      </w:pPr>
      <w:r w:rsidRPr="00510461">
        <w:t>review of the responder</w:t>
      </w:r>
      <w:r w:rsidR="00621422" w:rsidRPr="00510461">
        <w:t>s</w:t>
      </w:r>
      <w:r w:rsidRPr="00510461">
        <w:t xml:space="preserve"> at a</w:t>
      </w:r>
      <w:r w:rsidR="00F32316" w:rsidRPr="00510461">
        <w:t xml:space="preserve"> </w:t>
      </w:r>
      <w:r w:rsidR="00216F83" w:rsidRPr="00510461">
        <w:t>suitable interval</w:t>
      </w:r>
      <w:r w:rsidR="00621422" w:rsidRPr="00510461">
        <w:t xml:space="preserve"> based on site risks</w:t>
      </w:r>
      <w:r w:rsidR="00152BCF" w:rsidRPr="00510461">
        <w:t>,</w:t>
      </w:r>
      <w:r w:rsidR="00621422" w:rsidRPr="00510461">
        <w:t xml:space="preserve"> </w:t>
      </w:r>
      <w:r w:rsidRPr="00510461">
        <w:t>recommended to assess the following areas:</w:t>
      </w:r>
    </w:p>
    <w:p w14:paraId="52653E2E" w14:textId="6842D2BA" w:rsidR="005A7126" w:rsidRDefault="005A7126" w:rsidP="005F02D4">
      <w:pPr>
        <w:pStyle w:val="dashedbullets"/>
      </w:pPr>
      <w:r>
        <w:t xml:space="preserve">occupational </w:t>
      </w:r>
      <w:r w:rsidRPr="002000BC">
        <w:t>medical</w:t>
      </w:r>
      <w:r>
        <w:t xml:space="preserve"> review</w:t>
      </w:r>
    </w:p>
    <w:p w14:paraId="110F5D5B" w14:textId="448B0B99" w:rsidR="005A7126" w:rsidRDefault="005A7126" w:rsidP="005F02D4">
      <w:pPr>
        <w:pStyle w:val="dashedbullets"/>
      </w:pPr>
      <w:r w:rsidRPr="002000BC">
        <w:t xml:space="preserve">psychological </w:t>
      </w:r>
      <w:r>
        <w:t>assessment</w:t>
      </w:r>
    </w:p>
    <w:p w14:paraId="157D1C17" w14:textId="37A51B27" w:rsidR="005A7126" w:rsidRDefault="005A7126" w:rsidP="005F02D4">
      <w:pPr>
        <w:pStyle w:val="dashedbullets"/>
      </w:pPr>
      <w:r>
        <w:t>functional capacity evaluation</w:t>
      </w:r>
      <w:r w:rsidR="00510461">
        <w:t>.</w:t>
      </w:r>
    </w:p>
    <w:p w14:paraId="7BAB6263" w14:textId="714C1777" w:rsidR="005A7126" w:rsidRPr="002000BC" w:rsidRDefault="00BF39B2" w:rsidP="00510461">
      <w:r>
        <w:t>Documenting fitness programs</w:t>
      </w:r>
      <w:r w:rsidR="002A4552">
        <w:t>, vaccinations</w:t>
      </w:r>
      <w:r>
        <w:t xml:space="preserve"> and assessments also provides a verifiable record of compliance and supports overall workforce wellbeing by reinforcing the importance of physical preparedness in maintaining a safe and responsive mine site.</w:t>
      </w:r>
      <w:r w:rsidR="00205549">
        <w:t xml:space="preserve"> </w:t>
      </w:r>
      <w:r w:rsidR="005A7126">
        <w:br w:type="page"/>
      </w:r>
    </w:p>
    <w:p w14:paraId="78EA6D77" w14:textId="48019324" w:rsidR="005A7126" w:rsidRDefault="00D8490C" w:rsidP="005A7126">
      <w:pPr>
        <w:pStyle w:val="Heading1"/>
        <w:ind w:left="0" w:firstLine="0"/>
      </w:pPr>
      <w:bookmarkStart w:id="88" w:name="_Toc113540724"/>
      <w:r>
        <w:rPr>
          <w:noProof/>
          <w:lang w:eastAsia="en-AU"/>
        </w:rPr>
        <w:lastRenderedPageBreak/>
        <mc:AlternateContent>
          <mc:Choice Requires="wps">
            <w:drawing>
              <wp:anchor distT="0" distB="0" distL="114300" distR="114300" simplePos="0" relativeHeight="251671552" behindDoc="0" locked="0" layoutInCell="1" allowOverlap="1" wp14:anchorId="00CA3EE7" wp14:editId="29C0BA23">
                <wp:simplePos x="0" y="0"/>
                <wp:positionH relativeFrom="margin">
                  <wp:align>left</wp:align>
                </wp:positionH>
                <wp:positionV relativeFrom="paragraph">
                  <wp:posOffset>366395</wp:posOffset>
                </wp:positionV>
                <wp:extent cx="5191125" cy="2438400"/>
                <wp:effectExtent l="0" t="0" r="28575" b="19050"/>
                <wp:wrapTopAndBottom/>
                <wp:docPr id="309296892" name="Text Box 309296892"/>
                <wp:cNvGraphicFramePr/>
                <a:graphic xmlns:a="http://schemas.openxmlformats.org/drawingml/2006/main">
                  <a:graphicData uri="http://schemas.microsoft.com/office/word/2010/wordprocessingShape">
                    <wps:wsp>
                      <wps:cNvSpPr txBox="1"/>
                      <wps:spPr>
                        <a:xfrm>
                          <a:off x="0" y="0"/>
                          <a:ext cx="5191125" cy="2438400"/>
                        </a:xfrm>
                        <a:prstGeom prst="rect">
                          <a:avLst/>
                        </a:prstGeom>
                        <a:solidFill>
                          <a:schemeClr val="lt1"/>
                        </a:solidFill>
                        <a:ln w="6350">
                          <a:solidFill>
                            <a:prstClr val="black"/>
                          </a:solidFill>
                        </a:ln>
                      </wps:spPr>
                      <wps:txbx>
                        <w:txbxContent>
                          <w:p w14:paraId="2CC3224F" w14:textId="05BBBC46" w:rsidR="00510461" w:rsidRDefault="00D8490C" w:rsidP="00D8490C">
                            <w:pPr>
                              <w:pStyle w:val="CommentText"/>
                              <w:rPr>
                                <w:b/>
                                <w:bCs/>
                              </w:rPr>
                            </w:pPr>
                            <w:r w:rsidRPr="00760CA1">
                              <w:rPr>
                                <w:b/>
                                <w:bCs/>
                              </w:rPr>
                              <w:t>WHS Act</w:t>
                            </w:r>
                            <w:r w:rsidR="00510461">
                              <w:rPr>
                                <w:b/>
                                <w:bCs/>
                              </w:rPr>
                              <w:t xml:space="preserve"> </w:t>
                            </w:r>
                            <w:r w:rsidRPr="00760CA1">
                              <w:rPr>
                                <w:b/>
                                <w:bCs/>
                              </w:rPr>
                              <w:t>s. 1</w:t>
                            </w:r>
                            <w:r>
                              <w:rPr>
                                <w:b/>
                                <w:bCs/>
                              </w:rPr>
                              <w:t>7</w:t>
                            </w:r>
                            <w:r w:rsidRPr="00760CA1">
                              <w:rPr>
                                <w:b/>
                                <w:bCs/>
                              </w:rPr>
                              <w:t>-</w:t>
                            </w:r>
                            <w:r>
                              <w:rPr>
                                <w:b/>
                                <w:bCs/>
                              </w:rPr>
                              <w:t xml:space="preserve">18 </w:t>
                            </w:r>
                          </w:p>
                          <w:p w14:paraId="5DC63622" w14:textId="7A33B567" w:rsidR="00D8490C" w:rsidRDefault="00D8490C" w:rsidP="00D8490C">
                            <w:pPr>
                              <w:pStyle w:val="CommentText"/>
                            </w:pPr>
                            <w:r>
                              <w:t>Management of Risks</w:t>
                            </w:r>
                          </w:p>
                          <w:p w14:paraId="75746407" w14:textId="77777777" w:rsidR="00510461" w:rsidRDefault="00510461"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18178F4B" w14:textId="1D76E679" w:rsidR="00D8490C" w:rsidRDefault="00D8490C" w:rsidP="00D8490C">
                            <w:pPr>
                              <w:pStyle w:val="CommentText"/>
                            </w:pPr>
                            <w:r>
                              <w:t>Duty of care</w:t>
                            </w:r>
                          </w:p>
                          <w:p w14:paraId="263C5432" w14:textId="3F484079" w:rsidR="00510461" w:rsidRDefault="00D8490C" w:rsidP="00D8490C">
                            <w:pPr>
                              <w:pStyle w:val="CommentText"/>
                              <w:jc w:val="left"/>
                            </w:pPr>
                            <w:r w:rsidRPr="00F50287">
                              <w:rPr>
                                <w:b/>
                                <w:bCs/>
                              </w:rPr>
                              <w:t xml:space="preserve">WHS Mines Regulations </w:t>
                            </w:r>
                            <w:r w:rsidRPr="00EE775C">
                              <w:rPr>
                                <w:b/>
                                <w:bCs/>
                              </w:rPr>
                              <w:t>r. 43</w:t>
                            </w:r>
                            <w:r>
                              <w:rPr>
                                <w:b/>
                                <w:bCs/>
                              </w:rPr>
                              <w:t>, r. 664</w:t>
                            </w:r>
                          </w:p>
                          <w:p w14:paraId="34189220" w14:textId="4A25C67C" w:rsidR="00D8490C" w:rsidRDefault="00D8490C" w:rsidP="00D8490C">
                            <w:pPr>
                              <w:pStyle w:val="CommentText"/>
                              <w:jc w:val="left"/>
                            </w:pPr>
                            <w:r>
                              <w:t>Duty to prepare, maintain and implement emergency plan</w:t>
                            </w:r>
                          </w:p>
                          <w:p w14:paraId="6DC3092B" w14:textId="77777777" w:rsidR="00510461" w:rsidRDefault="00510461" w:rsidP="00D8490C">
                            <w:pPr>
                              <w:pStyle w:val="CommentText"/>
                              <w:jc w:val="left"/>
                              <w:rPr>
                                <w:b/>
                                <w:bCs/>
                              </w:rPr>
                            </w:pPr>
                            <w:r>
                              <w:rPr>
                                <w:b/>
                                <w:bCs/>
                              </w:rPr>
                              <w:t xml:space="preserve">WHS Mines Regulations </w:t>
                            </w:r>
                            <w:r w:rsidR="00D8490C">
                              <w:rPr>
                                <w:b/>
                                <w:bCs/>
                              </w:rPr>
                              <w:t xml:space="preserve">r. 39, r. 42, r. 55D, r. </w:t>
                            </w:r>
                            <w:r w:rsidR="00D8490C" w:rsidRPr="00EE775C">
                              <w:rPr>
                                <w:b/>
                                <w:bCs/>
                              </w:rPr>
                              <w:t>74</w:t>
                            </w:r>
                            <w:r w:rsidR="00D8490C">
                              <w:rPr>
                                <w:b/>
                                <w:bCs/>
                              </w:rPr>
                              <w:t>, r. 75, r. 76</w:t>
                            </w:r>
                            <w:r w:rsidR="00D8490C" w:rsidRPr="00EE775C">
                              <w:rPr>
                                <w:b/>
                                <w:bCs/>
                              </w:rPr>
                              <w:t>,</w:t>
                            </w:r>
                            <w:r w:rsidR="00D8490C">
                              <w:rPr>
                                <w:b/>
                                <w:bCs/>
                              </w:rPr>
                              <w:t xml:space="preserve"> r. 80,</w:t>
                            </w:r>
                            <w:r w:rsidR="00D8490C" w:rsidRPr="00EE775C">
                              <w:rPr>
                                <w:b/>
                                <w:bCs/>
                              </w:rPr>
                              <w:t xml:space="preserve"> </w:t>
                            </w:r>
                            <w:r w:rsidR="00D8490C">
                              <w:rPr>
                                <w:b/>
                                <w:bCs/>
                              </w:rPr>
                              <w:t xml:space="preserve">r. 634, r. 643A, r. 664, r. 665, r. 669, r. 670A, r. 670B, r. 674A, r. 675, r. 675A, r. 675B, r. 675BA, r. 675BB, r. 675C, r. 675D, r. 675E </w:t>
                            </w:r>
                          </w:p>
                          <w:p w14:paraId="2DAAA546" w14:textId="3F850950" w:rsidR="00D8490C" w:rsidRPr="00191C9C" w:rsidRDefault="00D8490C" w:rsidP="00D8490C">
                            <w:pPr>
                              <w:pStyle w:val="CommentText"/>
                              <w:jc w:val="left"/>
                              <w:rPr>
                                <w:b/>
                                <w:bCs/>
                              </w:rPr>
                            </w:pPr>
                            <w:r>
                              <w:t xml:space="preserve">Requirements for emergency </w:t>
                            </w:r>
                            <w:r w:rsidR="006C1B84">
                              <w:t>related training</w:t>
                            </w:r>
                          </w:p>
                          <w:p w14:paraId="5BC3EB2D"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A3EE7" id="Text Box 309296892" o:spid="_x0000_s1031" type="#_x0000_t202" style="position:absolute;margin-left:0;margin-top:28.85pt;width:408.75pt;height:19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ONPAIAAIQEAAAOAAAAZHJzL2Uyb0RvYy54bWysVE1v2zAMvQ/YfxB0X2ynS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" fillcolor="white [3201]" strokeweight=".5pt">
                <v:textbox>
                  <w:txbxContent>
                    <w:p w14:paraId="2CC3224F" w14:textId="05BBBC46" w:rsidR="00510461" w:rsidRDefault="00D8490C" w:rsidP="00D8490C">
                      <w:pPr>
                        <w:pStyle w:val="CommentText"/>
                        <w:rPr>
                          <w:b/>
                          <w:bCs/>
                        </w:rPr>
                      </w:pPr>
                      <w:r w:rsidRPr="00760CA1">
                        <w:rPr>
                          <w:b/>
                          <w:bCs/>
                        </w:rPr>
                        <w:t>WHS Act</w:t>
                      </w:r>
                      <w:r w:rsidR="00510461">
                        <w:rPr>
                          <w:b/>
                          <w:bCs/>
                        </w:rPr>
                        <w:t xml:space="preserve"> </w:t>
                      </w:r>
                      <w:r w:rsidRPr="00760CA1">
                        <w:rPr>
                          <w:b/>
                          <w:bCs/>
                        </w:rPr>
                        <w:t>s. 1</w:t>
                      </w:r>
                      <w:r>
                        <w:rPr>
                          <w:b/>
                          <w:bCs/>
                        </w:rPr>
                        <w:t>7</w:t>
                      </w:r>
                      <w:r w:rsidRPr="00760CA1">
                        <w:rPr>
                          <w:b/>
                          <w:bCs/>
                        </w:rPr>
                        <w:t>-</w:t>
                      </w:r>
                      <w:r>
                        <w:rPr>
                          <w:b/>
                          <w:bCs/>
                        </w:rPr>
                        <w:t xml:space="preserve">18 </w:t>
                      </w:r>
                    </w:p>
                    <w:p w14:paraId="5DC63622" w14:textId="7A33B567" w:rsidR="00D8490C" w:rsidRDefault="00D8490C" w:rsidP="00D8490C">
                      <w:pPr>
                        <w:pStyle w:val="CommentText"/>
                      </w:pPr>
                      <w:r>
                        <w:t>Management of Risks</w:t>
                      </w:r>
                    </w:p>
                    <w:p w14:paraId="75746407" w14:textId="77777777" w:rsidR="00510461" w:rsidRDefault="00510461" w:rsidP="00D8490C">
                      <w:pPr>
                        <w:pStyle w:val="CommentText"/>
                      </w:pPr>
                      <w:r>
                        <w:rPr>
                          <w:b/>
                          <w:bCs/>
                        </w:rPr>
                        <w:t xml:space="preserve">WHS Act </w:t>
                      </w:r>
                      <w:r w:rsidR="00D8490C">
                        <w:rPr>
                          <w:b/>
                          <w:bCs/>
                        </w:rPr>
                        <w:t xml:space="preserve">s. 19- </w:t>
                      </w:r>
                      <w:r w:rsidR="00D8490C" w:rsidRPr="00760CA1">
                        <w:rPr>
                          <w:b/>
                          <w:bCs/>
                        </w:rPr>
                        <w:t>29</w:t>
                      </w:r>
                      <w:r w:rsidR="00D8490C" w:rsidRPr="00F5527A">
                        <w:t xml:space="preserve"> </w:t>
                      </w:r>
                    </w:p>
                    <w:p w14:paraId="18178F4B" w14:textId="1D76E679" w:rsidR="00D8490C" w:rsidRDefault="00D8490C" w:rsidP="00D8490C">
                      <w:pPr>
                        <w:pStyle w:val="CommentText"/>
                      </w:pPr>
                      <w:r>
                        <w:t>Duty of care</w:t>
                      </w:r>
                    </w:p>
                    <w:p w14:paraId="263C5432" w14:textId="3F484079" w:rsidR="00510461" w:rsidRDefault="00D8490C" w:rsidP="00D8490C">
                      <w:pPr>
                        <w:pStyle w:val="CommentText"/>
                        <w:jc w:val="left"/>
                      </w:pPr>
                      <w:r w:rsidRPr="00F50287">
                        <w:rPr>
                          <w:b/>
                          <w:bCs/>
                        </w:rPr>
                        <w:t xml:space="preserve">WHS Mines Regulations </w:t>
                      </w:r>
                      <w:r w:rsidRPr="00EE775C">
                        <w:rPr>
                          <w:b/>
                          <w:bCs/>
                        </w:rPr>
                        <w:t>r. 43</w:t>
                      </w:r>
                      <w:r>
                        <w:rPr>
                          <w:b/>
                          <w:bCs/>
                        </w:rPr>
                        <w:t>, r. 664</w:t>
                      </w:r>
                    </w:p>
                    <w:p w14:paraId="34189220" w14:textId="4A25C67C" w:rsidR="00D8490C" w:rsidRDefault="00D8490C" w:rsidP="00D8490C">
                      <w:pPr>
                        <w:pStyle w:val="CommentText"/>
                        <w:jc w:val="left"/>
                      </w:pPr>
                      <w:r>
                        <w:t>Duty to prepare, maintain and implement emergency plan</w:t>
                      </w:r>
                    </w:p>
                    <w:p w14:paraId="6DC3092B" w14:textId="77777777" w:rsidR="00510461" w:rsidRDefault="00510461" w:rsidP="00D8490C">
                      <w:pPr>
                        <w:pStyle w:val="CommentText"/>
                        <w:jc w:val="left"/>
                        <w:rPr>
                          <w:b/>
                          <w:bCs/>
                        </w:rPr>
                      </w:pPr>
                      <w:r>
                        <w:rPr>
                          <w:b/>
                          <w:bCs/>
                        </w:rPr>
                        <w:t xml:space="preserve">WHS Mines Regulations </w:t>
                      </w:r>
                      <w:r w:rsidR="00D8490C">
                        <w:rPr>
                          <w:b/>
                          <w:bCs/>
                        </w:rPr>
                        <w:t xml:space="preserve">r. 39, r. 42, r. 55D, r. </w:t>
                      </w:r>
                      <w:r w:rsidR="00D8490C" w:rsidRPr="00EE775C">
                        <w:rPr>
                          <w:b/>
                          <w:bCs/>
                        </w:rPr>
                        <w:t>74</w:t>
                      </w:r>
                      <w:r w:rsidR="00D8490C">
                        <w:rPr>
                          <w:b/>
                          <w:bCs/>
                        </w:rPr>
                        <w:t>, r. 75, r. 76</w:t>
                      </w:r>
                      <w:r w:rsidR="00D8490C" w:rsidRPr="00EE775C">
                        <w:rPr>
                          <w:b/>
                          <w:bCs/>
                        </w:rPr>
                        <w:t>,</w:t>
                      </w:r>
                      <w:r w:rsidR="00D8490C">
                        <w:rPr>
                          <w:b/>
                          <w:bCs/>
                        </w:rPr>
                        <w:t xml:space="preserve"> r. 80,</w:t>
                      </w:r>
                      <w:r w:rsidR="00D8490C" w:rsidRPr="00EE775C">
                        <w:rPr>
                          <w:b/>
                          <w:bCs/>
                        </w:rPr>
                        <w:t xml:space="preserve"> </w:t>
                      </w:r>
                      <w:r w:rsidR="00D8490C">
                        <w:rPr>
                          <w:b/>
                          <w:bCs/>
                        </w:rPr>
                        <w:t xml:space="preserve">r. 634, r. 643A, r. 664, r. 665, r. 669, r. 670A, r. 670B, r. 674A, r. 675, r. 675A, r. 675B, r. 675BA, r. 675BB, r. 675C, r. 675D, r. 675E </w:t>
                      </w:r>
                    </w:p>
                    <w:p w14:paraId="2DAAA546" w14:textId="3F850950" w:rsidR="00D8490C" w:rsidRPr="00191C9C" w:rsidRDefault="00D8490C" w:rsidP="00D8490C">
                      <w:pPr>
                        <w:pStyle w:val="CommentText"/>
                        <w:jc w:val="left"/>
                        <w:rPr>
                          <w:b/>
                          <w:bCs/>
                        </w:rPr>
                      </w:pPr>
                      <w:r>
                        <w:t xml:space="preserve">Requirements for emergency </w:t>
                      </w:r>
                      <w:r w:rsidR="006C1B84">
                        <w:t>related training</w:t>
                      </w:r>
                    </w:p>
                    <w:p w14:paraId="5BC3EB2D" w14:textId="77777777" w:rsidR="00D8490C" w:rsidRPr="00EE775C" w:rsidRDefault="00D8490C" w:rsidP="00D8490C">
                      <w:r w:rsidRPr="00EE775C">
                        <w:rPr>
                          <w:b/>
                          <w:bCs/>
                        </w:rPr>
                        <w:t>Schedule 22</w:t>
                      </w:r>
                      <w:r>
                        <w:t xml:space="preserve"> - </w:t>
                      </w:r>
                      <w:r w:rsidRPr="00EE775C">
                        <w:t>Matters to be included in emergency plan</w:t>
                      </w:r>
                      <w:r>
                        <w:t xml:space="preserve"> </w:t>
                      </w:r>
                      <w:r w:rsidRPr="00EE775C">
                        <w:t>for a mine</w:t>
                      </w:r>
                    </w:p>
                  </w:txbxContent>
                </v:textbox>
                <w10:wrap type="topAndBottom" anchorx="margin"/>
              </v:shape>
            </w:pict>
          </mc:Fallback>
        </mc:AlternateContent>
      </w:r>
      <w:r w:rsidR="005A7126">
        <w:t>6</w:t>
      </w:r>
      <w:r w:rsidR="005A7126" w:rsidRPr="002F10F5">
        <w:tab/>
      </w:r>
      <w:bookmarkEnd w:id="84"/>
      <w:r w:rsidR="005A7126">
        <w:t>Training and competency</w:t>
      </w:r>
      <w:bookmarkEnd w:id="88"/>
    </w:p>
    <w:p w14:paraId="5FE75984" w14:textId="77777777" w:rsidR="005A7126" w:rsidRDefault="005A7126" w:rsidP="00510461">
      <w:r>
        <w:t>The provision of information, instruction, training and supervision is an essential component of any safe system of work.</w:t>
      </w:r>
    </w:p>
    <w:p w14:paraId="496206E7" w14:textId="77777777" w:rsidR="005A7126" w:rsidRDefault="005A7126" w:rsidP="00510461">
      <w:r>
        <w:t>Training and competency assessment are important to ensure all workers, including emergency responders, can effectively implement the site’s safe systems of work and emergency plan. Training may be:</w:t>
      </w:r>
    </w:p>
    <w:p w14:paraId="50AF9F9D" w14:textId="77777777" w:rsidR="005A7126" w:rsidRPr="00510461" w:rsidRDefault="005A7126" w:rsidP="00510461">
      <w:pPr>
        <w:pStyle w:val="bulletpoints"/>
      </w:pPr>
      <w:r w:rsidRPr="00510461">
        <w:t>formal through accredited courses</w:t>
      </w:r>
    </w:p>
    <w:p w14:paraId="7C8B1FC0" w14:textId="77777777" w:rsidR="005A7126" w:rsidRPr="00510461" w:rsidRDefault="005A7126" w:rsidP="00510461">
      <w:pPr>
        <w:pStyle w:val="bulletpoints"/>
      </w:pPr>
      <w:r w:rsidRPr="00510461">
        <w:t>undertaken on site while being supervised or mentored by trainers and assessors, competent in the subject matter</w:t>
      </w:r>
    </w:p>
    <w:p w14:paraId="004E012A" w14:textId="77777777" w:rsidR="005A7126" w:rsidRPr="00510461" w:rsidRDefault="005A7126" w:rsidP="00510461">
      <w:pPr>
        <w:pStyle w:val="bulletpoints"/>
      </w:pPr>
      <w:r w:rsidRPr="00510461">
        <w:t>a combination of these approaches.</w:t>
      </w:r>
    </w:p>
    <w:p w14:paraId="4B8F57D6" w14:textId="77777777" w:rsidR="005A7126" w:rsidRDefault="005A7126" w:rsidP="005A7126">
      <w:r>
        <w:t>A training needs analysis helps identify the required competencies, training needs and skill gaps for the site and individual workers.</w:t>
      </w:r>
    </w:p>
    <w:p w14:paraId="552993B2" w14:textId="77777777" w:rsidR="005A7126" w:rsidRPr="005C6DF3" w:rsidRDefault="005A7126" w:rsidP="005A7126">
      <w:pPr>
        <w:pStyle w:val="Heading2"/>
      </w:pPr>
      <w:bookmarkStart w:id="89" w:name="_Toc113540726"/>
      <w:r w:rsidRPr="005C6DF3">
        <w:t>6.2</w:t>
      </w:r>
      <w:r w:rsidRPr="005C6DF3">
        <w:tab/>
        <w:t>Training</w:t>
      </w:r>
      <w:bookmarkEnd w:id="89"/>
    </w:p>
    <w:p w14:paraId="3713EB8E" w14:textId="3F998E89" w:rsidR="005A7126" w:rsidRPr="00921DFD" w:rsidRDefault="00CC16ED" w:rsidP="005F02D4">
      <w:pPr>
        <w:pStyle w:val="Heading3"/>
      </w:pPr>
      <w:r w:rsidRPr="00921DFD">
        <w:t xml:space="preserve">6.2.1 </w:t>
      </w:r>
      <w:r w:rsidR="005A6D15" w:rsidRPr="00921DFD">
        <w:tab/>
      </w:r>
      <w:r w:rsidR="005A7126" w:rsidRPr="00921DFD">
        <w:t>Training needs analysis</w:t>
      </w:r>
    </w:p>
    <w:p w14:paraId="124082E7" w14:textId="5FC4BB85" w:rsidR="005A7126" w:rsidRDefault="005A7126" w:rsidP="005A7126">
      <w:pPr>
        <w:spacing w:after="60"/>
      </w:pPr>
      <w:r>
        <w:t>A training needs analysis should be undertaken to determine the training and verification of competency requirements for the incident management team, ERT members, EROs, and ERLs by:</w:t>
      </w:r>
    </w:p>
    <w:p w14:paraId="4FEA8300" w14:textId="77777777" w:rsidR="005A7126" w:rsidRPr="00510461" w:rsidRDefault="005A7126" w:rsidP="005F02D4">
      <w:pPr>
        <w:pStyle w:val="bulletpoints"/>
      </w:pPr>
      <w:r w:rsidRPr="00510461">
        <w:t>identifying the required competencies to perform the role, job or task</w:t>
      </w:r>
    </w:p>
    <w:p w14:paraId="72B081D8" w14:textId="77777777" w:rsidR="005A7126" w:rsidRPr="00510461" w:rsidRDefault="005A7126" w:rsidP="005F02D4">
      <w:pPr>
        <w:pStyle w:val="bulletpoints"/>
      </w:pPr>
      <w:r w:rsidRPr="00510461">
        <w:t>identifying current competencies of personnel</w:t>
      </w:r>
    </w:p>
    <w:p w14:paraId="78723C6B" w14:textId="77777777" w:rsidR="005A7126" w:rsidRPr="00510461" w:rsidRDefault="005A7126" w:rsidP="005F02D4">
      <w:pPr>
        <w:pStyle w:val="bulletpoints"/>
      </w:pPr>
      <w:r w:rsidRPr="00510461">
        <w:t xml:space="preserve">verification of current competencies of personnel </w:t>
      </w:r>
    </w:p>
    <w:p w14:paraId="5184C5F0" w14:textId="77777777" w:rsidR="005A7126" w:rsidRPr="00510461" w:rsidRDefault="005A7126" w:rsidP="005F02D4">
      <w:pPr>
        <w:pStyle w:val="bulletpoints"/>
      </w:pPr>
      <w:r w:rsidRPr="00510461">
        <w:t>identifying gaps by comparing personnel competencies against role requirements</w:t>
      </w:r>
    </w:p>
    <w:p w14:paraId="6DAA65C5" w14:textId="5FAF410E" w:rsidR="005A7126" w:rsidRPr="00510461" w:rsidRDefault="005A7126" w:rsidP="00510461">
      <w:pPr>
        <w:pStyle w:val="bulletpoints"/>
      </w:pPr>
      <w:r w:rsidRPr="00510461">
        <w:t>planning and implementing a me</w:t>
      </w:r>
      <w:r w:rsidR="000119DA" w:rsidRPr="00510461">
        <w:t>thod</w:t>
      </w:r>
      <w:r w:rsidRPr="00510461">
        <w:t xml:space="preserve"> of filling the gaps.</w:t>
      </w:r>
    </w:p>
    <w:p w14:paraId="3D0F31C0" w14:textId="77777777" w:rsidR="005A7126" w:rsidRDefault="005A7126" w:rsidP="005F02D4">
      <w:r>
        <w:t>This may involve:</w:t>
      </w:r>
    </w:p>
    <w:p w14:paraId="0AF45DE8" w14:textId="77777777" w:rsidR="005A7126" w:rsidRPr="00510461" w:rsidRDefault="005A7126" w:rsidP="005F02D4">
      <w:pPr>
        <w:pStyle w:val="bulletpoints"/>
      </w:pPr>
      <w:r w:rsidRPr="00510461">
        <w:t>questionnaires and interviews</w:t>
      </w:r>
    </w:p>
    <w:p w14:paraId="5BC347E0" w14:textId="71CC01A3" w:rsidR="005A7126" w:rsidRPr="00510461" w:rsidRDefault="005A7126" w:rsidP="005F02D4">
      <w:pPr>
        <w:pStyle w:val="bulletpoints"/>
      </w:pPr>
      <w:r w:rsidRPr="00510461">
        <w:t>practical tasks</w:t>
      </w:r>
      <w:r w:rsidR="000119DA" w:rsidRPr="00510461">
        <w:t>,</w:t>
      </w:r>
      <w:r w:rsidRPr="00510461">
        <w:t xml:space="preserve"> observations and assessment</w:t>
      </w:r>
    </w:p>
    <w:p w14:paraId="6DA937DC" w14:textId="77777777" w:rsidR="005A7126" w:rsidRPr="00510461" w:rsidRDefault="005A7126" w:rsidP="005F02D4">
      <w:pPr>
        <w:pStyle w:val="bulletpoints"/>
      </w:pPr>
      <w:r w:rsidRPr="00510461">
        <w:t>third-party reports</w:t>
      </w:r>
    </w:p>
    <w:p w14:paraId="0FD0EACF" w14:textId="77777777" w:rsidR="005A7126" w:rsidRPr="00510461" w:rsidRDefault="005A7126" w:rsidP="005F02D4">
      <w:pPr>
        <w:pStyle w:val="bulletpoints"/>
      </w:pPr>
      <w:r w:rsidRPr="00510461">
        <w:t>training records</w:t>
      </w:r>
    </w:p>
    <w:p w14:paraId="5CCCD2A7" w14:textId="6ED24263" w:rsidR="005A7126" w:rsidRPr="00510461" w:rsidRDefault="005A7126" w:rsidP="005F02D4">
      <w:pPr>
        <w:pStyle w:val="bulletpoints"/>
      </w:pPr>
      <w:r w:rsidRPr="00510461">
        <w:t>résumés</w:t>
      </w:r>
      <w:r w:rsidR="007F0C81" w:rsidRPr="00510461">
        <w:t>.</w:t>
      </w:r>
    </w:p>
    <w:p w14:paraId="587C34B8" w14:textId="77777777" w:rsidR="005A7126" w:rsidRDefault="005A7126" w:rsidP="00510461">
      <w:r>
        <w:t>A training matrix assists in identifying training needs to be addressed and the currency of training delivered.</w:t>
      </w:r>
    </w:p>
    <w:p w14:paraId="2FFF49DE" w14:textId="3D466A4D" w:rsidR="005A7126" w:rsidRPr="002B4D59" w:rsidRDefault="00CC16ED" w:rsidP="005F02D4">
      <w:pPr>
        <w:pStyle w:val="Heading3"/>
      </w:pPr>
      <w:r w:rsidRPr="002B4D59">
        <w:lastRenderedPageBreak/>
        <w:t xml:space="preserve">6.2.2 </w:t>
      </w:r>
      <w:r w:rsidR="005A6D15" w:rsidRPr="002B4D59">
        <w:tab/>
      </w:r>
      <w:r w:rsidR="005A7126" w:rsidRPr="002B4D59">
        <w:t>Training</w:t>
      </w:r>
    </w:p>
    <w:p w14:paraId="6FC18703" w14:textId="77777777" w:rsidR="005A7126" w:rsidRDefault="005A7126" w:rsidP="005F02D4">
      <w:r>
        <w:t>All workers at the mine, must be trained in the emergency plan for the mine to be able to:</w:t>
      </w:r>
    </w:p>
    <w:p w14:paraId="6E657539" w14:textId="3D4E481E" w:rsidR="005A7126" w:rsidRPr="00510461" w:rsidRDefault="00CD5A1B" w:rsidP="005F02D4">
      <w:pPr>
        <w:pStyle w:val="bulletpoints"/>
      </w:pPr>
      <w:r w:rsidRPr="00510461">
        <w:t>r</w:t>
      </w:r>
      <w:r w:rsidR="005A7126" w:rsidRPr="00510461">
        <w:t>aise emergency alarm</w:t>
      </w:r>
    </w:p>
    <w:p w14:paraId="454F04B7" w14:textId="2B2CECED" w:rsidR="005A7126" w:rsidRPr="00510461" w:rsidRDefault="00CD5A1B" w:rsidP="005F02D4">
      <w:pPr>
        <w:pStyle w:val="bulletpoints"/>
      </w:pPr>
      <w:r w:rsidRPr="00510461">
        <w:t>r</w:t>
      </w:r>
      <w:r w:rsidR="005A7126" w:rsidRPr="00510461">
        <w:t>eport the emergency</w:t>
      </w:r>
    </w:p>
    <w:p w14:paraId="0374C7D0" w14:textId="4B76FBDD" w:rsidR="005A7126" w:rsidRPr="00510461" w:rsidRDefault="00CD5A1B" w:rsidP="005F02D4">
      <w:pPr>
        <w:pStyle w:val="bulletpoints"/>
      </w:pPr>
      <w:r w:rsidRPr="00510461">
        <w:t>w</w:t>
      </w:r>
      <w:r w:rsidR="005A7126" w:rsidRPr="00510461">
        <w:t>hat to do when an alarm or emergency occurs</w:t>
      </w:r>
    </w:p>
    <w:p w14:paraId="3222162F" w14:textId="4CF53B21" w:rsidR="005A7126" w:rsidRPr="00510461" w:rsidRDefault="00CD5A1B" w:rsidP="005F02D4">
      <w:pPr>
        <w:pStyle w:val="bulletpoints"/>
      </w:pPr>
      <w:r w:rsidRPr="00510461">
        <w:t>n</w:t>
      </w:r>
      <w:r w:rsidR="005A7126" w:rsidRPr="00510461">
        <w:t>ot to disturb the incident scene, except for the preservation of life</w:t>
      </w:r>
    </w:p>
    <w:p w14:paraId="60B9D593" w14:textId="144E364E" w:rsidR="005A7126" w:rsidRPr="00510461" w:rsidRDefault="00CD5A1B" w:rsidP="005F02D4">
      <w:pPr>
        <w:pStyle w:val="bulletpoints"/>
      </w:pPr>
      <w:r w:rsidRPr="00510461">
        <w:t>h</w:t>
      </w:r>
      <w:r w:rsidR="005A7126" w:rsidRPr="00510461">
        <w:t>ow to evacuate the workplace and where to evacuate to</w:t>
      </w:r>
    </w:p>
    <w:p w14:paraId="544353B3" w14:textId="2D2EAFDE" w:rsidR="005A7126" w:rsidRPr="00510461" w:rsidRDefault="00CD5A1B" w:rsidP="005F02D4">
      <w:pPr>
        <w:pStyle w:val="bulletpoints"/>
      </w:pPr>
      <w:r w:rsidRPr="00510461">
        <w:t>h</w:t>
      </w:r>
      <w:r w:rsidR="005A7126" w:rsidRPr="00510461">
        <w:t xml:space="preserve">ow to operate first response equipment supplied or available in the workplace (fire extinguisher, </w:t>
      </w:r>
      <w:r w:rsidR="00510461">
        <w:t>a</w:t>
      </w:r>
      <w:r w:rsidR="005A7126" w:rsidRPr="00510461">
        <w:t xml:space="preserve">utomatic </w:t>
      </w:r>
      <w:r w:rsidR="00510461">
        <w:t>e</w:t>
      </w:r>
      <w:r w:rsidR="005A7126" w:rsidRPr="00510461">
        <w:t xml:space="preserve">xternal </w:t>
      </w:r>
      <w:r w:rsidR="00510461">
        <w:t>d</w:t>
      </w:r>
      <w:r w:rsidR="005A7126" w:rsidRPr="00510461">
        <w:t>efibrillator</w:t>
      </w:r>
      <w:r w:rsidR="00510461">
        <w:t xml:space="preserve"> (AED)</w:t>
      </w:r>
      <w:r w:rsidR="005A7126" w:rsidRPr="00510461">
        <w:t>, etc.)</w:t>
      </w:r>
    </w:p>
    <w:p w14:paraId="35EED810" w14:textId="2A318A6A" w:rsidR="005A7126" w:rsidRPr="00510461" w:rsidRDefault="00CD5A1B" w:rsidP="00510461">
      <w:pPr>
        <w:pStyle w:val="bulletpoints"/>
      </w:pPr>
      <w:r w:rsidRPr="00510461">
        <w:t>v</w:t>
      </w:r>
      <w:r w:rsidR="005A7126" w:rsidRPr="00510461">
        <w:t>isitors must also be trained in what to do if an emergency occurs.</w:t>
      </w:r>
    </w:p>
    <w:p w14:paraId="26E3B614" w14:textId="2C883C5E" w:rsidR="005A7126" w:rsidRPr="002B4D59" w:rsidRDefault="005A6D15" w:rsidP="005F02D4">
      <w:pPr>
        <w:pStyle w:val="Heading3"/>
      </w:pPr>
      <w:r w:rsidRPr="002B4D59">
        <w:t xml:space="preserve">6.2.3 </w:t>
      </w:r>
      <w:r w:rsidRPr="002B4D59">
        <w:tab/>
      </w:r>
      <w:r w:rsidR="005A7126" w:rsidRPr="002B4D59">
        <w:t>Emergency response and other relevant training</w:t>
      </w:r>
    </w:p>
    <w:p w14:paraId="08CCF60F" w14:textId="3656A4E8" w:rsidR="005A7126" w:rsidRDefault="005A7126" w:rsidP="005F02D4">
      <w:r>
        <w:t>Based on the site’s emergency plan, personnel responding to an emergency must be trained</w:t>
      </w:r>
      <w:r w:rsidR="005B7945">
        <w:t>, capable</w:t>
      </w:r>
      <w:r>
        <w:t xml:space="preserve"> and competent. Emergency response training may include: </w:t>
      </w:r>
    </w:p>
    <w:p w14:paraId="3A085A4B" w14:textId="77777777" w:rsidR="005A7126" w:rsidRPr="00510461" w:rsidRDefault="005A7126" w:rsidP="005F02D4">
      <w:pPr>
        <w:pStyle w:val="bulletpoints"/>
      </w:pPr>
      <w:r w:rsidRPr="00510461">
        <w:t>inductions</w:t>
      </w:r>
    </w:p>
    <w:p w14:paraId="6D7CB59A" w14:textId="77777777" w:rsidR="005A7126" w:rsidRPr="00510461" w:rsidRDefault="005A7126" w:rsidP="005F02D4">
      <w:pPr>
        <w:pStyle w:val="bulletpoints"/>
      </w:pPr>
      <w:r w:rsidRPr="00510461">
        <w:t>emergency evacuation</w:t>
      </w:r>
    </w:p>
    <w:p w14:paraId="644FC449" w14:textId="3BFAE6C0" w:rsidR="005A7126" w:rsidRPr="00510461" w:rsidRDefault="005A7126" w:rsidP="005F02D4">
      <w:pPr>
        <w:pStyle w:val="bulletpoints"/>
      </w:pPr>
      <w:r w:rsidRPr="00510461">
        <w:t>regular training dates (</w:t>
      </w:r>
      <w:r w:rsidR="00F56567" w:rsidRPr="00510461">
        <w:t>for example,</w:t>
      </w:r>
      <w:r w:rsidRPr="00510461">
        <w:t xml:space="preserve"> weekly or monthly)</w:t>
      </w:r>
    </w:p>
    <w:p w14:paraId="632A21B9" w14:textId="77777777" w:rsidR="005A7126" w:rsidRPr="00510461" w:rsidRDefault="005A7126" w:rsidP="005F02D4">
      <w:pPr>
        <w:pStyle w:val="bulletpoints"/>
      </w:pPr>
      <w:r w:rsidRPr="00510461">
        <w:t>nationally accredited training by qualified trainers and assessors</w:t>
      </w:r>
    </w:p>
    <w:p w14:paraId="625CA40D" w14:textId="287CCADF" w:rsidR="005A7126" w:rsidRPr="00510461" w:rsidRDefault="005A7126" w:rsidP="005F02D4">
      <w:pPr>
        <w:pStyle w:val="bulletpoints"/>
      </w:pPr>
      <w:r w:rsidRPr="00510461">
        <w:t>licensing (</w:t>
      </w:r>
      <w:r w:rsidR="00F56567" w:rsidRPr="00510461">
        <w:t>for example,</w:t>
      </w:r>
      <w:r w:rsidRPr="00510461">
        <w:t xml:space="preserve"> heavy</w:t>
      </w:r>
      <w:r w:rsidR="005B7945" w:rsidRPr="00510461">
        <w:t>-rigid driver</w:t>
      </w:r>
      <w:r w:rsidR="00561127" w:rsidRPr="00510461">
        <w:t>’</w:t>
      </w:r>
      <w:r w:rsidR="005B7945" w:rsidRPr="00510461">
        <w:t>s licence</w:t>
      </w:r>
      <w:r w:rsidRPr="00510461">
        <w:t>)</w:t>
      </w:r>
    </w:p>
    <w:p w14:paraId="170E6B81" w14:textId="77777777" w:rsidR="005A7126" w:rsidRPr="00510461" w:rsidRDefault="005A7126" w:rsidP="005F02D4">
      <w:pPr>
        <w:pStyle w:val="bulletpoints"/>
      </w:pPr>
      <w:r w:rsidRPr="00510461">
        <w:t>vocational and professional courses</w:t>
      </w:r>
    </w:p>
    <w:p w14:paraId="1F3EF31B" w14:textId="77777777" w:rsidR="005A7126" w:rsidRPr="00510461" w:rsidRDefault="005A7126" w:rsidP="005F02D4">
      <w:pPr>
        <w:pStyle w:val="bulletpoints"/>
      </w:pPr>
      <w:r w:rsidRPr="00510461">
        <w:t>emergency exercises.</w:t>
      </w:r>
    </w:p>
    <w:p w14:paraId="4D0111F9" w14:textId="77777777" w:rsidR="005A7126" w:rsidRDefault="005A7126" w:rsidP="005F02D4">
      <w:r>
        <w:t>Nationally accredited training topics to consider for surface operations include:</w:t>
      </w:r>
    </w:p>
    <w:p w14:paraId="3D1B5C04" w14:textId="77777777" w:rsidR="005A7126" w:rsidRPr="00510461" w:rsidRDefault="005A7126" w:rsidP="005F02D4">
      <w:pPr>
        <w:pStyle w:val="bulletpoints"/>
      </w:pPr>
      <w:r w:rsidRPr="00510461">
        <w:t>provide advanced first aid</w:t>
      </w:r>
    </w:p>
    <w:p w14:paraId="5DA5E822" w14:textId="77777777" w:rsidR="005A7126" w:rsidRPr="00510461" w:rsidRDefault="005A7126" w:rsidP="005F02D4">
      <w:pPr>
        <w:pStyle w:val="bulletpoints"/>
      </w:pPr>
      <w:r w:rsidRPr="00510461">
        <w:t>use of open circuit breathing apparatus</w:t>
      </w:r>
    </w:p>
    <w:p w14:paraId="40C742A8" w14:textId="77777777" w:rsidR="005A7126" w:rsidRPr="00510461" w:rsidRDefault="005A7126" w:rsidP="005F02D4">
      <w:pPr>
        <w:pStyle w:val="bulletpoints"/>
      </w:pPr>
      <w:r w:rsidRPr="00510461">
        <w:t>handling hazardous materials (HAZMAT)</w:t>
      </w:r>
    </w:p>
    <w:p w14:paraId="37550CDC" w14:textId="77777777" w:rsidR="005A7126" w:rsidRPr="00510461" w:rsidRDefault="005A7126" w:rsidP="005F02D4">
      <w:pPr>
        <w:pStyle w:val="bulletpoints"/>
      </w:pPr>
      <w:r w:rsidRPr="00510461">
        <w:t>road crash rescue</w:t>
      </w:r>
    </w:p>
    <w:p w14:paraId="54DB27FE" w14:textId="77777777" w:rsidR="005A7126" w:rsidRPr="00510461" w:rsidRDefault="005A7126" w:rsidP="005F02D4">
      <w:pPr>
        <w:pStyle w:val="bulletpoints"/>
      </w:pPr>
      <w:r w:rsidRPr="00510461">
        <w:t xml:space="preserve">fire fighting </w:t>
      </w:r>
    </w:p>
    <w:p w14:paraId="769A0D77" w14:textId="77777777" w:rsidR="005A7126" w:rsidRPr="00510461" w:rsidRDefault="005A7126" w:rsidP="005F02D4">
      <w:pPr>
        <w:pStyle w:val="bulletpoints"/>
      </w:pPr>
      <w:r w:rsidRPr="00510461">
        <w:t>vertical rescue</w:t>
      </w:r>
    </w:p>
    <w:p w14:paraId="0F039867" w14:textId="1257888F" w:rsidR="005A7126" w:rsidRPr="00510461" w:rsidRDefault="005A7126" w:rsidP="005F02D4">
      <w:pPr>
        <w:pStyle w:val="bulletpoints"/>
      </w:pPr>
      <w:r w:rsidRPr="00510461">
        <w:t>confined space rescue</w:t>
      </w:r>
      <w:r w:rsidR="007F0C81" w:rsidRPr="00510461">
        <w:t>.</w:t>
      </w:r>
    </w:p>
    <w:p w14:paraId="17FA58CC" w14:textId="77777777" w:rsidR="005A7126" w:rsidRDefault="005A7126" w:rsidP="005F02D4">
      <w:r>
        <w:t>For underground operations, the following topics should be considered:</w:t>
      </w:r>
    </w:p>
    <w:p w14:paraId="7A2D587B" w14:textId="77777777" w:rsidR="005A7126" w:rsidRPr="00510461" w:rsidRDefault="005A7126" w:rsidP="005F02D4">
      <w:pPr>
        <w:pStyle w:val="bulletpoints"/>
      </w:pPr>
      <w:r w:rsidRPr="00510461">
        <w:t>use of closed-circuit breathing apparatus</w:t>
      </w:r>
    </w:p>
    <w:p w14:paraId="38A866BD" w14:textId="77777777" w:rsidR="005A7126" w:rsidRPr="00510461" w:rsidRDefault="005A7126" w:rsidP="005F02D4">
      <w:pPr>
        <w:pStyle w:val="bulletpoints"/>
      </w:pPr>
      <w:r w:rsidRPr="00510461">
        <w:t>underground search and rescue</w:t>
      </w:r>
    </w:p>
    <w:p w14:paraId="2F7A2479" w14:textId="41EA6D30" w:rsidR="005A7126" w:rsidRPr="00510461" w:rsidRDefault="00C6531A" w:rsidP="005F02D4">
      <w:pPr>
        <w:pStyle w:val="bulletpoints"/>
      </w:pPr>
      <w:r w:rsidRPr="00510461">
        <w:t>control</w:t>
      </w:r>
      <w:r w:rsidR="00D330E3" w:rsidRPr="00510461">
        <w:t xml:space="preserve"> </w:t>
      </w:r>
      <w:r w:rsidR="005A7126" w:rsidRPr="00510461">
        <w:t>underground fire</w:t>
      </w:r>
    </w:p>
    <w:p w14:paraId="7BD5F831" w14:textId="37A20C8A" w:rsidR="005A7126" w:rsidRPr="00510461" w:rsidRDefault="005A7126" w:rsidP="005F02D4">
      <w:pPr>
        <w:pStyle w:val="bulletpoints"/>
      </w:pPr>
      <w:r w:rsidRPr="00510461">
        <w:t>use of refuge</w:t>
      </w:r>
      <w:r w:rsidR="00D330E3" w:rsidRPr="00510461">
        <w:t>s</w:t>
      </w:r>
      <w:r w:rsidR="007F0C81" w:rsidRPr="00510461">
        <w:t>.</w:t>
      </w:r>
    </w:p>
    <w:p w14:paraId="2F204490" w14:textId="0F639515" w:rsidR="005A7126" w:rsidRDefault="005A7126" w:rsidP="00510461">
      <w:r>
        <w:t>The risk assessment for each operation determines the need for additional training (</w:t>
      </w:r>
      <w:r w:rsidR="00F56567">
        <w:t>for example,</w:t>
      </w:r>
      <w:r>
        <w:t xml:space="preserve"> aviation firefighting, land search and rescue, suppression of wildfire, emergency vehicle driving, gas testing, working at height, confined space entry).</w:t>
      </w:r>
    </w:p>
    <w:p w14:paraId="03F31A96" w14:textId="28775204" w:rsidR="005A7126" w:rsidRDefault="005A7126" w:rsidP="00510461">
      <w:r>
        <w:t>The nationally accredited qualification for mine emergency response is the Certificate III in Emergency Response and Rescue. This certificate is commonly held by ERT, EROs and ERLs alike as a base level of skills for response in key disciplines.</w:t>
      </w:r>
    </w:p>
    <w:p w14:paraId="204FB0E7" w14:textId="77777777" w:rsidR="005A7126" w:rsidRDefault="005A7126" w:rsidP="00510461">
      <w:pPr>
        <w:rPr>
          <w:i/>
        </w:rPr>
      </w:pPr>
      <w:r>
        <w:rPr>
          <w:i/>
        </w:rPr>
        <w:t xml:space="preserve">Note: Information about this qualification is available on the Australian Quality Training Framework </w:t>
      </w:r>
      <w:r>
        <w:rPr>
          <w:i/>
        </w:rPr>
        <w:lastRenderedPageBreak/>
        <w:t>(AQTF) website.</w:t>
      </w:r>
    </w:p>
    <w:p w14:paraId="2C42618A" w14:textId="6ED1D396" w:rsidR="005A7126" w:rsidRDefault="005A7126" w:rsidP="00510461">
      <w:r>
        <w:t>Vocational and professional courses are available for ERT Medics, ERT Captains, EROs and ERLs, ES Supervisors, ES Coordinators and ES trainers and may lead to a qualification at Certificate IV or Diploma level. Examples include:</w:t>
      </w:r>
    </w:p>
    <w:p w14:paraId="09A4B9E3" w14:textId="77777777" w:rsidR="005A7126" w:rsidRPr="005F02D4" w:rsidRDefault="005A7126" w:rsidP="00D1569F">
      <w:pPr>
        <w:pStyle w:val="ListParagraph"/>
        <w:numPr>
          <w:ilvl w:val="0"/>
          <w:numId w:val="13"/>
        </w:numPr>
        <w:rPr>
          <w:i/>
          <w:iCs/>
        </w:rPr>
      </w:pPr>
      <w:r w:rsidRPr="005F02D4">
        <w:rPr>
          <w:i/>
          <w:iCs/>
        </w:rPr>
        <w:t>Certificate IV in Emergency Response Coordination</w:t>
      </w:r>
    </w:p>
    <w:p w14:paraId="0F7BE946" w14:textId="77777777" w:rsidR="005A7126" w:rsidRPr="005F02D4" w:rsidRDefault="005A7126" w:rsidP="00D1569F">
      <w:pPr>
        <w:pStyle w:val="ListParagraph"/>
        <w:numPr>
          <w:ilvl w:val="0"/>
          <w:numId w:val="13"/>
        </w:numPr>
        <w:rPr>
          <w:i/>
          <w:iCs/>
        </w:rPr>
      </w:pPr>
      <w:r w:rsidRPr="005F02D4">
        <w:rPr>
          <w:i/>
          <w:iCs/>
        </w:rPr>
        <w:t>Certificate IV in Public Safety (Firefighting Supervision)</w:t>
      </w:r>
    </w:p>
    <w:p w14:paraId="1FB0D190" w14:textId="4D06D864" w:rsidR="005A7126" w:rsidRPr="005F02D4" w:rsidRDefault="005A7126" w:rsidP="00D1569F">
      <w:pPr>
        <w:pStyle w:val="ListParagraph"/>
        <w:numPr>
          <w:ilvl w:val="0"/>
          <w:numId w:val="13"/>
        </w:numPr>
        <w:rPr>
          <w:i/>
          <w:iCs/>
        </w:rPr>
      </w:pPr>
      <w:r w:rsidRPr="005F02D4">
        <w:rPr>
          <w:i/>
          <w:iCs/>
        </w:rPr>
        <w:t>Certificate IV in Health</w:t>
      </w:r>
      <w:r w:rsidR="00510461" w:rsidRPr="005F02D4">
        <w:rPr>
          <w:i/>
          <w:iCs/>
        </w:rPr>
        <w:t xml:space="preserve"> C</w:t>
      </w:r>
      <w:r w:rsidRPr="005F02D4">
        <w:rPr>
          <w:i/>
          <w:iCs/>
        </w:rPr>
        <w:t>are</w:t>
      </w:r>
    </w:p>
    <w:p w14:paraId="5D643E74" w14:textId="1F2F5788" w:rsidR="005A7126" w:rsidRPr="005F02D4" w:rsidRDefault="005A7126" w:rsidP="00D1569F">
      <w:pPr>
        <w:pStyle w:val="ListParagraph"/>
        <w:numPr>
          <w:ilvl w:val="0"/>
          <w:numId w:val="13"/>
        </w:numPr>
        <w:rPr>
          <w:i/>
          <w:iCs/>
        </w:rPr>
      </w:pPr>
      <w:r w:rsidRPr="005F02D4">
        <w:rPr>
          <w:i/>
          <w:iCs/>
        </w:rPr>
        <w:t>Diploma of Emergency Health</w:t>
      </w:r>
      <w:r w:rsidR="00510461" w:rsidRPr="005F02D4">
        <w:rPr>
          <w:i/>
          <w:iCs/>
        </w:rPr>
        <w:t xml:space="preserve"> C</w:t>
      </w:r>
      <w:r w:rsidRPr="005F02D4">
        <w:rPr>
          <w:i/>
          <w:iCs/>
        </w:rPr>
        <w:t>are</w:t>
      </w:r>
    </w:p>
    <w:p w14:paraId="69BCCA5F" w14:textId="6EA4BC55" w:rsidR="005A7126" w:rsidRPr="005F02D4" w:rsidRDefault="005A7126" w:rsidP="00D1569F">
      <w:pPr>
        <w:pStyle w:val="ListParagraph"/>
        <w:numPr>
          <w:ilvl w:val="0"/>
          <w:numId w:val="13"/>
        </w:numPr>
        <w:rPr>
          <w:i/>
          <w:iCs/>
        </w:rPr>
      </w:pPr>
      <w:r w:rsidRPr="005F02D4">
        <w:rPr>
          <w:i/>
          <w:iCs/>
        </w:rPr>
        <w:t>Advanced Diploma of Public Safety (Emergency Management)</w:t>
      </w:r>
      <w:r w:rsidR="003E50AB">
        <w:rPr>
          <w:i/>
          <w:iCs/>
        </w:rPr>
        <w:t>.</w:t>
      </w:r>
    </w:p>
    <w:p w14:paraId="71BE6E38" w14:textId="03C5707C" w:rsidR="00D32C8C" w:rsidRPr="002B4D59" w:rsidRDefault="005A6D15" w:rsidP="005F02D4">
      <w:pPr>
        <w:pStyle w:val="Heading3"/>
      </w:pPr>
      <w:bookmarkStart w:id="90" w:name="_Hlk196901100"/>
      <w:r w:rsidRPr="002B4D59">
        <w:t>6.2.</w:t>
      </w:r>
      <w:r w:rsidR="00D32C8C" w:rsidRPr="002B4D59">
        <w:t>4</w:t>
      </w:r>
      <w:r w:rsidRPr="002B4D59">
        <w:t xml:space="preserve"> </w:t>
      </w:r>
      <w:r w:rsidRPr="002B4D59">
        <w:tab/>
      </w:r>
      <w:r w:rsidR="00D32C8C" w:rsidRPr="002B4D59">
        <w:t xml:space="preserve">Certification of </w:t>
      </w:r>
      <w:r w:rsidR="009D5E88" w:rsidRPr="002B4D59">
        <w:t>e</w:t>
      </w:r>
      <w:r w:rsidR="00D32C8C" w:rsidRPr="002B4D59">
        <w:t xml:space="preserve">mergency </w:t>
      </w:r>
      <w:r w:rsidR="009D5E88" w:rsidRPr="002B4D59">
        <w:t>r</w:t>
      </w:r>
      <w:r w:rsidR="00D32C8C" w:rsidRPr="002B4D59">
        <w:t xml:space="preserve">esponse </w:t>
      </w:r>
      <w:r w:rsidR="009D5E88" w:rsidRPr="002B4D59">
        <w:t>o</w:t>
      </w:r>
      <w:r w:rsidR="00D32C8C" w:rsidRPr="002B4D59">
        <w:t xml:space="preserve">fficers and </w:t>
      </w:r>
      <w:r w:rsidR="009D5E88" w:rsidRPr="002B4D59">
        <w:t>l</w:t>
      </w:r>
      <w:r w:rsidR="00D32C8C" w:rsidRPr="002B4D59">
        <w:t>eaders</w:t>
      </w:r>
    </w:p>
    <w:p w14:paraId="231593F3" w14:textId="0CD84CCF" w:rsidR="00A463C2" w:rsidRPr="00A463C2" w:rsidRDefault="00A463C2" w:rsidP="005F02D4">
      <w:bookmarkStart w:id="91" w:name="_Toc113540727"/>
      <w:bookmarkEnd w:id="90"/>
      <w:r w:rsidRPr="00A463C2">
        <w:t>Mine operators may adopt certification for</w:t>
      </w:r>
      <w:r w:rsidR="000119DA">
        <w:t xml:space="preserve"> </w:t>
      </w:r>
      <w:r w:rsidRPr="00A463C2">
        <w:t>EROs and ERLs. This certification system involves defined qualifying criteria and an assessment process. It provides mine operators with assurance that certified responders have demonstrated the necessary experience, qualifications, practical skills, knowledge and psychological resilience required for emergency response in mining. The certification process is administered by the Australian Institute of Health and Safety, an independent, not-for-profit, third-party organisation.</w:t>
      </w:r>
    </w:p>
    <w:p w14:paraId="0AAC7D60" w14:textId="39C1C5A5" w:rsidR="005A7126" w:rsidRPr="006A7C26" w:rsidRDefault="005A7126" w:rsidP="005F02D4">
      <w:pPr>
        <w:pStyle w:val="Heading2"/>
      </w:pPr>
      <w:r w:rsidRPr="006A7C26">
        <w:t>6.3</w:t>
      </w:r>
      <w:r w:rsidRPr="006A7C26">
        <w:tab/>
        <w:t>First aid</w:t>
      </w:r>
      <w:bookmarkEnd w:id="91"/>
    </w:p>
    <w:p w14:paraId="16527DB5" w14:textId="1AB4CD4E" w:rsidR="005A7126" w:rsidRDefault="009959EA" w:rsidP="005A7126">
      <w:r>
        <w:t xml:space="preserve">In addition to onsite medical personnel, </w:t>
      </w:r>
      <w:r w:rsidR="00E40C5D">
        <w:t>t</w:t>
      </w:r>
      <w:r w:rsidR="005A7126">
        <w:t xml:space="preserve">he number and competency of </w:t>
      </w:r>
      <w:r w:rsidR="00E40C5D">
        <w:t xml:space="preserve">general </w:t>
      </w:r>
      <w:r w:rsidR="005A7126">
        <w:t>workers trained in first aid is determined by the risk assessment process, site-specific circumstances, and size and nature of the operation. The size of the workforce may vary over time, and first aid requirements should be reviewed regularly and as circumstances change.</w:t>
      </w:r>
      <w:r w:rsidR="000F439C">
        <w:t xml:space="preserve"> In addition, workers who </w:t>
      </w:r>
      <w:r w:rsidR="00E319FE">
        <w:t xml:space="preserve">regularly work remotely, should have a higher level of first aid training and </w:t>
      </w:r>
      <w:r w:rsidR="003B55E4">
        <w:t>first aid kits.</w:t>
      </w:r>
    </w:p>
    <w:p w14:paraId="75AD3436" w14:textId="2E3B6FEF" w:rsidR="005A7126" w:rsidRDefault="0010268C" w:rsidP="005A7126">
      <w:r>
        <w:t xml:space="preserve">Medical </w:t>
      </w:r>
      <w:r w:rsidR="005A7126">
        <w:t>personnel must be trained to use the equipment and resources available</w:t>
      </w:r>
      <w:r>
        <w:t>,</w:t>
      </w:r>
      <w:r w:rsidR="005A7126">
        <w:t xml:space="preserve"> and to a level based on the treatment protocols </w:t>
      </w:r>
      <w:r>
        <w:t xml:space="preserve">and their scope of practice </w:t>
      </w:r>
      <w:r w:rsidR="005A7126">
        <w:t>that will be expected to be delivered.</w:t>
      </w:r>
    </w:p>
    <w:p w14:paraId="10B8E2F2" w14:textId="01FD07F8" w:rsidR="005A7126" w:rsidRPr="00906C9E" w:rsidRDefault="005A7126" w:rsidP="005A7126">
      <w:r w:rsidRPr="004D4CEE">
        <w:rPr>
          <w:i/>
          <w:iCs/>
        </w:rPr>
        <w:t>(</w:t>
      </w:r>
      <w:r>
        <w:rPr>
          <w:i/>
          <w:iCs/>
        </w:rPr>
        <w:t>S</w:t>
      </w:r>
      <w:r w:rsidRPr="004D4CEE">
        <w:rPr>
          <w:i/>
          <w:iCs/>
        </w:rPr>
        <w:t>ee</w:t>
      </w:r>
      <w:r>
        <w:rPr>
          <w:i/>
          <w:iCs/>
        </w:rPr>
        <w:t xml:space="preserve"> also:</w:t>
      </w:r>
      <w:r w:rsidRPr="004D4CEE">
        <w:rPr>
          <w:i/>
          <w:iCs/>
        </w:rPr>
        <w:t xml:space="preserve"> </w:t>
      </w:r>
      <w:r w:rsidR="000119DA">
        <w:rPr>
          <w:i/>
          <w:iCs/>
        </w:rPr>
        <w:t xml:space="preserve">Chapter 3 - </w:t>
      </w:r>
      <w:r w:rsidRPr="004D4CEE">
        <w:rPr>
          <w:i/>
          <w:iCs/>
        </w:rPr>
        <w:t xml:space="preserve">3.5 - </w:t>
      </w:r>
      <w:r>
        <w:rPr>
          <w:i/>
          <w:iCs/>
        </w:rPr>
        <w:t>A</w:t>
      </w:r>
      <w:r w:rsidRPr="004D4CEE">
        <w:rPr>
          <w:i/>
          <w:iCs/>
        </w:rPr>
        <w:t xml:space="preserve">dditional requirements for higher-risk workplaces - Medical </w:t>
      </w:r>
      <w:r w:rsidR="00B00079">
        <w:rPr>
          <w:i/>
          <w:iCs/>
        </w:rPr>
        <w:t>f</w:t>
      </w:r>
      <w:r w:rsidRPr="004D4CEE">
        <w:rPr>
          <w:i/>
          <w:iCs/>
        </w:rPr>
        <w:t xml:space="preserve">acilities, </w:t>
      </w:r>
      <w:r w:rsidR="00B00079">
        <w:rPr>
          <w:i/>
          <w:iCs/>
        </w:rPr>
        <w:t>r</w:t>
      </w:r>
      <w:r w:rsidRPr="004D4CEE">
        <w:rPr>
          <w:i/>
          <w:iCs/>
        </w:rPr>
        <w:t>esources,</w:t>
      </w:r>
      <w:r w:rsidR="005F073A">
        <w:rPr>
          <w:i/>
          <w:iCs/>
        </w:rPr>
        <w:t xml:space="preserve"> </w:t>
      </w:r>
      <w:r w:rsidR="00B00079">
        <w:rPr>
          <w:i/>
          <w:iCs/>
        </w:rPr>
        <w:t>m</w:t>
      </w:r>
      <w:r w:rsidRPr="004D4CEE">
        <w:rPr>
          <w:i/>
          <w:iCs/>
        </w:rPr>
        <w:t xml:space="preserve">edicines and </w:t>
      </w:r>
      <w:r w:rsidR="005F073A">
        <w:rPr>
          <w:i/>
          <w:iCs/>
        </w:rPr>
        <w:t>p</w:t>
      </w:r>
      <w:r w:rsidRPr="004D4CEE">
        <w:rPr>
          <w:i/>
          <w:iCs/>
        </w:rPr>
        <w:t>ersonnel)</w:t>
      </w:r>
      <w:r w:rsidR="003E50AB">
        <w:rPr>
          <w:i/>
          <w:iCs/>
        </w:rPr>
        <w:t>.</w:t>
      </w:r>
    </w:p>
    <w:p w14:paraId="1FE723F9" w14:textId="77777777" w:rsidR="005A7126" w:rsidRPr="005C6DF3" w:rsidRDefault="005A7126" w:rsidP="005A7126">
      <w:pPr>
        <w:pStyle w:val="Heading2"/>
      </w:pPr>
      <w:bookmarkStart w:id="92" w:name="_Toc113540728"/>
      <w:r w:rsidRPr="005C6DF3">
        <w:t>6.4</w:t>
      </w:r>
      <w:r w:rsidRPr="005C6DF3">
        <w:tab/>
        <w:t>Emergency training, drills and exercises</w:t>
      </w:r>
      <w:bookmarkEnd w:id="92"/>
    </w:p>
    <w:p w14:paraId="64A86A96" w14:textId="70E1CC11" w:rsidR="005A7126" w:rsidRDefault="00563287" w:rsidP="00D51DFA">
      <w:pPr>
        <w:spacing w:after="60"/>
      </w:pPr>
      <w:r w:rsidRPr="00563287">
        <w:t>The emergency plan must be tested annually, or more frequently based on recommendations made by the emergency service provider consulted in preparing the plan</w:t>
      </w:r>
      <w:r w:rsidR="001C6C0B">
        <w:t>.</w:t>
      </w:r>
      <w:r w:rsidRPr="00563287">
        <w:t xml:space="preserve"> </w:t>
      </w:r>
      <w:r w:rsidR="005A7126">
        <w:t xml:space="preserve">Emergency </w:t>
      </w:r>
      <w:r w:rsidR="006A7C26">
        <w:t xml:space="preserve">response </w:t>
      </w:r>
      <w:r w:rsidR="005A7126">
        <w:t>training should be conducted regularly so emergency response personnel are sufficiently competent to respond to foreseeable incidents</w:t>
      </w:r>
      <w:r w:rsidR="00D51DFA">
        <w:t>.</w:t>
      </w:r>
    </w:p>
    <w:p w14:paraId="2CF22960" w14:textId="65C2CCB5" w:rsidR="005A7126" w:rsidRDefault="005A7126" w:rsidP="0040409E">
      <w:r>
        <w:t xml:space="preserve">For any activity deemed to be </w:t>
      </w:r>
      <w:r w:rsidR="00EF630D">
        <w:t>‘</w:t>
      </w:r>
      <w:r>
        <w:t>risk</w:t>
      </w:r>
      <w:r w:rsidR="00771378">
        <w:t>-</w:t>
      </w:r>
      <w:r>
        <w:t>critical</w:t>
      </w:r>
      <w:r w:rsidR="00EF630D">
        <w:t>’</w:t>
      </w:r>
      <w:r>
        <w:t xml:space="preserve">, structured training activities or drills must be conducted </w:t>
      </w:r>
      <w:r w:rsidR="00022B50">
        <w:t xml:space="preserve">at least </w:t>
      </w:r>
      <w:r>
        <w:t>yearly to evaluate and maintain competency of the emergency respon</w:t>
      </w:r>
      <w:r w:rsidR="0040409E">
        <w:t>ders</w:t>
      </w:r>
      <w:r>
        <w:t>.</w:t>
      </w:r>
      <w:r w:rsidR="0040409E">
        <w:t xml:space="preserve"> </w:t>
      </w:r>
      <w:r>
        <w:t>Risk</w:t>
      </w:r>
      <w:r w:rsidR="00771378">
        <w:t>-</w:t>
      </w:r>
      <w:r>
        <w:t xml:space="preserve">critical would be any activity that could result in fatal injury to the </w:t>
      </w:r>
      <w:r w:rsidR="0040409E">
        <w:t>responder</w:t>
      </w:r>
      <w:r>
        <w:t>, or others. Specifically, this would include:</w:t>
      </w:r>
    </w:p>
    <w:p w14:paraId="612A18DF" w14:textId="2A5A05E3" w:rsidR="005A7126" w:rsidRPr="003E50AB" w:rsidRDefault="00CA77E2" w:rsidP="005F02D4">
      <w:pPr>
        <w:pStyle w:val="bulletpoints"/>
      </w:pPr>
      <w:r w:rsidRPr="003E50AB">
        <w:t>b</w:t>
      </w:r>
      <w:r w:rsidR="005A7126" w:rsidRPr="003E50AB">
        <w:t>reathing apparatus</w:t>
      </w:r>
    </w:p>
    <w:p w14:paraId="27090A6A" w14:textId="5F612CCD" w:rsidR="005A7126" w:rsidRPr="003E50AB" w:rsidRDefault="00CA77E2" w:rsidP="005F02D4">
      <w:pPr>
        <w:pStyle w:val="bulletpoints"/>
      </w:pPr>
      <w:r w:rsidRPr="003E50AB">
        <w:t>v</w:t>
      </w:r>
      <w:r w:rsidR="005A7126" w:rsidRPr="003E50AB">
        <w:t>ertical rescue</w:t>
      </w:r>
    </w:p>
    <w:p w14:paraId="20E15176" w14:textId="3F136752" w:rsidR="005A7126" w:rsidRPr="003E50AB" w:rsidRDefault="00CA77E2" w:rsidP="005F02D4">
      <w:pPr>
        <w:pStyle w:val="bulletpoints"/>
      </w:pPr>
      <w:r w:rsidRPr="003E50AB">
        <w:t>c</w:t>
      </w:r>
      <w:r w:rsidR="005A7126" w:rsidRPr="003E50AB">
        <w:t xml:space="preserve">onfined </w:t>
      </w:r>
      <w:r w:rsidR="00F81881" w:rsidRPr="003E50AB">
        <w:t>s</w:t>
      </w:r>
      <w:r w:rsidR="005A7126" w:rsidRPr="003E50AB">
        <w:t xml:space="preserve">pace </w:t>
      </w:r>
      <w:r w:rsidR="00F81881" w:rsidRPr="003E50AB">
        <w:t>r</w:t>
      </w:r>
      <w:r w:rsidR="005A7126" w:rsidRPr="003E50AB">
        <w:t>escue</w:t>
      </w:r>
    </w:p>
    <w:p w14:paraId="7EFEE43F" w14:textId="305F716F" w:rsidR="005A7126" w:rsidRPr="003E50AB" w:rsidRDefault="00CA77E2" w:rsidP="005F02D4">
      <w:pPr>
        <w:pStyle w:val="bulletpoints"/>
      </w:pPr>
      <w:r w:rsidRPr="003E50AB">
        <w:t>f</w:t>
      </w:r>
      <w:r w:rsidR="005A7126" w:rsidRPr="003E50AB">
        <w:t>irefighting</w:t>
      </w:r>
    </w:p>
    <w:p w14:paraId="13873090" w14:textId="10F356F5" w:rsidR="005A7126" w:rsidRPr="003E50AB" w:rsidRDefault="00CA77E2" w:rsidP="005F02D4">
      <w:pPr>
        <w:pStyle w:val="bulletpoints"/>
      </w:pPr>
      <w:r w:rsidRPr="003E50AB">
        <w:t>h</w:t>
      </w:r>
      <w:r w:rsidR="005A7126" w:rsidRPr="003E50AB">
        <w:t>azmat response</w:t>
      </w:r>
    </w:p>
    <w:p w14:paraId="445EB88A" w14:textId="71894649" w:rsidR="005A7126" w:rsidRPr="003E50AB" w:rsidRDefault="00CA77E2" w:rsidP="005F02D4">
      <w:pPr>
        <w:pStyle w:val="bulletpoints"/>
      </w:pPr>
      <w:r w:rsidRPr="003E50AB">
        <w:t>r</w:t>
      </w:r>
      <w:r w:rsidR="005A7126" w:rsidRPr="003E50AB">
        <w:t>oad crash rescue</w:t>
      </w:r>
    </w:p>
    <w:p w14:paraId="00DA50C4" w14:textId="33BDA153" w:rsidR="005A7126" w:rsidRPr="003E50AB" w:rsidRDefault="00CA77E2" w:rsidP="005F02D4">
      <w:pPr>
        <w:pStyle w:val="bulletpoints"/>
      </w:pPr>
      <w:r w:rsidRPr="003E50AB">
        <w:t>c</w:t>
      </w:r>
      <w:r w:rsidR="005A7126" w:rsidRPr="003E50AB">
        <w:t>onfined space rescue including gas detection</w:t>
      </w:r>
    </w:p>
    <w:p w14:paraId="52591F62" w14:textId="6F35DB44" w:rsidR="005A7126" w:rsidRPr="003E50AB" w:rsidRDefault="00CA77E2" w:rsidP="005F02D4">
      <w:pPr>
        <w:pStyle w:val="bulletpoints"/>
      </w:pPr>
      <w:r w:rsidRPr="003E50AB">
        <w:t>d</w:t>
      </w:r>
      <w:r w:rsidR="005A7126" w:rsidRPr="003E50AB">
        <w:t>riving under response condition (red/blue lights)</w:t>
      </w:r>
    </w:p>
    <w:p w14:paraId="4015C493" w14:textId="05849922" w:rsidR="005A7126" w:rsidRPr="003E50AB" w:rsidRDefault="00CA77E2" w:rsidP="003E50AB">
      <w:pPr>
        <w:pStyle w:val="bulletpoints"/>
      </w:pPr>
      <w:r w:rsidRPr="003E50AB">
        <w:t>f</w:t>
      </w:r>
      <w:r w:rsidR="005A7126" w:rsidRPr="003E50AB">
        <w:t>irst aid</w:t>
      </w:r>
      <w:r w:rsidR="007F0C81" w:rsidRPr="003E50AB">
        <w:t>.</w:t>
      </w:r>
    </w:p>
    <w:p w14:paraId="3062DB9F" w14:textId="77777777" w:rsidR="005A7126" w:rsidRDefault="005A7126" w:rsidP="005A7126">
      <w:r>
        <w:t>Debriefings should be conducted as soon as practicable after each drill or emergency to help identify potential improvements to the emergency plan. The need for counselling should be considered and activated as appropriate using the employee assistance program.</w:t>
      </w:r>
    </w:p>
    <w:p w14:paraId="44191828" w14:textId="1D0456CD" w:rsidR="005A7126" w:rsidRPr="00476A65" w:rsidRDefault="00E724DB" w:rsidP="005A7126">
      <w:pPr>
        <w:pStyle w:val="Heading2"/>
      </w:pPr>
      <w:bookmarkStart w:id="93" w:name="_Toc113540729"/>
      <w:r>
        <w:lastRenderedPageBreak/>
        <w:t xml:space="preserve">6.5 </w:t>
      </w:r>
      <w:r>
        <w:tab/>
      </w:r>
      <w:r w:rsidR="005A7126">
        <w:t>C</w:t>
      </w:r>
      <w:r w:rsidR="005A7126" w:rsidRPr="00476A65">
        <w:t>riticality of ERT skills maintenance training</w:t>
      </w:r>
    </w:p>
    <w:p w14:paraId="11C09060" w14:textId="76BBF3A8" w:rsidR="005A7126" w:rsidRDefault="005A7126" w:rsidP="005A7126">
      <w:pPr>
        <w:pStyle w:val="bulletpoints"/>
        <w:numPr>
          <w:ilvl w:val="0"/>
          <w:numId w:val="0"/>
        </w:numPr>
      </w:pPr>
      <w:r>
        <w:t xml:space="preserve">The provision of refresher training for all workers is required, but none more-so than the need for ERT members </w:t>
      </w:r>
      <w:r w:rsidR="0091468F">
        <w:t>previously</w:t>
      </w:r>
      <w:r>
        <w:t xml:space="preserve"> trained in the skills of emergency response. ERT</w:t>
      </w:r>
      <w:r w:rsidR="00AD2A7A">
        <w:t xml:space="preserve"> members</w:t>
      </w:r>
      <w:r>
        <w:t xml:space="preserve"> must be provided </w:t>
      </w:r>
      <w:r w:rsidR="0091468F">
        <w:t>with ongoing</w:t>
      </w:r>
      <w:r>
        <w:t xml:space="preserve"> skills</w:t>
      </w:r>
      <w:r w:rsidR="0091468F">
        <w:t>’</w:t>
      </w:r>
      <w:r>
        <w:t xml:space="preserve"> maintenance training to ensure their proficiency is enhanced and not eroded. This</w:t>
      </w:r>
      <w:r w:rsidR="0091468F">
        <w:t xml:space="preserve"> ongoing training</w:t>
      </w:r>
      <w:r>
        <w:t xml:space="preserve"> is required to ensure their personal safety, as well as that of their fellow team members, and the casualties they seek to rescue. </w:t>
      </w:r>
      <w:r w:rsidR="00CE0818">
        <w:t>The requirement for ERT members to maintain their response skills</w:t>
      </w:r>
      <w:r w:rsidR="0091468F">
        <w:t xml:space="preserve"> and</w:t>
      </w:r>
      <w:r w:rsidR="00BE4E57">
        <w:t xml:space="preserve"> response duties</w:t>
      </w:r>
      <w:r w:rsidR="00411248">
        <w:t>,</w:t>
      </w:r>
      <w:r w:rsidR="00BE4E57">
        <w:t xml:space="preserve"> are </w:t>
      </w:r>
      <w:r w:rsidR="00411248">
        <w:t xml:space="preserve">higher than </w:t>
      </w:r>
      <w:r w:rsidR="00BE4E57">
        <w:t xml:space="preserve">their normal </w:t>
      </w:r>
      <w:r w:rsidR="00411248">
        <w:t>employed role at the mine.</w:t>
      </w:r>
    </w:p>
    <w:p w14:paraId="236F5E30" w14:textId="0F919E91" w:rsidR="005A7126" w:rsidRDefault="0093668B" w:rsidP="005A7126">
      <w:pPr>
        <w:pStyle w:val="bulletpoints"/>
        <w:numPr>
          <w:ilvl w:val="0"/>
          <w:numId w:val="0"/>
        </w:numPr>
      </w:pPr>
      <w:r>
        <w:t>ERT members are required to maintain a high level of proficiency for a</w:t>
      </w:r>
      <w:r w:rsidR="005A7126">
        <w:t xml:space="preserve"> number</w:t>
      </w:r>
      <w:r w:rsidR="00411248">
        <w:t xml:space="preserve"> of response disciplines</w:t>
      </w:r>
      <w:r w:rsidR="005A7126">
        <w:t xml:space="preserve"> and skills</w:t>
      </w:r>
      <w:r w:rsidR="006A1413">
        <w:t>. I</w:t>
      </w:r>
      <w:r w:rsidR="005A7126">
        <w:t xml:space="preserve">t is recommended that ERT members are released </w:t>
      </w:r>
      <w:r w:rsidR="0091468F">
        <w:t xml:space="preserve">from day-to-day duties </w:t>
      </w:r>
      <w:r w:rsidR="005A7126">
        <w:t xml:space="preserve">to attend </w:t>
      </w:r>
      <w:r w:rsidR="006A1413">
        <w:t xml:space="preserve">skills </w:t>
      </w:r>
      <w:r w:rsidR="005A7126">
        <w:t xml:space="preserve">maintenance training at a </w:t>
      </w:r>
      <w:r w:rsidR="006A1413">
        <w:t>m</w:t>
      </w:r>
      <w:r w:rsidR="005A7126">
        <w:t>inimum of monthly intervals, which is common in industry.</w:t>
      </w:r>
    </w:p>
    <w:p w14:paraId="027D0A78" w14:textId="092DBDF0" w:rsidR="005A7126" w:rsidRDefault="005A7126" w:rsidP="005A7126">
      <w:pPr>
        <w:pStyle w:val="bulletpoints"/>
        <w:numPr>
          <w:ilvl w:val="0"/>
          <w:numId w:val="0"/>
        </w:numPr>
      </w:pPr>
      <w:r>
        <w:t xml:space="preserve">ERT that are absent from </w:t>
      </w:r>
      <w:r w:rsidR="0091468F">
        <w:t xml:space="preserve">the </w:t>
      </w:r>
      <w:r>
        <w:t>skills maintenance training due to planned or unplanned leave or operational requirements, must be recorded and monitored, with attempts to address the missed training.</w:t>
      </w:r>
    </w:p>
    <w:p w14:paraId="12074575" w14:textId="2BD3F1E0" w:rsidR="005A7126" w:rsidRDefault="005A7126" w:rsidP="005A7126">
      <w:pPr>
        <w:pStyle w:val="bulletpoints"/>
        <w:numPr>
          <w:ilvl w:val="0"/>
          <w:numId w:val="0"/>
        </w:numPr>
      </w:pPr>
      <w:r>
        <w:t xml:space="preserve">As an example, an ERT member obtains their vertical rescue training during a </w:t>
      </w:r>
      <w:r w:rsidR="00E40652">
        <w:t>three-</w:t>
      </w:r>
      <w:r>
        <w:t>day nationally accredited training course. Back at the workplace, vertical rescue refresher training is scheduled for the team 12 months later, however, on the day, the ERT</w:t>
      </w:r>
      <w:r w:rsidR="003C3205">
        <w:t xml:space="preserve"> member</w:t>
      </w:r>
      <w:r>
        <w:t xml:space="preserve"> is not released for training due to operational reasons. The ERT members next opportunity to participate in vertical rescue refresher training is in another 12 months. At the 11</w:t>
      </w:r>
      <w:r w:rsidR="00B10EDB">
        <w:rPr>
          <w:vertAlign w:val="superscript"/>
        </w:rPr>
        <w:t>_</w:t>
      </w:r>
      <w:r>
        <w:t xml:space="preserve">month point, prior to the next refresher training, an emergency occurs requiring the responder to use the skills they received in vertical rescue. Due to it being nearly </w:t>
      </w:r>
      <w:r w:rsidR="0062284C">
        <w:t>two</w:t>
      </w:r>
      <w:r>
        <w:t xml:space="preserve"> years since the ERT member first touched ropes during their course, their skills have been nearly completely lost, and a mistake is made which results in another responder being seriously harmed. </w:t>
      </w:r>
      <w:r w:rsidR="00F8635E">
        <w:t>A</w:t>
      </w:r>
      <w:r>
        <w:t xml:space="preserve"> PCBU </w:t>
      </w:r>
      <w:r w:rsidR="00F8635E">
        <w:t>c</w:t>
      </w:r>
      <w:r>
        <w:t>ould be prosecuted with a Category 1 offence under Section 31.</w:t>
      </w:r>
    </w:p>
    <w:p w14:paraId="3C006542" w14:textId="7A995992" w:rsidR="005A7126" w:rsidRDefault="005A7126" w:rsidP="005A7126">
      <w:pPr>
        <w:pStyle w:val="bulletpoints"/>
        <w:numPr>
          <w:ilvl w:val="0"/>
          <w:numId w:val="0"/>
        </w:numPr>
      </w:pPr>
      <w:r>
        <w:t xml:space="preserve">For this reason, it is recommended that the training system of ERT skills maintenance addresses the risk if an ERT member </w:t>
      </w:r>
      <w:r w:rsidR="00A463C2">
        <w:t>miss’s</w:t>
      </w:r>
      <w:r>
        <w:t xml:space="preserve"> refresher training for a particular skills discipline. Strategies such as training day broken into two halves to cover skills more regularly, or follow-up </w:t>
      </w:r>
      <w:r w:rsidR="0062284C">
        <w:t>one-</w:t>
      </w:r>
      <w:r>
        <w:t>on</w:t>
      </w:r>
      <w:r w:rsidR="0062284C">
        <w:t xml:space="preserve">-one </w:t>
      </w:r>
      <w:r>
        <w:t xml:space="preserve">training for those who miss training, or attending another </w:t>
      </w:r>
      <w:r w:rsidR="005A4B3D">
        <w:t>crew</w:t>
      </w:r>
      <w:r>
        <w:t xml:space="preserve"> training day in the same discipline.</w:t>
      </w:r>
    </w:p>
    <w:p w14:paraId="763977F4" w14:textId="6985BB58" w:rsidR="005A7126" w:rsidRPr="005C6DF3" w:rsidRDefault="00E724DB" w:rsidP="005A7126">
      <w:pPr>
        <w:pStyle w:val="Heading2"/>
      </w:pPr>
      <w:r>
        <w:t>6.6</w:t>
      </w:r>
      <w:r>
        <w:tab/>
      </w:r>
      <w:r w:rsidR="005A7126" w:rsidRPr="005C6DF3">
        <w:t>Training records</w:t>
      </w:r>
    </w:p>
    <w:p w14:paraId="15BBC9D3" w14:textId="77777777" w:rsidR="005A7126" w:rsidRDefault="005A7126" w:rsidP="005A7126">
      <w:pPr>
        <w:spacing w:after="60"/>
      </w:pPr>
      <w:r>
        <w:t>A formal record must be kept of training conducted, which may be accredited or non-accredited. Records to be kept should include:</w:t>
      </w:r>
    </w:p>
    <w:p w14:paraId="603A52A1" w14:textId="213E2D46" w:rsidR="005A7126" w:rsidRPr="001C48BC" w:rsidRDefault="005A7126" w:rsidP="005F02D4">
      <w:pPr>
        <w:pStyle w:val="bulletpoints"/>
      </w:pPr>
      <w:r w:rsidRPr="001C48BC">
        <w:t xml:space="preserve">name of person (and </w:t>
      </w:r>
      <w:r w:rsidR="001C48BC">
        <w:t xml:space="preserve">registered training organisation </w:t>
      </w:r>
      <w:r w:rsidRPr="001C48BC">
        <w:t>if applicable) who delivered the training</w:t>
      </w:r>
    </w:p>
    <w:p w14:paraId="3880E66C" w14:textId="77777777" w:rsidR="005A7126" w:rsidRPr="001C48BC" w:rsidRDefault="005A7126" w:rsidP="005F02D4">
      <w:pPr>
        <w:pStyle w:val="bulletpoints"/>
      </w:pPr>
      <w:r w:rsidRPr="001C48BC">
        <w:t>name of person who received the training</w:t>
      </w:r>
    </w:p>
    <w:p w14:paraId="44148158" w14:textId="77777777" w:rsidR="005A7126" w:rsidRPr="001C48BC" w:rsidRDefault="005A7126" w:rsidP="005F02D4">
      <w:pPr>
        <w:pStyle w:val="bulletpoints"/>
      </w:pPr>
      <w:r w:rsidRPr="001C48BC">
        <w:t>dates and times when training was provided (including refresher training)</w:t>
      </w:r>
    </w:p>
    <w:p w14:paraId="61B2EB14" w14:textId="77777777" w:rsidR="005A7126" w:rsidRPr="001C48BC" w:rsidRDefault="005A7126" w:rsidP="005F02D4">
      <w:pPr>
        <w:pStyle w:val="bulletpoints"/>
      </w:pPr>
      <w:r w:rsidRPr="001C48BC">
        <w:t>specific details of what was covered</w:t>
      </w:r>
    </w:p>
    <w:p w14:paraId="27F13D80" w14:textId="77777777" w:rsidR="005A7126" w:rsidRPr="001C48BC" w:rsidRDefault="005A7126" w:rsidP="005F02D4">
      <w:pPr>
        <w:pStyle w:val="bulletpoints"/>
      </w:pPr>
      <w:r w:rsidRPr="001C48BC">
        <w:t>duration of the training session or course</w:t>
      </w:r>
    </w:p>
    <w:p w14:paraId="6CD12C2B" w14:textId="77777777" w:rsidR="005A7126" w:rsidRPr="001C48BC" w:rsidRDefault="005A7126" w:rsidP="005F02D4">
      <w:pPr>
        <w:pStyle w:val="bulletpoints"/>
      </w:pPr>
      <w:r w:rsidRPr="001C48BC">
        <w:t>how the training outcomes (competency) were assessed</w:t>
      </w:r>
    </w:p>
    <w:p w14:paraId="2F985134" w14:textId="3BB49794" w:rsidR="005A7126" w:rsidRPr="001C48BC" w:rsidRDefault="005A7126" w:rsidP="001C48BC">
      <w:pPr>
        <w:pStyle w:val="bulletpoints"/>
      </w:pPr>
      <w:r w:rsidRPr="001C48BC">
        <w:t>ERT personnel absent from refresher training and records of corrective actions</w:t>
      </w:r>
      <w:r w:rsidR="00CD022D" w:rsidRPr="001C48BC">
        <w:t>.</w:t>
      </w:r>
    </w:p>
    <w:p w14:paraId="016FFACE" w14:textId="6EC043EF" w:rsidR="005A7126" w:rsidRPr="005C6DF3" w:rsidRDefault="005A7126" w:rsidP="005A7126">
      <w:pPr>
        <w:pStyle w:val="Heading2"/>
      </w:pPr>
      <w:r w:rsidRPr="005C6DF3">
        <w:t>6.</w:t>
      </w:r>
      <w:r w:rsidR="00E724DB">
        <w:t>7</w:t>
      </w:r>
      <w:r w:rsidRPr="005C6DF3">
        <w:tab/>
        <w:t>Emergency response competitions</w:t>
      </w:r>
      <w:bookmarkEnd w:id="93"/>
    </w:p>
    <w:p w14:paraId="3FF56C2E" w14:textId="697ED875" w:rsidR="005A7126" w:rsidRDefault="005A7126" w:rsidP="005A7126">
      <w:r>
        <w:t xml:space="preserve">Emergency response competitions provide an opportunity for ERTs and incident managers to undertake additional </w:t>
      </w:r>
      <w:r w:rsidR="00EF630D">
        <w:t xml:space="preserve">training </w:t>
      </w:r>
      <w:r>
        <w:t>in preparation for the competition to enhance skills and teamwork, then to test their skills in a diverse range of scenarios that are as close as possible to real-life. It is recommended that mining operations use these competitions as an opportunity to enhance and evaluate their skills.</w:t>
      </w:r>
    </w:p>
    <w:p w14:paraId="5B20D9AB" w14:textId="0BACD278" w:rsidR="005A7126" w:rsidRDefault="005A7126" w:rsidP="005F02D4">
      <w:pPr>
        <w:rPr>
          <w:rFonts w:eastAsiaTheme="majorEastAsia" w:cstheme="majorBidi"/>
          <w:b/>
          <w:bCs/>
          <w:color w:val="006B6E"/>
          <w:sz w:val="32"/>
          <w:szCs w:val="28"/>
        </w:rPr>
      </w:pPr>
      <w:r>
        <w:t>Feedback generated by the competition can provide direction for future training and an opportunity for improvement. Experience and knowledge are then taken back to the workplace where it is shared with fellow ERT members.</w:t>
      </w:r>
      <w:r>
        <w:br w:type="page"/>
      </w:r>
    </w:p>
    <w:p w14:paraId="164B62AB" w14:textId="13036FF5" w:rsidR="005A7126" w:rsidRDefault="006C1B84" w:rsidP="005A7126">
      <w:pPr>
        <w:pStyle w:val="Heading1"/>
        <w:ind w:left="0" w:firstLine="0"/>
      </w:pPr>
      <w:bookmarkStart w:id="94" w:name="_Toc113540730"/>
      <w:bookmarkStart w:id="95" w:name="_Hlk196901941"/>
      <w:r w:rsidRPr="00F62A41">
        <w:rPr>
          <w:noProof/>
          <w:lang w:eastAsia="en-AU"/>
        </w:rPr>
        <w:lastRenderedPageBreak/>
        <mc:AlternateContent>
          <mc:Choice Requires="wps">
            <w:drawing>
              <wp:anchor distT="0" distB="0" distL="114300" distR="114300" simplePos="0" relativeHeight="251673600" behindDoc="0" locked="0" layoutInCell="1" allowOverlap="1" wp14:anchorId="64ED4064" wp14:editId="05EAD682">
                <wp:simplePos x="0" y="0"/>
                <wp:positionH relativeFrom="margin">
                  <wp:align>left</wp:align>
                </wp:positionH>
                <wp:positionV relativeFrom="paragraph">
                  <wp:posOffset>414020</wp:posOffset>
                </wp:positionV>
                <wp:extent cx="4295775" cy="2552700"/>
                <wp:effectExtent l="0" t="0" r="28575" b="19050"/>
                <wp:wrapTopAndBottom/>
                <wp:docPr id="913013334" name="Text Box 913013334"/>
                <wp:cNvGraphicFramePr/>
                <a:graphic xmlns:a="http://schemas.openxmlformats.org/drawingml/2006/main">
                  <a:graphicData uri="http://schemas.microsoft.com/office/word/2010/wordprocessingShape">
                    <wps:wsp>
                      <wps:cNvSpPr txBox="1"/>
                      <wps:spPr>
                        <a:xfrm>
                          <a:off x="0" y="0"/>
                          <a:ext cx="4295775" cy="2552700"/>
                        </a:xfrm>
                        <a:prstGeom prst="rect">
                          <a:avLst/>
                        </a:prstGeom>
                        <a:solidFill>
                          <a:schemeClr val="lt1"/>
                        </a:solidFill>
                        <a:ln w="6350">
                          <a:solidFill>
                            <a:prstClr val="black"/>
                          </a:solidFill>
                        </a:ln>
                      </wps:spPr>
                      <wps:txbx>
                        <w:txbxContent>
                          <w:p w14:paraId="275BA5BF" w14:textId="77777777" w:rsidR="006C1B84" w:rsidRDefault="006C1B84" w:rsidP="006C1B84">
                            <w:pPr>
                              <w:pStyle w:val="CommentText"/>
                              <w:rPr>
                                <w:b/>
                                <w:bCs/>
                              </w:rPr>
                            </w:pPr>
                            <w:r w:rsidRPr="00760CA1">
                              <w:rPr>
                                <w:b/>
                                <w:bCs/>
                              </w:rPr>
                              <w:t>WHS Act</w:t>
                            </w:r>
                          </w:p>
                          <w:p w14:paraId="01F24524" w14:textId="40507E31" w:rsidR="006C1B84" w:rsidRDefault="006C1B84" w:rsidP="006C1B84">
                            <w:pPr>
                              <w:pStyle w:val="CommentText"/>
                            </w:pPr>
                            <w:r w:rsidRPr="00760CA1">
                              <w:rPr>
                                <w:b/>
                                <w:bCs/>
                              </w:rPr>
                              <w:t>s. 1</w:t>
                            </w:r>
                            <w:r>
                              <w:rPr>
                                <w:b/>
                                <w:bCs/>
                              </w:rPr>
                              <w:t>7</w:t>
                            </w:r>
                            <w:r w:rsidRPr="00760CA1">
                              <w:rPr>
                                <w:b/>
                                <w:bCs/>
                              </w:rPr>
                              <w:t>-</w:t>
                            </w:r>
                            <w:r>
                              <w:rPr>
                                <w:b/>
                                <w:bCs/>
                              </w:rPr>
                              <w:t xml:space="preserve">18 </w:t>
                            </w:r>
                            <w:r>
                              <w:t xml:space="preserve">Management of </w:t>
                            </w:r>
                            <w:r w:rsidR="00EF630D">
                              <w:t>r</w:t>
                            </w:r>
                            <w:r>
                              <w:t>isks</w:t>
                            </w:r>
                          </w:p>
                          <w:p w14:paraId="465324C2" w14:textId="77777777" w:rsidR="006C1B84" w:rsidRDefault="006C1B84" w:rsidP="006C1B84">
                            <w:pPr>
                              <w:pStyle w:val="CommentText"/>
                            </w:pPr>
                            <w:r>
                              <w:rPr>
                                <w:b/>
                                <w:bCs/>
                              </w:rPr>
                              <w:t xml:space="preserve">s. 19- </w:t>
                            </w:r>
                            <w:r w:rsidRPr="00760CA1">
                              <w:rPr>
                                <w:b/>
                                <w:bCs/>
                              </w:rPr>
                              <w:t>29</w:t>
                            </w:r>
                            <w:r w:rsidRPr="00F5527A">
                              <w:t xml:space="preserve"> </w:t>
                            </w:r>
                            <w:r>
                              <w:t>Duty of care</w:t>
                            </w:r>
                          </w:p>
                          <w:p w14:paraId="7EB60689" w14:textId="77777777" w:rsidR="006C1B84" w:rsidRDefault="006C1B84" w:rsidP="006C1B84">
                            <w:pPr>
                              <w:pStyle w:val="CommentText"/>
                              <w:rPr>
                                <w:b/>
                                <w:bCs/>
                              </w:rPr>
                            </w:pPr>
                          </w:p>
                          <w:p w14:paraId="2825A15E" w14:textId="77777777" w:rsidR="006C1B84" w:rsidRDefault="006C1B84" w:rsidP="006C1B84">
                            <w:pPr>
                              <w:pStyle w:val="CommentText"/>
                              <w:jc w:val="left"/>
                              <w:rPr>
                                <w:b/>
                                <w:bCs/>
                              </w:rPr>
                            </w:pPr>
                            <w:r w:rsidRPr="00F50287">
                              <w:rPr>
                                <w:b/>
                                <w:bCs/>
                              </w:rPr>
                              <w:t xml:space="preserve">WHS Mines Regulations </w:t>
                            </w:r>
                          </w:p>
                          <w:p w14:paraId="46AC66B2" w14:textId="77777777" w:rsidR="006C1B84" w:rsidRDefault="006C1B84" w:rsidP="006C1B84">
                            <w:pPr>
                              <w:pStyle w:val="CommentText"/>
                              <w:jc w:val="left"/>
                            </w:pPr>
                            <w:r w:rsidRPr="00EE775C">
                              <w:rPr>
                                <w:b/>
                                <w:bCs/>
                              </w:rPr>
                              <w:t>r. 43</w:t>
                            </w:r>
                            <w:r>
                              <w:rPr>
                                <w:b/>
                                <w:bCs/>
                              </w:rPr>
                              <w:t>, r. 664</w:t>
                            </w:r>
                            <w:r>
                              <w:t xml:space="preserve"> - Duty to prepare, maintain and implement emergency plan</w:t>
                            </w:r>
                          </w:p>
                          <w:p w14:paraId="5EEC8272" w14:textId="77777777" w:rsidR="006C1B84" w:rsidRDefault="006C1B84" w:rsidP="006C1B84">
                            <w:pPr>
                              <w:pStyle w:val="CommentText"/>
                              <w:jc w:val="left"/>
                            </w:pPr>
                          </w:p>
                          <w:p w14:paraId="325529B4" w14:textId="5D663AE6" w:rsidR="006C1B84" w:rsidRPr="00EE775C" w:rsidRDefault="006C1B84" w:rsidP="006C1B84">
                            <w:pPr>
                              <w:pStyle w:val="CommentText"/>
                              <w:jc w:val="left"/>
                              <w:rPr>
                                <w:b/>
                                <w:bCs/>
                              </w:rPr>
                            </w:pPr>
                            <w:r w:rsidRPr="00EE775C">
                              <w:rPr>
                                <w:b/>
                                <w:bCs/>
                              </w:rPr>
                              <w:t xml:space="preserve">Part 10.2 Division 5 Emergency </w:t>
                            </w:r>
                            <w:r w:rsidR="00EF630D">
                              <w:rPr>
                                <w:b/>
                                <w:bCs/>
                              </w:rPr>
                              <w:t>m</w:t>
                            </w:r>
                            <w:r w:rsidRPr="00EE775C">
                              <w:rPr>
                                <w:b/>
                                <w:bCs/>
                              </w:rPr>
                              <w:t xml:space="preserve">anagement </w:t>
                            </w:r>
                          </w:p>
                          <w:p w14:paraId="082DB383" w14:textId="77777777" w:rsidR="006C1B84" w:rsidRDefault="006C1B84" w:rsidP="006C1B84">
                            <w:pPr>
                              <w:pStyle w:val="CommentText"/>
                              <w:jc w:val="left"/>
                            </w:pPr>
                            <w:r w:rsidRPr="00EE775C">
                              <w:rPr>
                                <w:b/>
                                <w:bCs/>
                              </w:rPr>
                              <w:t>r.664-675E</w:t>
                            </w:r>
                            <w:r>
                              <w:t xml:space="preserve"> – Duty and requirements for emergency plan</w:t>
                            </w:r>
                          </w:p>
                          <w:p w14:paraId="5C4C6940" w14:textId="77777777" w:rsidR="006C1B84" w:rsidRDefault="006C1B84" w:rsidP="006C1B84"/>
                          <w:p w14:paraId="7A6EB315" w14:textId="77777777" w:rsidR="006C1B84" w:rsidRPr="00EE775C" w:rsidRDefault="006C1B84" w:rsidP="006C1B84">
                            <w:r w:rsidRPr="00EE775C">
                              <w:rPr>
                                <w:b/>
                                <w:bCs/>
                              </w:rPr>
                              <w:t>Schedule 22</w:t>
                            </w:r>
                            <w:r>
                              <w:t xml:space="preserve"> – </w:t>
                            </w:r>
                            <w:r w:rsidRPr="00EE775C">
                              <w:t>Matters</w:t>
                            </w:r>
                            <w:r>
                              <w:t xml:space="preserve"> </w:t>
                            </w:r>
                            <w:r w:rsidRPr="00EE775C">
                              <w:t>to be included in emergency plan</w:t>
                            </w:r>
                            <w:r>
                              <w:t xml:space="preserve"> </w:t>
                            </w:r>
                            <w:r w:rsidRPr="00EE775C">
                              <w:t>for a 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4064" id="Text Box 913013334" o:spid="_x0000_s1032" type="#_x0000_t202" style="position:absolute;margin-left:0;margin-top:32.6pt;width:338.25pt;height:20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" fillcolor="white [3201]" strokeweight=".5pt">
                <v:textbox>
                  <w:txbxContent>
                    <w:p w14:paraId="275BA5BF" w14:textId="77777777" w:rsidR="006C1B84" w:rsidRDefault="006C1B84" w:rsidP="006C1B84">
                      <w:pPr>
                        <w:pStyle w:val="CommentText"/>
                        <w:rPr>
                          <w:b/>
                          <w:bCs/>
                        </w:rPr>
                      </w:pPr>
                      <w:r w:rsidRPr="00760CA1">
                        <w:rPr>
                          <w:b/>
                          <w:bCs/>
                        </w:rPr>
                        <w:t>WHS Act</w:t>
                      </w:r>
                    </w:p>
                    <w:p w14:paraId="01F24524" w14:textId="40507E31" w:rsidR="006C1B84" w:rsidRDefault="006C1B84" w:rsidP="006C1B84">
                      <w:pPr>
                        <w:pStyle w:val="CommentText"/>
                      </w:pPr>
                      <w:r w:rsidRPr="00760CA1">
                        <w:rPr>
                          <w:b/>
                          <w:bCs/>
                        </w:rPr>
                        <w:t>s. 1</w:t>
                      </w:r>
                      <w:r>
                        <w:rPr>
                          <w:b/>
                          <w:bCs/>
                        </w:rPr>
                        <w:t>7</w:t>
                      </w:r>
                      <w:r w:rsidRPr="00760CA1">
                        <w:rPr>
                          <w:b/>
                          <w:bCs/>
                        </w:rPr>
                        <w:t>-</w:t>
                      </w:r>
                      <w:r>
                        <w:rPr>
                          <w:b/>
                          <w:bCs/>
                        </w:rPr>
                        <w:t xml:space="preserve">18 </w:t>
                      </w:r>
                      <w:r>
                        <w:t xml:space="preserve">Management of </w:t>
                      </w:r>
                      <w:r w:rsidR="00EF630D">
                        <w:t>r</w:t>
                      </w:r>
                      <w:r>
                        <w:t>isks</w:t>
                      </w:r>
                    </w:p>
                    <w:p w14:paraId="465324C2" w14:textId="77777777" w:rsidR="006C1B84" w:rsidRDefault="006C1B84" w:rsidP="006C1B84">
                      <w:pPr>
                        <w:pStyle w:val="CommentText"/>
                      </w:pPr>
                      <w:r>
                        <w:rPr>
                          <w:b/>
                          <w:bCs/>
                        </w:rPr>
                        <w:t xml:space="preserve">s. 19- </w:t>
                      </w:r>
                      <w:r w:rsidRPr="00760CA1">
                        <w:rPr>
                          <w:b/>
                          <w:bCs/>
                        </w:rPr>
                        <w:t>29</w:t>
                      </w:r>
                      <w:r w:rsidRPr="00F5527A">
                        <w:t xml:space="preserve"> </w:t>
                      </w:r>
                      <w:r>
                        <w:t>Duty of care</w:t>
                      </w:r>
                    </w:p>
                    <w:p w14:paraId="7EB60689" w14:textId="77777777" w:rsidR="006C1B84" w:rsidRDefault="006C1B84" w:rsidP="006C1B84">
                      <w:pPr>
                        <w:pStyle w:val="CommentText"/>
                        <w:rPr>
                          <w:b/>
                          <w:bCs/>
                        </w:rPr>
                      </w:pPr>
                    </w:p>
                    <w:p w14:paraId="2825A15E" w14:textId="77777777" w:rsidR="006C1B84" w:rsidRDefault="006C1B84" w:rsidP="006C1B84">
                      <w:pPr>
                        <w:pStyle w:val="CommentText"/>
                        <w:jc w:val="left"/>
                        <w:rPr>
                          <w:b/>
                          <w:bCs/>
                        </w:rPr>
                      </w:pPr>
                      <w:r w:rsidRPr="00F50287">
                        <w:rPr>
                          <w:b/>
                          <w:bCs/>
                        </w:rPr>
                        <w:t xml:space="preserve">WHS Mines Regulations </w:t>
                      </w:r>
                    </w:p>
                    <w:p w14:paraId="46AC66B2" w14:textId="77777777" w:rsidR="006C1B84" w:rsidRDefault="006C1B84" w:rsidP="006C1B84">
                      <w:pPr>
                        <w:pStyle w:val="CommentText"/>
                        <w:jc w:val="left"/>
                      </w:pPr>
                      <w:r w:rsidRPr="00EE775C">
                        <w:rPr>
                          <w:b/>
                          <w:bCs/>
                        </w:rPr>
                        <w:t>r. 43</w:t>
                      </w:r>
                      <w:r>
                        <w:rPr>
                          <w:b/>
                          <w:bCs/>
                        </w:rPr>
                        <w:t>, r. 664</w:t>
                      </w:r>
                      <w:r>
                        <w:t xml:space="preserve"> - Duty to prepare, maintain and implement emergency plan</w:t>
                      </w:r>
                    </w:p>
                    <w:p w14:paraId="5EEC8272" w14:textId="77777777" w:rsidR="006C1B84" w:rsidRDefault="006C1B84" w:rsidP="006C1B84">
                      <w:pPr>
                        <w:pStyle w:val="CommentText"/>
                        <w:jc w:val="left"/>
                      </w:pPr>
                    </w:p>
                    <w:p w14:paraId="325529B4" w14:textId="5D663AE6" w:rsidR="006C1B84" w:rsidRPr="00EE775C" w:rsidRDefault="006C1B84" w:rsidP="006C1B84">
                      <w:pPr>
                        <w:pStyle w:val="CommentText"/>
                        <w:jc w:val="left"/>
                        <w:rPr>
                          <w:b/>
                          <w:bCs/>
                        </w:rPr>
                      </w:pPr>
                      <w:r w:rsidRPr="00EE775C">
                        <w:rPr>
                          <w:b/>
                          <w:bCs/>
                        </w:rPr>
                        <w:t xml:space="preserve">Part 10.2 Division 5 Emergency </w:t>
                      </w:r>
                      <w:r w:rsidR="00EF630D">
                        <w:rPr>
                          <w:b/>
                          <w:bCs/>
                        </w:rPr>
                        <w:t>m</w:t>
                      </w:r>
                      <w:r w:rsidRPr="00EE775C">
                        <w:rPr>
                          <w:b/>
                          <w:bCs/>
                        </w:rPr>
                        <w:t xml:space="preserve">anagement </w:t>
                      </w:r>
                    </w:p>
                    <w:p w14:paraId="082DB383" w14:textId="77777777" w:rsidR="006C1B84" w:rsidRDefault="006C1B84" w:rsidP="006C1B84">
                      <w:pPr>
                        <w:pStyle w:val="CommentText"/>
                        <w:jc w:val="left"/>
                      </w:pPr>
                      <w:r w:rsidRPr="00EE775C">
                        <w:rPr>
                          <w:b/>
                          <w:bCs/>
                        </w:rPr>
                        <w:t>r.664-675E</w:t>
                      </w:r>
                      <w:r>
                        <w:t xml:space="preserve"> – Duty and requirements for emergency plan</w:t>
                      </w:r>
                    </w:p>
                    <w:p w14:paraId="5C4C6940" w14:textId="77777777" w:rsidR="006C1B84" w:rsidRDefault="006C1B84" w:rsidP="006C1B84"/>
                    <w:p w14:paraId="7A6EB315" w14:textId="77777777" w:rsidR="006C1B84" w:rsidRPr="00EE775C" w:rsidRDefault="006C1B84" w:rsidP="006C1B84">
                      <w:r w:rsidRPr="00EE775C">
                        <w:rPr>
                          <w:b/>
                          <w:bCs/>
                        </w:rPr>
                        <w:t>Schedule 22</w:t>
                      </w:r>
                      <w:r>
                        <w:t xml:space="preserve"> – </w:t>
                      </w:r>
                      <w:r w:rsidRPr="00EE775C">
                        <w:t>Matters</w:t>
                      </w:r>
                      <w:r>
                        <w:t xml:space="preserve"> </w:t>
                      </w:r>
                      <w:r w:rsidRPr="00EE775C">
                        <w:t>to be included in emergency plan</w:t>
                      </w:r>
                      <w:r>
                        <w:t xml:space="preserve"> </w:t>
                      </w:r>
                      <w:r w:rsidRPr="00EE775C">
                        <w:t>for a mine</w:t>
                      </w:r>
                    </w:p>
                  </w:txbxContent>
                </v:textbox>
                <w10:wrap type="topAndBottom" anchorx="margin"/>
              </v:shape>
            </w:pict>
          </mc:Fallback>
        </mc:AlternateContent>
      </w:r>
      <w:r w:rsidR="005A7126" w:rsidRPr="00F62A41">
        <w:t>7</w:t>
      </w:r>
      <w:r w:rsidR="005A7126" w:rsidRPr="00F62A41">
        <w:tab/>
        <w:t>Incident management</w:t>
      </w:r>
      <w:bookmarkEnd w:id="94"/>
    </w:p>
    <w:p w14:paraId="65150306" w14:textId="0F36745F" w:rsidR="005A7126" w:rsidRPr="005C6DF3" w:rsidRDefault="005A7126" w:rsidP="005A7126">
      <w:pPr>
        <w:pStyle w:val="Heading2"/>
      </w:pPr>
      <w:bookmarkStart w:id="96" w:name="_Toc113540731"/>
      <w:r w:rsidRPr="005C6DF3">
        <w:t>7.1</w:t>
      </w:r>
      <w:r w:rsidRPr="005C6DF3">
        <w:tab/>
        <w:t>Introduction</w:t>
      </w:r>
      <w:bookmarkEnd w:id="96"/>
    </w:p>
    <w:bookmarkEnd w:id="95"/>
    <w:p w14:paraId="7221F344" w14:textId="4814CA86" w:rsidR="005A7126" w:rsidRDefault="005A7126" w:rsidP="005A7126">
      <w:r>
        <w:t xml:space="preserve">The management of an emergency is determined by the emergency risk assessment, </w:t>
      </w:r>
      <w:r w:rsidR="00F62A41">
        <w:t>as well as the</w:t>
      </w:r>
      <w:r>
        <w:t xml:space="preserve"> size and nature of the operation. During emergency incidents, quick but considered decisions are needed.</w:t>
      </w:r>
    </w:p>
    <w:p w14:paraId="1B7E5BBC" w14:textId="3B0275FE" w:rsidR="005A7126" w:rsidRDefault="005A7126" w:rsidP="005A7126">
      <w:r>
        <w:t>It is important that sites develop a system of response to aid the available personnel in dealing with the emergency. Typically, this would include establishing a location (</w:t>
      </w:r>
      <w:r w:rsidR="00F56567">
        <w:t>for example,</w:t>
      </w:r>
      <w:r>
        <w:t xml:space="preserve"> emergency or incident control centre) contain</w:t>
      </w:r>
      <w:r w:rsidR="00F62A41">
        <w:t>ing</w:t>
      </w:r>
      <w:r>
        <w:t xml:space="preserve"> the resources required to manage the emergency.</w:t>
      </w:r>
    </w:p>
    <w:p w14:paraId="599201A7" w14:textId="77777777" w:rsidR="005A7126" w:rsidRDefault="005A7126" w:rsidP="005A7126">
      <w:r>
        <w:t>To minimise confusion, it should be clear who is in charge and who is responsible for key actions in the:</w:t>
      </w:r>
    </w:p>
    <w:p w14:paraId="51565303" w14:textId="77777777" w:rsidR="005A7126" w:rsidRDefault="005A7126" w:rsidP="005A7126">
      <w:pPr>
        <w:pStyle w:val="bulletpoints"/>
      </w:pPr>
      <w:r>
        <w:t>emergency plan</w:t>
      </w:r>
    </w:p>
    <w:p w14:paraId="77BB70C7" w14:textId="77777777" w:rsidR="005A7126" w:rsidRDefault="005A7126" w:rsidP="005A7126">
      <w:pPr>
        <w:pStyle w:val="bulletpoints"/>
      </w:pPr>
      <w:r>
        <w:t>crisis management plan</w:t>
      </w:r>
    </w:p>
    <w:p w14:paraId="6CE28890" w14:textId="27B1F75A" w:rsidR="005A7126" w:rsidRDefault="005A7126" w:rsidP="005A7126">
      <w:pPr>
        <w:pStyle w:val="bulletpoints"/>
      </w:pPr>
      <w:r>
        <w:t>emergency response plans</w:t>
      </w:r>
      <w:r w:rsidR="00F62A41">
        <w:t>.</w:t>
      </w:r>
    </w:p>
    <w:p w14:paraId="499DE955" w14:textId="77777777" w:rsidR="005A7126" w:rsidRPr="005C6DF3" w:rsidRDefault="005A7126" w:rsidP="005A7126">
      <w:pPr>
        <w:pStyle w:val="Heading2"/>
      </w:pPr>
      <w:bookmarkStart w:id="97" w:name="_Toc113540732"/>
      <w:bookmarkStart w:id="98" w:name="_Hlk196901950"/>
      <w:r w:rsidRPr="005C6DF3">
        <w:t>7.2</w:t>
      </w:r>
      <w:r w:rsidRPr="005C6DF3">
        <w:tab/>
        <w:t>Incident and emergency management teams – duty cards</w:t>
      </w:r>
      <w:bookmarkEnd w:id="97"/>
    </w:p>
    <w:bookmarkEnd w:id="98"/>
    <w:p w14:paraId="4A0D46CF" w14:textId="77777777" w:rsidR="005A7126" w:rsidRDefault="005A7126" w:rsidP="005A7126">
      <w:r>
        <w:t>The roles played by and duties assigned to each of the management teams should be detailed in a series of documents called duty cards.</w:t>
      </w:r>
    </w:p>
    <w:p w14:paraId="7A62405F" w14:textId="01E77854" w:rsidR="005A7126" w:rsidRDefault="005A7126" w:rsidP="005A7126">
      <w:r>
        <w:t>While the number and content of these duty cards may vary from site to site, the most common and essential roles are described below</w:t>
      </w:r>
      <w:r w:rsidR="00F62A41">
        <w:t>:</w:t>
      </w:r>
    </w:p>
    <w:p w14:paraId="264C802A" w14:textId="36B900BE" w:rsidR="005A7126" w:rsidRDefault="00F62A41" w:rsidP="005A7126">
      <w:pPr>
        <w:pStyle w:val="bulletpoints"/>
      </w:pPr>
      <w:r>
        <w:t>i</w:t>
      </w:r>
      <w:r w:rsidR="005A7126">
        <w:t>ncident controller – responsible for setting and achieving objectives</w:t>
      </w:r>
    </w:p>
    <w:p w14:paraId="5FDD8447" w14:textId="0F802CB3" w:rsidR="005A7126" w:rsidRDefault="00F62A41" w:rsidP="005A7126">
      <w:pPr>
        <w:pStyle w:val="bulletpoints"/>
      </w:pPr>
      <w:r>
        <w:t>e</w:t>
      </w:r>
      <w:r w:rsidR="005A7126">
        <w:t>mergency response controller – facilitates communication between the incident controller and the ERT</w:t>
      </w:r>
    </w:p>
    <w:p w14:paraId="50287A66" w14:textId="3175F3E2" w:rsidR="005A7126" w:rsidRDefault="00F62A41" w:rsidP="005A7126">
      <w:pPr>
        <w:pStyle w:val="bulletpoints"/>
      </w:pPr>
      <w:r>
        <w:t>s</w:t>
      </w:r>
      <w:r w:rsidR="005A7126">
        <w:t>cribe – also known as a record keeper, is important for accurately documenting events as the emergency develops and unfolds</w:t>
      </w:r>
      <w:r w:rsidR="000544F9">
        <w:t xml:space="preserve">, providing </w:t>
      </w:r>
      <w:r w:rsidR="005A7126">
        <w:t xml:space="preserve">essential </w:t>
      </w:r>
      <w:r w:rsidR="000544F9">
        <w:t xml:space="preserve">information </w:t>
      </w:r>
      <w:r w:rsidR="005A7126">
        <w:t xml:space="preserve">for </w:t>
      </w:r>
      <w:r w:rsidR="000544F9">
        <w:t xml:space="preserve">incident </w:t>
      </w:r>
      <w:r w:rsidR="005A7126">
        <w:t>manag</w:t>
      </w:r>
      <w:r w:rsidR="000544F9">
        <w:t xml:space="preserve">ement, post-incident review and potential </w:t>
      </w:r>
      <w:r w:rsidR="005A7126">
        <w:t>legal purposes</w:t>
      </w:r>
    </w:p>
    <w:p w14:paraId="3BEC7665" w14:textId="1113543D" w:rsidR="005A7126" w:rsidRDefault="00F62A41" w:rsidP="005A7126">
      <w:pPr>
        <w:pStyle w:val="bulletpoints"/>
      </w:pPr>
      <w:r>
        <w:t>c</w:t>
      </w:r>
      <w:r w:rsidR="005A7126">
        <w:t>ommunications officer – provides a buffer and filter for the incident controller for incoming and outgoing communications and monitoring media reports including social media posts</w:t>
      </w:r>
    </w:p>
    <w:p w14:paraId="7986C446" w14:textId="0F82E3FF" w:rsidR="005A7126" w:rsidRDefault="00F62A41" w:rsidP="005A7126">
      <w:pPr>
        <w:pStyle w:val="bulletpoints"/>
      </w:pPr>
      <w:r>
        <w:t>f</w:t>
      </w:r>
      <w:r w:rsidR="005A7126">
        <w:t>inance officer – supports endeavour with tracking expenditure for the emergency and expediting approvals for purchase orders required for the response</w:t>
      </w:r>
    </w:p>
    <w:p w14:paraId="4224AB7D" w14:textId="2E79C248" w:rsidR="005A7126" w:rsidRDefault="00F62A41" w:rsidP="005A7126">
      <w:pPr>
        <w:pStyle w:val="bulletpoints"/>
      </w:pPr>
      <w:r>
        <w:t>h</w:t>
      </w:r>
      <w:r w:rsidR="005A7126">
        <w:t>uman resources officer – supports with personnel, next of kin, industrial labour advice and may support smaller PCBUs of contractors at the mine affected by the emergency</w:t>
      </w:r>
    </w:p>
    <w:p w14:paraId="13D3B035" w14:textId="57040315" w:rsidR="005A7126" w:rsidRDefault="00F62A41" w:rsidP="005A7126">
      <w:pPr>
        <w:pStyle w:val="bulletpoints"/>
      </w:pPr>
      <w:r>
        <w:t>l</w:t>
      </w:r>
      <w:r w:rsidR="005A7126">
        <w:t>ogistics officer – sometimes called the planning officer, is responsible for accessing the resources required to manage the incident</w:t>
      </w:r>
    </w:p>
    <w:p w14:paraId="3B1B93E8" w14:textId="63019A8C" w:rsidR="005A7126" w:rsidRDefault="00F62A41" w:rsidP="005A7126">
      <w:pPr>
        <w:pStyle w:val="bulletpoints"/>
      </w:pPr>
      <w:r>
        <w:lastRenderedPageBreak/>
        <w:t>p</w:t>
      </w:r>
      <w:r w:rsidR="005A7126">
        <w:t>lanning/</w:t>
      </w:r>
      <w:r w:rsidR="00B31A74">
        <w:t>b</w:t>
      </w:r>
      <w:r w:rsidR="005A7126">
        <w:t xml:space="preserve">usiness continuity officer – </w:t>
      </w:r>
      <w:r w:rsidR="009A56F0">
        <w:t>r</w:t>
      </w:r>
      <w:r w:rsidR="005A7126">
        <w:t>esponsible for planning business recovery in the areas affected by the emergency and continuity of operations in areas not affected by the emergency</w:t>
      </w:r>
    </w:p>
    <w:p w14:paraId="2C05FD08" w14:textId="02169206" w:rsidR="005A7126" w:rsidRDefault="00F62A41" w:rsidP="005A7126">
      <w:pPr>
        <w:pStyle w:val="bulletpoints"/>
      </w:pPr>
      <w:r>
        <w:t>u</w:t>
      </w:r>
      <w:r w:rsidR="005A7126">
        <w:t xml:space="preserve">nderground </w:t>
      </w:r>
      <w:r w:rsidR="00B31A74">
        <w:t>v</w:t>
      </w:r>
      <w:r w:rsidR="005A7126">
        <w:t>entilation officer</w:t>
      </w:r>
      <w:r>
        <w:t xml:space="preserve"> or</w:t>
      </w:r>
      <w:r w:rsidR="005A7126">
        <w:t xml:space="preserve"> mine air quality officer – provide</w:t>
      </w:r>
      <w:r w:rsidR="000544F9">
        <w:t>s</w:t>
      </w:r>
      <w:r w:rsidR="005A7126">
        <w:t xml:space="preserve"> advice and expertise </w:t>
      </w:r>
      <w:r w:rsidR="008A5E6C">
        <w:t xml:space="preserve">on how </w:t>
      </w:r>
      <w:r w:rsidR="005A7126">
        <w:t xml:space="preserve">the incident may </w:t>
      </w:r>
      <w:r w:rsidR="008A5E6C">
        <w:t>affect the</w:t>
      </w:r>
      <w:r w:rsidR="005A7126">
        <w:t xml:space="preserve"> mine ventilation system</w:t>
      </w:r>
      <w:r w:rsidR="008A5E6C">
        <w:t>, which</w:t>
      </w:r>
      <w:r w:rsidR="005A7126">
        <w:t xml:space="preserve"> </w:t>
      </w:r>
      <w:r w:rsidR="008A5E6C">
        <w:t xml:space="preserve">is especially </w:t>
      </w:r>
      <w:r w:rsidR="005A7126">
        <w:t>more critical in underground emergencies</w:t>
      </w:r>
    </w:p>
    <w:p w14:paraId="7CC8D5E6" w14:textId="0AE7916A" w:rsidR="005A7126" w:rsidRDefault="00F62A41" w:rsidP="005A7126">
      <w:pPr>
        <w:pStyle w:val="bulletpoints"/>
      </w:pPr>
      <w:r>
        <w:t>s</w:t>
      </w:r>
      <w:r w:rsidR="005A7126">
        <w:t xml:space="preserve">cene </w:t>
      </w:r>
      <w:r w:rsidR="00B31A74">
        <w:t>s</w:t>
      </w:r>
      <w:r w:rsidR="005A7126">
        <w:t>ecurity – may be known as the muster warden or tag board coordinator, accounts for all personnel entering and leaving the incident site, as well as those unaccounted for.</w:t>
      </w:r>
    </w:p>
    <w:p w14:paraId="3FC2C906" w14:textId="5B32CC83" w:rsidR="005A7126" w:rsidRDefault="005A7126" w:rsidP="005A7126">
      <w:r>
        <w:t>Depending on the complexity, size and nature of the mine, additional roles may be created</w:t>
      </w:r>
      <w:r w:rsidR="00F62A41">
        <w:t xml:space="preserve">. </w:t>
      </w:r>
      <w:r w:rsidR="00E04A39">
        <w:t>A</w:t>
      </w:r>
      <w:r>
        <w:t xml:space="preserve"> person may have to perform the role of more than one person</w:t>
      </w:r>
      <w:r w:rsidR="00F62A41">
        <w:t xml:space="preserve"> on smaller sites</w:t>
      </w:r>
      <w:r>
        <w:t>.</w:t>
      </w:r>
    </w:p>
    <w:p w14:paraId="2EA6B762" w14:textId="0ABD7171" w:rsidR="005A7126" w:rsidRPr="00C17CD0" w:rsidRDefault="005A7126" w:rsidP="005A7126">
      <w:r>
        <w:t xml:space="preserve">Larger mining companies, with multiple mine sites, may establish an additional level in their emergency structure, which sits above the site based IMT, having an </w:t>
      </w:r>
      <w:r w:rsidR="00E04A39">
        <w:t>e</w:t>
      </w:r>
      <w:r>
        <w:t xml:space="preserve">mergency </w:t>
      </w:r>
      <w:r w:rsidR="00E04A39">
        <w:t>m</w:t>
      </w:r>
      <w:r>
        <w:t xml:space="preserve">anagement </w:t>
      </w:r>
      <w:r w:rsidR="00E04A39">
        <w:t>t</w:t>
      </w:r>
      <w:r>
        <w:t>eam (EMT) at the corporate level. The EMT is activated during catastrophic events which have the potential to have severe impacts to the company. Some examples where a site</w:t>
      </w:r>
      <w:r w:rsidR="009659C9">
        <w:t>’</w:t>
      </w:r>
      <w:r>
        <w:t xml:space="preserve">s IMT would be quickly overwhelmed and require a larger business focus by the EMT are </w:t>
      </w:r>
      <w:r w:rsidR="00E04A39">
        <w:t xml:space="preserve">a </w:t>
      </w:r>
      <w:r>
        <w:t>multiple fatality event, tailings storage facility collapse, COVID-19, seismic event where multiple workers are trapped underground</w:t>
      </w:r>
      <w:r w:rsidR="00E04A39">
        <w:t xml:space="preserve"> or</w:t>
      </w:r>
      <w:r>
        <w:t xml:space="preserve"> loss of licence to operate.</w:t>
      </w:r>
    </w:p>
    <w:p w14:paraId="4CD5FA06" w14:textId="2C471B52" w:rsidR="005A7126" w:rsidRPr="005C6DF3" w:rsidRDefault="005A7126" w:rsidP="005A7126">
      <w:pPr>
        <w:pStyle w:val="Heading2"/>
      </w:pPr>
      <w:bookmarkStart w:id="99" w:name="_Toc113540733"/>
      <w:bookmarkStart w:id="100" w:name="_Hlk196901960"/>
      <w:r w:rsidRPr="005C6DF3">
        <w:t>7.3</w:t>
      </w:r>
      <w:r w:rsidRPr="005C6DF3">
        <w:tab/>
        <w:t>Communication</w:t>
      </w:r>
      <w:bookmarkEnd w:id="99"/>
      <w:r w:rsidR="00FA5940">
        <w:t xml:space="preserve"> </w:t>
      </w:r>
      <w:r w:rsidR="00572E28">
        <w:t>s</w:t>
      </w:r>
      <w:r w:rsidR="00FA5940">
        <w:t>trategy</w:t>
      </w:r>
    </w:p>
    <w:bookmarkEnd w:id="100"/>
    <w:p w14:paraId="47E5A6B3" w14:textId="578FB4E4" w:rsidR="005A7126" w:rsidRDefault="005A7126" w:rsidP="005A7126">
      <w:r>
        <w:t>Access to reliable communications during an emergency is essential to effectively manage the incident. The availability of modern electronic communications provides this service, but overreliance upon one type of communication should be avoided. Multiple channels of communication should be established between all parties involved in responding to the emergency. This includes the crisis management team to incident controller, incident controller to ERT and general across-site communications.</w:t>
      </w:r>
    </w:p>
    <w:p w14:paraId="5038F7CB" w14:textId="34056B9A" w:rsidR="005A7126" w:rsidRDefault="005A7126" w:rsidP="005A7126">
      <w:r>
        <w:t>The key factor in any communications network is redundancy and back up. Dead spots in either phone or radio networks should be identified and covered by an alternate method of communication. Natural disasters such as a cyclone can disrupt power supplies, phone, cellular and data services</w:t>
      </w:r>
      <w:r w:rsidR="009659C9">
        <w:t>,</w:t>
      </w:r>
      <w:r>
        <w:t xml:space="preserve"> which can cause significant impairment to a mine</w:t>
      </w:r>
      <w:r w:rsidR="00592A5B">
        <w:t>’s</w:t>
      </w:r>
      <w:r>
        <w:t xml:space="preserve"> ability to manage recovery after the cyclone. As an example</w:t>
      </w:r>
      <w:r w:rsidR="008A5E6C">
        <w:t>,</w:t>
      </w:r>
      <w:r>
        <w:t xml:space="preserve"> a mine site in a cyclone prone area could implement a simple back-up solution such as a portable 12</w:t>
      </w:r>
      <w:r w:rsidR="008A5E6C">
        <w:t>-</w:t>
      </w:r>
      <w:r>
        <w:t xml:space="preserve">volt RV satellite data antenna and supporting </w:t>
      </w:r>
      <w:r w:rsidR="008A5E6C">
        <w:t>absorbent glass mat (</w:t>
      </w:r>
      <w:r>
        <w:t>AGM</w:t>
      </w:r>
      <w:r w:rsidR="008A5E6C">
        <w:t>)</w:t>
      </w:r>
      <w:r>
        <w:t xml:space="preserve"> battery set up. The equipment is stored indoors out of the cyclone damage potential, then after the cyclone has passed, if required, the equipment is positioned outside with a clear view to the sky to establish data services to support management of mine site recovery.</w:t>
      </w:r>
    </w:p>
    <w:p w14:paraId="6FCC89A1" w14:textId="44049C0F" w:rsidR="00943CA0" w:rsidRDefault="005A7126" w:rsidP="005A7126">
      <w:r>
        <w:t xml:space="preserve">All communications during an incident should be timely, succinct and, as far as possible, in plain </w:t>
      </w:r>
      <w:r w:rsidR="006E0002">
        <w:t>English</w:t>
      </w:r>
      <w:r>
        <w:t>. It is recommended ERTs have a dedicated secure radio frequency. Depending on the size of the operation this may be a simplex or duplex radio channel, and it is recommended</w:t>
      </w:r>
      <w:r w:rsidR="00982CAA">
        <w:t>,</w:t>
      </w:r>
      <w:r>
        <w:t xml:space="preserve"> to assist the mine operation with review of the response, that communications are recorded, with adequate storage before data overwrite. </w:t>
      </w:r>
    </w:p>
    <w:p w14:paraId="1365E824" w14:textId="1F20056E" w:rsidR="003B1BEE" w:rsidRDefault="009659C9" w:rsidP="005A7126">
      <w:r>
        <w:t xml:space="preserve">Solutions such as </w:t>
      </w:r>
      <w:r w:rsidR="004E22B3">
        <w:t>ultra-high frequency (</w:t>
      </w:r>
      <w:r>
        <w:t>UHF</w:t>
      </w:r>
      <w:r w:rsidR="004E22B3">
        <w:t>)</w:t>
      </w:r>
      <w:r>
        <w:t xml:space="preserve"> </w:t>
      </w:r>
      <w:r w:rsidR="004E22B3">
        <w:t>r</w:t>
      </w:r>
      <w:r>
        <w:t xml:space="preserve">adios, </w:t>
      </w:r>
      <w:r w:rsidR="004E22B3">
        <w:t>h</w:t>
      </w:r>
      <w:r>
        <w:t xml:space="preserve">i-gain antennas, </w:t>
      </w:r>
      <w:r w:rsidR="004E22B3">
        <w:t>Western Australian emergency radio network (</w:t>
      </w:r>
      <w:r>
        <w:t>WAERN</w:t>
      </w:r>
      <w:r w:rsidR="004E22B3">
        <w:t>)</w:t>
      </w:r>
      <w:r>
        <w:t xml:space="preserve"> radios, C</w:t>
      </w:r>
      <w:r w:rsidR="004E22B3">
        <w:t>EL-FI</w:t>
      </w:r>
      <w:r>
        <w:t xml:space="preserve"> units and/or satellite phones are recommended for areas where normal cellular signal is poor or absent. This is particularly important </w:t>
      </w:r>
      <w:r w:rsidR="003B1BEE">
        <w:t xml:space="preserve">here emergency responders are likely to be required to communicate between one another or vehicle to base, or whilst assisting or receiving assistance from another mine, </w:t>
      </w:r>
      <w:r>
        <w:t xml:space="preserve">or </w:t>
      </w:r>
      <w:r w:rsidR="003B1BEE">
        <w:t>working with DFES</w:t>
      </w:r>
      <w:r w:rsidR="004E22B3">
        <w:t xml:space="preserve">, </w:t>
      </w:r>
      <w:r w:rsidR="003B1BEE">
        <w:t>DBCA</w:t>
      </w:r>
      <w:r w:rsidR="004E22B3">
        <w:t xml:space="preserve"> or </w:t>
      </w:r>
      <w:r w:rsidR="003B1BEE">
        <w:t>LGA firefighters or RFDS.</w:t>
      </w:r>
    </w:p>
    <w:p w14:paraId="185530CF" w14:textId="2E172E43" w:rsidR="005A7126" w:rsidRPr="005C6DF3" w:rsidRDefault="005A7126" w:rsidP="005A7126">
      <w:pPr>
        <w:pStyle w:val="Heading2"/>
      </w:pPr>
      <w:bookmarkStart w:id="101" w:name="_Toc113540735"/>
      <w:bookmarkStart w:id="102" w:name="_Hlk196901970"/>
      <w:r w:rsidRPr="005C6DF3">
        <w:t>7.</w:t>
      </w:r>
      <w:r w:rsidR="00782AB5">
        <w:t>4</w:t>
      </w:r>
      <w:r w:rsidRPr="005C6DF3">
        <w:tab/>
        <w:t>External agency systems</w:t>
      </w:r>
      <w:bookmarkEnd w:id="101"/>
    </w:p>
    <w:bookmarkEnd w:id="102"/>
    <w:p w14:paraId="173E39FC" w14:textId="7CF04133" w:rsidR="005A7126" w:rsidRDefault="005A7126" w:rsidP="005A7126">
      <w:r>
        <w:t xml:space="preserve">Under the auspices of the </w:t>
      </w:r>
      <w:r w:rsidRPr="00C27987">
        <w:t>State Emergency Management Committee</w:t>
      </w:r>
      <w:r>
        <w:t>, the Western Australia</w:t>
      </w:r>
      <w:r w:rsidR="004E22B3">
        <w:t xml:space="preserve"> Government</w:t>
      </w:r>
      <w:r>
        <w:t xml:space="preserve"> has established state, district and local emergency management policies, plans, procedures and guidelines to assist with emergency management, which are managed by committees at a local, district or state level, depending on the impact of the incident. It is important for mine operators to liaise with their local emergency management committee and have representation on them.</w:t>
      </w:r>
    </w:p>
    <w:p w14:paraId="494348A5" w14:textId="46FF49DC" w:rsidR="005A7126" w:rsidRPr="00D94473" w:rsidRDefault="005A7126" w:rsidP="005A7126">
      <w:r>
        <w:t xml:space="preserve">Incident management systems provide a common operating framework that allows for a structured and coordinated response within which agencies can work together effectively. Combat and </w:t>
      </w:r>
      <w:r w:rsidRPr="00D94473">
        <w:lastRenderedPageBreak/>
        <w:t>emergency authorities throughout Australia currently use the Australasian Inter-service Incident Management System (AIIMS) to facilitate the effective and efficient coordination of activities by all parties involved. AIIMS is also used by some mining companies. Further information is available from the Australian and New Zealand National Council for Fire, Emergency Services and Land Management</w:t>
      </w:r>
      <w:r w:rsidR="004069D4">
        <w:t>.</w:t>
      </w:r>
    </w:p>
    <w:p w14:paraId="769E8DD1" w14:textId="4FBB66C3" w:rsidR="005A7126" w:rsidRPr="005C6DF3" w:rsidRDefault="005A7126" w:rsidP="005A7126">
      <w:pPr>
        <w:pStyle w:val="Heading2"/>
      </w:pPr>
      <w:bookmarkStart w:id="103" w:name="_Hlk196901977"/>
      <w:r w:rsidRPr="005C6DF3">
        <w:t>7.</w:t>
      </w:r>
      <w:r w:rsidR="00916A44">
        <w:t>5</w:t>
      </w:r>
      <w:r w:rsidRPr="005C6DF3">
        <w:tab/>
        <w:t>Managing risk during response</w:t>
      </w:r>
    </w:p>
    <w:bookmarkEnd w:id="103"/>
    <w:p w14:paraId="6EA308B3" w14:textId="79DBBDFA" w:rsidR="005A7126" w:rsidRPr="00906C9E" w:rsidRDefault="005A7126" w:rsidP="00D94473">
      <w:r w:rsidRPr="00906C9E">
        <w:t xml:space="preserve">During </w:t>
      </w:r>
      <w:r w:rsidR="00D94473">
        <w:t>an emergency</w:t>
      </w:r>
      <w:r w:rsidRPr="00906C9E">
        <w:t xml:space="preserve"> response, </w:t>
      </w:r>
      <w:r w:rsidR="004E22B3">
        <w:t>d</w:t>
      </w:r>
      <w:r w:rsidRPr="00906C9E">
        <w:t xml:space="preserve">ynamic </w:t>
      </w:r>
      <w:r w:rsidR="004E22B3">
        <w:t>r</w:t>
      </w:r>
      <w:r w:rsidRPr="00906C9E">
        <w:t xml:space="preserve">isk </w:t>
      </w:r>
      <w:r w:rsidR="004E22B3">
        <w:t>a</w:t>
      </w:r>
      <w:r w:rsidRPr="00906C9E">
        <w:t xml:space="preserve">ssessment </w:t>
      </w:r>
      <w:r>
        <w:t xml:space="preserve">(DRA) </w:t>
      </w:r>
      <w:r w:rsidRPr="00906C9E">
        <w:t xml:space="preserve">is </w:t>
      </w:r>
      <w:r w:rsidR="00D94473">
        <w:t>used</w:t>
      </w:r>
      <w:r w:rsidR="00D94473" w:rsidRPr="00906C9E">
        <w:t xml:space="preserve"> </w:t>
      </w:r>
      <w:r w:rsidRPr="00906C9E">
        <w:t xml:space="preserve">to maintain responder safety in the evolving emergency. DRA </w:t>
      </w:r>
      <w:r w:rsidR="00D94473">
        <w:t>is</w:t>
      </w:r>
      <w:r w:rsidR="004E22B3">
        <w:t xml:space="preserve"> </w:t>
      </w:r>
      <w:r w:rsidR="00D94473">
        <w:t>a</w:t>
      </w:r>
      <w:r w:rsidRPr="00906C9E">
        <w:t xml:space="preserve"> continuous process of identifying hazards, assessing risk, monitoring, reviewing and taking action to eliminate or reduce risk</w:t>
      </w:r>
      <w:r w:rsidR="00D94473">
        <w:t xml:space="preserve"> while the situation evolves</w:t>
      </w:r>
      <w:r w:rsidRPr="00906C9E">
        <w:t>.</w:t>
      </w:r>
    </w:p>
    <w:p w14:paraId="7F91B48F" w14:textId="77777777" w:rsidR="005A7126" w:rsidRPr="00906C9E" w:rsidRDefault="005A7126" w:rsidP="00D94473">
      <w:r w:rsidRPr="00906C9E">
        <w:t>It is a situation where what is being assessed is developing as the response itself is being undertaken.</w:t>
      </w:r>
    </w:p>
    <w:p w14:paraId="74EDB03F" w14:textId="04F00C6D" w:rsidR="00D94473" w:rsidRDefault="00D94473" w:rsidP="00D94473">
      <w:r>
        <w:t>R</w:t>
      </w:r>
      <w:r w:rsidR="005A7126" w:rsidRPr="001E491D">
        <w:t xml:space="preserve">esponse </w:t>
      </w:r>
      <w:r w:rsidR="004E22B3">
        <w:t>l</w:t>
      </w:r>
      <w:r w:rsidR="005A7126" w:rsidRPr="001E491D">
        <w:t>eader</w:t>
      </w:r>
      <w:r>
        <w:t xml:space="preserve">s </w:t>
      </w:r>
      <w:r w:rsidR="005A7126" w:rsidRPr="001E491D">
        <w:t>often</w:t>
      </w:r>
      <w:r>
        <w:t xml:space="preserve"> face the challenge of making critical decisions and initiating actions, such as performing rescues, protecting exposures and commencing response operations, before all material facts are obtained.</w:t>
      </w:r>
    </w:p>
    <w:p w14:paraId="180B0CC0" w14:textId="50F1C255" w:rsidR="005A7126" w:rsidRPr="001E491D" w:rsidRDefault="005A7126" w:rsidP="00D94473">
      <w:r w:rsidRPr="001E491D">
        <w:t>At an individual level, responder</w:t>
      </w:r>
      <w:r w:rsidR="003912AC">
        <w:t>s</w:t>
      </w:r>
      <w:r w:rsidRPr="001E491D">
        <w:t xml:space="preserve"> must constantly </w:t>
      </w:r>
      <w:r w:rsidR="003912AC">
        <w:t>monitor</w:t>
      </w:r>
      <w:r w:rsidRPr="001E491D">
        <w:t xml:space="preserve"> for hazards affect</w:t>
      </w:r>
      <w:r w:rsidR="003912AC">
        <w:t>ing</w:t>
      </w:r>
      <w:r w:rsidRPr="001E491D">
        <w:t xml:space="preserve"> their task</w:t>
      </w:r>
      <w:r w:rsidR="003912AC">
        <w:t xml:space="preserve"> </w:t>
      </w:r>
      <w:r w:rsidRPr="001E491D">
        <w:t xml:space="preserve">or role </w:t>
      </w:r>
      <w:r w:rsidR="003912AC">
        <w:t xml:space="preserve">or team objectives, adapt </w:t>
      </w:r>
      <w:r w:rsidRPr="001E491D">
        <w:t xml:space="preserve">their actions to avoid those hazards, as well communicate back to the </w:t>
      </w:r>
      <w:r w:rsidR="00D94473">
        <w:t>response leader</w:t>
      </w:r>
      <w:r w:rsidRPr="001E491D">
        <w:t xml:space="preserve">. This process of constantly checking for and managing risk must continue until the emergency is declared controlled. </w:t>
      </w:r>
    </w:p>
    <w:p w14:paraId="7AF4CD5B" w14:textId="77777777" w:rsidR="005A7126" w:rsidRPr="001E491D" w:rsidRDefault="005A7126" w:rsidP="00D94473">
      <w:r w:rsidRPr="001E491D">
        <w:t xml:space="preserve">As an incident progresses, circumstances may change due to the escalation or de-escalation of the scene. </w:t>
      </w:r>
    </w:p>
    <w:p w14:paraId="1EE05AF8" w14:textId="24C8E293" w:rsidR="005A7126" w:rsidRPr="001E491D" w:rsidRDefault="005A7126" w:rsidP="00D94473">
      <w:r w:rsidRPr="001E491D">
        <w:t>For example</w:t>
      </w:r>
      <w:r w:rsidR="003912AC">
        <w:t xml:space="preserve">, </w:t>
      </w:r>
      <w:r w:rsidRPr="001E491D">
        <w:t xml:space="preserve">ERT crews are in breathing apparatus and attempting to extinguish coal burning in a chute of a coal conveyor system. The fire ignites the conveyor belt at the base of the chute, on the level below the fire crews. </w:t>
      </w:r>
    </w:p>
    <w:p w14:paraId="200EB051" w14:textId="7D447389" w:rsidR="005A7126" w:rsidRPr="001E491D" w:rsidRDefault="005A7126" w:rsidP="00D94473">
      <w:r w:rsidRPr="001E491D">
        <w:t xml:space="preserve">This would be considered a significant escalation of the incident that requires a major change in strategy and would certainly prompt a DRA by the </w:t>
      </w:r>
      <w:r>
        <w:t xml:space="preserve">ERT crews and would be communicated back to the </w:t>
      </w:r>
      <w:r w:rsidR="00D94473">
        <w:t>response leader</w:t>
      </w:r>
      <w:r w:rsidRPr="001E491D">
        <w:t>, to re-evaluate the scene and determine what changes to approach, method, tactic, equipment, tools or personnel will be required to complete all tasks safely. Any changes that are made to an operational plan must be clearly communicated to all responding emergency personnel.</w:t>
      </w:r>
    </w:p>
    <w:p w14:paraId="6E8ECD31" w14:textId="77777777" w:rsidR="005A7126" w:rsidRPr="001E491D" w:rsidRDefault="005A7126" w:rsidP="00D94473">
      <w:r w:rsidRPr="001E491D">
        <w:t>Some hazards encountered during an emergency incident which may require immediate intervention and action by responders include, but are not limited to:</w:t>
      </w:r>
    </w:p>
    <w:p w14:paraId="7762D2B9" w14:textId="1F183DEB" w:rsidR="005A7126" w:rsidRPr="00906C9E" w:rsidRDefault="00AF1419" w:rsidP="005F02D4">
      <w:pPr>
        <w:pStyle w:val="bulletpoints"/>
      </w:pPr>
      <w:r>
        <w:t>e</w:t>
      </w:r>
      <w:r w:rsidR="005A7126" w:rsidRPr="00906C9E">
        <w:t xml:space="preserve">mergency </w:t>
      </w:r>
      <w:r>
        <w:t>r</w:t>
      </w:r>
      <w:r w:rsidR="005A7126" w:rsidRPr="00906C9E">
        <w:t xml:space="preserve">esponse </w:t>
      </w:r>
      <w:r>
        <w:t>d</w:t>
      </w:r>
      <w:r w:rsidR="005A7126" w:rsidRPr="00906C9E">
        <w:t>riving</w:t>
      </w:r>
    </w:p>
    <w:p w14:paraId="253B0236" w14:textId="69856175" w:rsidR="005A7126" w:rsidRPr="00906C9E" w:rsidRDefault="00AF1419" w:rsidP="005F02D4">
      <w:pPr>
        <w:pStyle w:val="bulletpoints"/>
      </w:pPr>
      <w:r>
        <w:t>h</w:t>
      </w:r>
      <w:r w:rsidR="005A7126" w:rsidRPr="00906C9E">
        <w:t>igh pressure</w:t>
      </w:r>
      <w:r w:rsidR="003912AC">
        <w:t xml:space="preserve"> or </w:t>
      </w:r>
      <w:r w:rsidR="005A7126" w:rsidRPr="00906C9E">
        <w:t>high temperature equipmen</w:t>
      </w:r>
      <w:r w:rsidR="000922EF">
        <w:t>t</w:t>
      </w:r>
    </w:p>
    <w:p w14:paraId="63D0A6F5" w14:textId="3888C98F" w:rsidR="005A7126" w:rsidRPr="00906C9E" w:rsidRDefault="00AF1419" w:rsidP="005F02D4">
      <w:pPr>
        <w:pStyle w:val="bulletpoints"/>
      </w:pPr>
      <w:r>
        <w:t>h</w:t>
      </w:r>
      <w:r w:rsidR="005A7126" w:rsidRPr="00906C9E">
        <w:t>azardous materials</w:t>
      </w:r>
      <w:r w:rsidR="005A7126">
        <w:t xml:space="preserve"> identification</w:t>
      </w:r>
    </w:p>
    <w:p w14:paraId="56A200EF" w14:textId="3EF631B8" w:rsidR="005A7126" w:rsidRPr="00906C9E" w:rsidRDefault="00AF1419" w:rsidP="005F02D4">
      <w:pPr>
        <w:pStyle w:val="bulletpoints"/>
      </w:pPr>
      <w:r>
        <w:t>w</w:t>
      </w:r>
      <w:r w:rsidR="005A7126" w:rsidRPr="00906C9E">
        <w:t>orking at height</w:t>
      </w:r>
    </w:p>
    <w:p w14:paraId="200ABB4D" w14:textId="05DE344B" w:rsidR="005A7126" w:rsidRPr="00906C9E" w:rsidRDefault="00AF1419" w:rsidP="005F02D4">
      <w:pPr>
        <w:pStyle w:val="bulletpoints"/>
      </w:pPr>
      <w:r>
        <w:t>e</w:t>
      </w:r>
      <w:r w:rsidR="005A7126" w:rsidRPr="00906C9E">
        <w:t>lectrical energisation</w:t>
      </w:r>
    </w:p>
    <w:p w14:paraId="56C030B8" w14:textId="5F95067A" w:rsidR="005A7126" w:rsidRPr="00906C9E" w:rsidRDefault="00AF1419" w:rsidP="005F02D4">
      <w:pPr>
        <w:pStyle w:val="bulletpoints"/>
      </w:pPr>
      <w:r>
        <w:t>n</w:t>
      </w:r>
      <w:r w:rsidR="005A7126" w:rsidRPr="00906C9E">
        <w:t>atural gas leak</w:t>
      </w:r>
      <w:r w:rsidR="003912AC">
        <w:t xml:space="preserve"> or </w:t>
      </w:r>
      <w:r w:rsidR="005A7126" w:rsidRPr="00906C9E">
        <w:t>explosion</w:t>
      </w:r>
    </w:p>
    <w:p w14:paraId="2619E214" w14:textId="7884960B" w:rsidR="005A7126" w:rsidRPr="00906C9E" w:rsidRDefault="00AF1419" w:rsidP="005F02D4">
      <w:pPr>
        <w:pStyle w:val="bulletpoints"/>
      </w:pPr>
      <w:r>
        <w:t>m</w:t>
      </w:r>
      <w:r w:rsidR="005A7126" w:rsidRPr="00906C9E">
        <w:t>oving</w:t>
      </w:r>
      <w:r w:rsidR="003912AC">
        <w:t xml:space="preserve"> or </w:t>
      </w:r>
      <w:r w:rsidR="005A7126" w:rsidRPr="00906C9E">
        <w:t>rotating machinery</w:t>
      </w:r>
    </w:p>
    <w:p w14:paraId="4A02EDEF" w14:textId="164D0899" w:rsidR="005A7126" w:rsidRPr="00906C9E" w:rsidRDefault="00AF1419" w:rsidP="005F02D4">
      <w:pPr>
        <w:pStyle w:val="bulletpoints"/>
      </w:pPr>
      <w:r>
        <w:t>u</w:t>
      </w:r>
      <w:r w:rsidR="005A7126" w:rsidRPr="00906C9E">
        <w:t>nstable backs or drive</w:t>
      </w:r>
    </w:p>
    <w:p w14:paraId="6D6ECD67" w14:textId="68C47001" w:rsidR="005A7126" w:rsidRPr="00906C9E" w:rsidRDefault="00AF1419" w:rsidP="005F02D4">
      <w:pPr>
        <w:pStyle w:val="bulletpoints"/>
      </w:pPr>
      <w:r>
        <w:t>b</w:t>
      </w:r>
      <w:r w:rsidR="005A7126" w:rsidRPr="00906C9E">
        <w:t>last fumes</w:t>
      </w:r>
    </w:p>
    <w:p w14:paraId="4ECAD19E" w14:textId="625B856B" w:rsidR="005A7126" w:rsidRPr="00906C9E" w:rsidRDefault="00AF1419" w:rsidP="005F02D4">
      <w:pPr>
        <w:pStyle w:val="bulletpoints"/>
      </w:pPr>
      <w:r>
        <w:t>o</w:t>
      </w:r>
      <w:r w:rsidR="005A7126" w:rsidRPr="00906C9E">
        <w:t>ccupied refuges</w:t>
      </w:r>
    </w:p>
    <w:p w14:paraId="55D87523" w14:textId="72A94225" w:rsidR="005A7126" w:rsidRPr="00906C9E" w:rsidRDefault="00AF1419" w:rsidP="005F02D4">
      <w:pPr>
        <w:pStyle w:val="bulletpoints"/>
      </w:pPr>
      <w:r>
        <w:t>f</w:t>
      </w:r>
      <w:r w:rsidR="005A7126" w:rsidRPr="00906C9E">
        <w:t>looding and/or inrush</w:t>
      </w:r>
    </w:p>
    <w:p w14:paraId="6C129847" w14:textId="5309B2E6" w:rsidR="005A7126" w:rsidRPr="00906C9E" w:rsidRDefault="00AF1419" w:rsidP="005F02D4">
      <w:pPr>
        <w:pStyle w:val="bulletpoints"/>
      </w:pPr>
      <w:r>
        <w:t>r</w:t>
      </w:r>
      <w:r w:rsidR="005A7126" w:rsidRPr="00906C9E">
        <w:t>esponse equipment failure</w:t>
      </w:r>
    </w:p>
    <w:p w14:paraId="2068D075" w14:textId="61AE9A9C" w:rsidR="005A7126" w:rsidRPr="00906C9E" w:rsidRDefault="00AF1419" w:rsidP="005F02D4">
      <w:pPr>
        <w:pStyle w:val="bulletpoints"/>
      </w:pPr>
      <w:r>
        <w:t>a</w:t>
      </w:r>
      <w:r w:rsidR="005A7126" w:rsidRPr="00906C9E">
        <w:t>ftershocks to a seismic event</w:t>
      </w:r>
    </w:p>
    <w:p w14:paraId="7011EB4C" w14:textId="703F9515" w:rsidR="005A7126" w:rsidRPr="00906C9E" w:rsidRDefault="00AF1419" w:rsidP="005F02D4">
      <w:pPr>
        <w:pStyle w:val="bulletpoints"/>
      </w:pPr>
      <w:r>
        <w:t>i</w:t>
      </w:r>
      <w:r w:rsidR="005A7126" w:rsidRPr="00906C9E">
        <w:t xml:space="preserve">gnition or uncontrolled spread of </w:t>
      </w:r>
      <w:r w:rsidR="000922EF">
        <w:t>f</w:t>
      </w:r>
      <w:r w:rsidR="005A7126" w:rsidRPr="00906C9E">
        <w:t xml:space="preserve">ire – </w:t>
      </w:r>
      <w:r>
        <w:t>s</w:t>
      </w:r>
      <w:r w:rsidR="005A7126" w:rsidRPr="00906C9E">
        <w:t xml:space="preserve">tructural, </w:t>
      </w:r>
      <w:r>
        <w:t>b</w:t>
      </w:r>
      <w:r w:rsidR="005A7126" w:rsidRPr="00906C9E">
        <w:t xml:space="preserve">ush, </w:t>
      </w:r>
      <w:r>
        <w:t>e</w:t>
      </w:r>
      <w:r w:rsidR="005A7126" w:rsidRPr="00906C9E">
        <w:t xml:space="preserve">lectrical, </w:t>
      </w:r>
      <w:r>
        <w:t>v</w:t>
      </w:r>
      <w:r w:rsidR="005A7126" w:rsidRPr="00906C9E">
        <w:t>ehicle as well as flash over, back draft and structural collapse</w:t>
      </w:r>
    </w:p>
    <w:p w14:paraId="7A7CB7CB" w14:textId="1054B243" w:rsidR="005A7126" w:rsidRPr="00906C9E" w:rsidRDefault="00AF1419" w:rsidP="005F02D4">
      <w:pPr>
        <w:pStyle w:val="bulletpoints"/>
      </w:pPr>
      <w:r>
        <w:lastRenderedPageBreak/>
        <w:t>s</w:t>
      </w:r>
      <w:r w:rsidR="005A7126" w:rsidRPr="00906C9E">
        <w:t xml:space="preserve">urface </w:t>
      </w:r>
      <w:r>
        <w:t>m</w:t>
      </w:r>
      <w:r w:rsidR="005A7126" w:rsidRPr="00906C9E">
        <w:t xml:space="preserve">obile </w:t>
      </w:r>
      <w:r>
        <w:t>e</w:t>
      </w:r>
      <w:r w:rsidR="005A7126" w:rsidRPr="00906C9E">
        <w:t xml:space="preserve">quipment </w:t>
      </w:r>
      <w:r>
        <w:t>i</w:t>
      </w:r>
      <w:r w:rsidR="005A7126" w:rsidRPr="00906C9E">
        <w:t xml:space="preserve">nstability or </w:t>
      </w:r>
      <w:r w:rsidR="000922EF">
        <w:t>t</w:t>
      </w:r>
      <w:r w:rsidR="005A7126" w:rsidRPr="00906C9E">
        <w:t xml:space="preserve">yre </w:t>
      </w:r>
      <w:r w:rsidR="000922EF">
        <w:t>e</w:t>
      </w:r>
      <w:r w:rsidR="005A7126" w:rsidRPr="00906C9E">
        <w:t>xplosion</w:t>
      </w:r>
    </w:p>
    <w:p w14:paraId="1DA3EA3F" w14:textId="1C477B73" w:rsidR="005A7126" w:rsidRPr="00906C9E" w:rsidRDefault="00AF1419" w:rsidP="005F02D4">
      <w:pPr>
        <w:pStyle w:val="bulletpoints"/>
      </w:pPr>
      <w:r>
        <w:t>c</w:t>
      </w:r>
      <w:r w:rsidR="005A7126" w:rsidRPr="00906C9E">
        <w:t xml:space="preserve">rew </w:t>
      </w:r>
      <w:r>
        <w:t>f</w:t>
      </w:r>
      <w:r w:rsidR="005A7126" w:rsidRPr="00906C9E">
        <w:t>atigue</w:t>
      </w:r>
    </w:p>
    <w:p w14:paraId="345E4456" w14:textId="446DACD1" w:rsidR="005A7126" w:rsidRPr="00906C9E" w:rsidRDefault="00AF1419" w:rsidP="005F02D4">
      <w:pPr>
        <w:pStyle w:val="bulletpoints"/>
      </w:pPr>
      <w:r>
        <w:t>r</w:t>
      </w:r>
      <w:r w:rsidR="005A7126" w:rsidRPr="00906C9E">
        <w:t xml:space="preserve">esponder </w:t>
      </w:r>
      <w:r>
        <w:t>e</w:t>
      </w:r>
      <w:r w:rsidR="005A7126" w:rsidRPr="00906C9E">
        <w:t>xperience</w:t>
      </w:r>
    </w:p>
    <w:p w14:paraId="1F705BBB" w14:textId="3D393A12" w:rsidR="005A7126" w:rsidRPr="00906C9E" w:rsidRDefault="00AF1419" w:rsidP="005F02D4">
      <w:pPr>
        <w:pStyle w:val="bulletpoints"/>
      </w:pPr>
      <w:r>
        <w:t>t</w:t>
      </w:r>
      <w:r w:rsidR="005A7126" w:rsidRPr="00906C9E">
        <w:t>he involvement of casualties inclusive of those with significant trauma</w:t>
      </w:r>
    </w:p>
    <w:p w14:paraId="347BC929" w14:textId="404B7B18" w:rsidR="005A7126" w:rsidRPr="00906C9E" w:rsidRDefault="00AF1419" w:rsidP="005F02D4">
      <w:pPr>
        <w:pStyle w:val="bulletpoints"/>
      </w:pPr>
      <w:r>
        <w:t>t</w:t>
      </w:r>
      <w:r w:rsidR="005A7126" w:rsidRPr="00906C9E">
        <w:t>raffic both site</w:t>
      </w:r>
      <w:r w:rsidR="00195A8F">
        <w:t>-</w:t>
      </w:r>
      <w:r w:rsidR="005A7126" w:rsidRPr="00906C9E">
        <w:t>based or public roadway</w:t>
      </w:r>
    </w:p>
    <w:p w14:paraId="0BE0F487" w14:textId="18A17AD2" w:rsidR="005A7126" w:rsidRPr="00906C9E" w:rsidRDefault="00AF1419" w:rsidP="005F02D4">
      <w:pPr>
        <w:pStyle w:val="bulletpoints"/>
      </w:pPr>
      <w:r>
        <w:t>w</w:t>
      </w:r>
      <w:r w:rsidR="005A7126" w:rsidRPr="00906C9E">
        <w:t>eather and environmental factors</w:t>
      </w:r>
    </w:p>
    <w:p w14:paraId="50118F39" w14:textId="59EF4A12" w:rsidR="005A7126" w:rsidRDefault="00AF1419" w:rsidP="005F02D4">
      <w:pPr>
        <w:pStyle w:val="bulletpoints"/>
      </w:pPr>
      <w:r>
        <w:t>b</w:t>
      </w:r>
      <w:r w:rsidR="005A7126" w:rsidRPr="00906C9E">
        <w:t xml:space="preserve">iological </w:t>
      </w:r>
      <w:r w:rsidR="00195A8F">
        <w:t>h</w:t>
      </w:r>
      <w:r w:rsidR="005A7126" w:rsidRPr="00906C9E">
        <w:t>azards</w:t>
      </w:r>
    </w:p>
    <w:p w14:paraId="4CB04FAE" w14:textId="618DDD1E" w:rsidR="005A7126" w:rsidRPr="00906C9E" w:rsidRDefault="00AF1419" w:rsidP="005F02D4">
      <w:pPr>
        <w:pStyle w:val="bulletpoints"/>
      </w:pPr>
      <w:r>
        <w:t>r</w:t>
      </w:r>
      <w:r w:rsidR="005A7126">
        <w:t>esponder is injured</w:t>
      </w:r>
    </w:p>
    <w:p w14:paraId="22ED951D" w14:textId="53398AC7" w:rsidR="005A7126" w:rsidRDefault="00AF1419" w:rsidP="005F02D4">
      <w:pPr>
        <w:pStyle w:val="bulletpoints"/>
      </w:pPr>
      <w:r>
        <w:t>e</w:t>
      </w:r>
      <w:r w:rsidR="005A7126" w:rsidRPr="00906C9E">
        <w:t>ntrapment of responders</w:t>
      </w:r>
    </w:p>
    <w:p w14:paraId="6B262706" w14:textId="509F6173" w:rsidR="00111AEB" w:rsidRDefault="00AF1419" w:rsidP="005F02D4">
      <w:pPr>
        <w:pStyle w:val="bulletpoints"/>
      </w:pPr>
      <w:r>
        <w:t>p</w:t>
      </w:r>
      <w:r w:rsidR="00111AEB">
        <w:t xml:space="preserve">sychosocial </w:t>
      </w:r>
      <w:r w:rsidR="00195A8F">
        <w:t>r</w:t>
      </w:r>
      <w:r w:rsidR="00111AEB">
        <w:t>isk identified (casualty located and known to responder</w:t>
      </w:r>
      <w:r w:rsidR="005F625A">
        <w:t>)</w:t>
      </w:r>
    </w:p>
    <w:p w14:paraId="086DF472" w14:textId="72EC93AE" w:rsidR="00AC0A68" w:rsidRPr="00AC0A68" w:rsidRDefault="00AF1419" w:rsidP="005F02D4">
      <w:pPr>
        <w:pStyle w:val="bulletpoints"/>
      </w:pPr>
      <w:r>
        <w:t>a</w:t>
      </w:r>
      <w:r w:rsidR="00AC0A68">
        <w:t>utonomous mining fails to shut down</w:t>
      </w:r>
      <w:r w:rsidR="00017F7F">
        <w:t xml:space="preserve"> or other technology failure (such as cyber-attack)</w:t>
      </w:r>
      <w:r w:rsidR="00AC0A68">
        <w:t>.</w:t>
      </w:r>
    </w:p>
    <w:p w14:paraId="0F7E3748" w14:textId="362107E8" w:rsidR="005A7126" w:rsidRPr="003912AC" w:rsidRDefault="00916A44" w:rsidP="003912AC">
      <w:pPr>
        <w:pStyle w:val="Heading2"/>
      </w:pPr>
      <w:bookmarkStart w:id="104" w:name="_Hlk196901986"/>
      <w:r w:rsidRPr="003912AC">
        <w:t>7.6</w:t>
      </w:r>
      <w:r w:rsidRPr="003912AC">
        <w:tab/>
      </w:r>
      <w:r w:rsidR="005A7126" w:rsidRPr="003912AC">
        <w:t xml:space="preserve">Training in </w:t>
      </w:r>
      <w:r w:rsidR="00572E28" w:rsidRPr="003912AC">
        <w:t>d</w:t>
      </w:r>
      <w:r w:rsidR="005A7126" w:rsidRPr="003912AC">
        <w:t xml:space="preserve">ynamic </w:t>
      </w:r>
      <w:r w:rsidR="00572E28" w:rsidRPr="003912AC">
        <w:t>r</w:t>
      </w:r>
      <w:r w:rsidR="005A7126" w:rsidRPr="003912AC">
        <w:t xml:space="preserve">isk </w:t>
      </w:r>
      <w:r w:rsidR="00572E28" w:rsidRPr="003912AC">
        <w:t>a</w:t>
      </w:r>
      <w:r w:rsidR="005A7126" w:rsidRPr="003912AC">
        <w:t>ssessment</w:t>
      </w:r>
    </w:p>
    <w:bookmarkEnd w:id="104"/>
    <w:p w14:paraId="781B6C0A" w14:textId="77777777" w:rsidR="005A7126" w:rsidRDefault="005A7126" w:rsidP="005F02D4">
      <w:pPr>
        <w:rPr>
          <w:lang w:val="en-US"/>
        </w:rPr>
      </w:pPr>
      <w:r>
        <w:rPr>
          <w:lang w:val="en-US"/>
        </w:rPr>
        <w:t xml:space="preserve">Prior to involvement at operational incidents, all responders must undergo training to learn the process of DRA and demonstrate effective decision-making and communication processes at an emergency incident when hazards are encountered. </w:t>
      </w:r>
    </w:p>
    <w:p w14:paraId="381E6097" w14:textId="72A64517" w:rsidR="005A7126" w:rsidRDefault="005A7126" w:rsidP="005F02D4">
      <w:pPr>
        <w:rPr>
          <w:lang w:val="en-US"/>
        </w:rPr>
      </w:pPr>
      <w:r>
        <w:rPr>
          <w:lang w:val="en-US"/>
        </w:rPr>
        <w:t xml:space="preserve">The </w:t>
      </w:r>
      <w:r w:rsidR="00D94473">
        <w:rPr>
          <w:lang w:val="en-US"/>
        </w:rPr>
        <w:t>response leader</w:t>
      </w:r>
      <w:r>
        <w:t xml:space="preserve"> </w:t>
      </w:r>
      <w:r>
        <w:rPr>
          <w:lang w:val="en-US"/>
        </w:rPr>
        <w:t>cannot always visually see responders or the risks that th</w:t>
      </w:r>
      <w:r w:rsidR="00B30E67">
        <w:rPr>
          <w:lang w:val="en-US"/>
        </w:rPr>
        <w:t>ey are faced with</w:t>
      </w:r>
      <w:r w:rsidR="00993349">
        <w:rPr>
          <w:lang w:val="en-US"/>
        </w:rPr>
        <w:t>,</w:t>
      </w:r>
      <w:r>
        <w:rPr>
          <w:lang w:val="en-US"/>
        </w:rPr>
        <w:t xml:space="preserve"> and as such, ERT </w:t>
      </w:r>
      <w:r w:rsidR="006A2DAF">
        <w:rPr>
          <w:lang w:val="en-US"/>
        </w:rPr>
        <w:t>m</w:t>
      </w:r>
      <w:r>
        <w:rPr>
          <w:lang w:val="en-US"/>
        </w:rPr>
        <w:t xml:space="preserve">embers must maintain open communication and </w:t>
      </w:r>
      <w:r w:rsidR="00701CD5">
        <w:rPr>
          <w:lang w:val="en-US"/>
        </w:rPr>
        <w:t>report on</w:t>
      </w:r>
      <w:r>
        <w:rPr>
          <w:lang w:val="en-US"/>
        </w:rPr>
        <w:t xml:space="preserve"> all aspects of their activity, intended tasks, known risk status and newly discovered risks, such as: </w:t>
      </w:r>
    </w:p>
    <w:p w14:paraId="5EFA531B" w14:textId="528C034D" w:rsidR="005A7126" w:rsidRDefault="004719D0" w:rsidP="005F02D4">
      <w:pPr>
        <w:pStyle w:val="bulletpoints"/>
        <w:rPr>
          <w:lang w:val="en-US"/>
        </w:rPr>
      </w:pPr>
      <w:r>
        <w:rPr>
          <w:lang w:val="en-US"/>
        </w:rPr>
        <w:t>e</w:t>
      </w:r>
      <w:r w:rsidR="005A7126">
        <w:rPr>
          <w:lang w:val="en-US"/>
        </w:rPr>
        <w:t>vidence of structural collaps</w:t>
      </w:r>
      <w:r>
        <w:rPr>
          <w:lang w:val="en-US"/>
        </w:rPr>
        <w:t>e</w:t>
      </w:r>
    </w:p>
    <w:p w14:paraId="44531052" w14:textId="60678959" w:rsidR="005A7126" w:rsidRDefault="004719D0" w:rsidP="005F02D4">
      <w:pPr>
        <w:pStyle w:val="bulletpoints"/>
        <w:rPr>
          <w:lang w:val="en-US"/>
        </w:rPr>
      </w:pPr>
      <w:r>
        <w:rPr>
          <w:lang w:val="en-US"/>
        </w:rPr>
        <w:t>l</w:t>
      </w:r>
      <w:r w:rsidR="005A7126">
        <w:rPr>
          <w:lang w:val="en-US"/>
        </w:rPr>
        <w:t>ocation of and status of casualties</w:t>
      </w:r>
    </w:p>
    <w:p w14:paraId="41A5E7A4" w14:textId="7F0CF624" w:rsidR="005A7126" w:rsidRDefault="004719D0" w:rsidP="005F02D4">
      <w:pPr>
        <w:pStyle w:val="bulletpoints"/>
        <w:rPr>
          <w:lang w:val="en-US"/>
        </w:rPr>
      </w:pPr>
      <w:r>
        <w:rPr>
          <w:lang w:val="en-US"/>
        </w:rPr>
        <w:t>f</w:t>
      </w:r>
      <w:r w:rsidR="005A7126">
        <w:rPr>
          <w:lang w:val="en-US"/>
        </w:rPr>
        <w:t>ire size, location, type</w:t>
      </w:r>
      <w:r w:rsidR="003912AC">
        <w:rPr>
          <w:lang w:val="en-US"/>
        </w:rPr>
        <w:t xml:space="preserve"> or </w:t>
      </w:r>
      <w:r w:rsidR="005A7126">
        <w:rPr>
          <w:lang w:val="en-US"/>
        </w:rPr>
        <w:t>fuel, behaviour</w:t>
      </w:r>
    </w:p>
    <w:p w14:paraId="14B44DDB" w14:textId="2F4BC8FA" w:rsidR="005A7126" w:rsidRDefault="004719D0" w:rsidP="005F02D4">
      <w:pPr>
        <w:pStyle w:val="bulletpoints"/>
        <w:rPr>
          <w:lang w:val="en-US"/>
        </w:rPr>
      </w:pPr>
      <w:r>
        <w:rPr>
          <w:lang w:val="en-US"/>
        </w:rPr>
        <w:t>c</w:t>
      </w:r>
      <w:r w:rsidR="005A7126">
        <w:rPr>
          <w:lang w:val="en-US"/>
        </w:rPr>
        <w:t xml:space="preserve">hemical leaks </w:t>
      </w:r>
      <w:r w:rsidR="006A2DAF">
        <w:rPr>
          <w:lang w:val="en-US"/>
        </w:rPr>
        <w:t xml:space="preserve">that </w:t>
      </w:r>
      <w:r w:rsidR="005A7126">
        <w:rPr>
          <w:lang w:val="en-US"/>
        </w:rPr>
        <w:t>are a different substance to what was initially advised.</w:t>
      </w:r>
    </w:p>
    <w:p w14:paraId="58EE638E" w14:textId="0969E914" w:rsidR="00A463C2" w:rsidRPr="00A463C2" w:rsidRDefault="00A463C2" w:rsidP="003912AC">
      <w:pPr>
        <w:pStyle w:val="Heading2"/>
      </w:pPr>
      <w:r w:rsidRPr="00A463C2">
        <w:t>7.7</w:t>
      </w:r>
      <w:r w:rsidR="003912AC">
        <w:tab/>
      </w:r>
      <w:r w:rsidRPr="00A463C2">
        <w:t xml:space="preserve">Benchmarking and </w:t>
      </w:r>
      <w:r w:rsidR="00710123">
        <w:t>b</w:t>
      </w:r>
      <w:r w:rsidRPr="00A463C2">
        <w:t xml:space="preserve">est </w:t>
      </w:r>
      <w:r w:rsidR="00710123">
        <w:t>p</w:t>
      </w:r>
      <w:r w:rsidRPr="00A463C2">
        <w:t>ractices</w:t>
      </w:r>
    </w:p>
    <w:p w14:paraId="4C6E1CB2" w14:textId="141F7BA6" w:rsidR="00A463C2" w:rsidRPr="00A463C2" w:rsidRDefault="00A463C2" w:rsidP="003912AC">
      <w:r w:rsidRPr="00A463C2">
        <w:t>Networking among mine operators, and participation in industry groups, committees, and associations is encouraged as a valuable method for reviewing and improving their own personnel, structures, training, resources, equipment, and emergency management practices.</w:t>
      </w:r>
    </w:p>
    <w:p w14:paraId="374FB7E6" w14:textId="77777777" w:rsidR="00A463C2" w:rsidRPr="00A463C2" w:rsidRDefault="00A463C2" w:rsidP="003912AC">
      <w:r w:rsidRPr="00A463C2">
        <w:t>The benefits of networking include:</w:t>
      </w:r>
    </w:p>
    <w:p w14:paraId="084EC73A" w14:textId="3F1F57F7" w:rsidR="00A463C2" w:rsidRPr="00A463C2" w:rsidRDefault="006C068B" w:rsidP="005F02D4">
      <w:pPr>
        <w:pStyle w:val="bulletpoints"/>
      </w:pPr>
      <w:r>
        <w:t>a</w:t>
      </w:r>
      <w:r w:rsidR="00A463C2" w:rsidRPr="00A463C2">
        <w:t>ccess to continually evolving emergency response training, equipment, resources, vehicles, technology and best practices</w:t>
      </w:r>
    </w:p>
    <w:p w14:paraId="513DB949" w14:textId="139BD816" w:rsidR="00A463C2" w:rsidRPr="00A463C2" w:rsidRDefault="006C068B" w:rsidP="005F02D4">
      <w:pPr>
        <w:pStyle w:val="bulletpoints"/>
      </w:pPr>
      <w:r>
        <w:t>o</w:t>
      </w:r>
      <w:r w:rsidR="00A463C2" w:rsidRPr="00A463C2">
        <w:t>pportunities to share and learn from emergency response actions during real incidents and significant training exercises at other sites</w:t>
      </w:r>
      <w:r w:rsidR="006A2DAF">
        <w:t>,</w:t>
      </w:r>
      <w:r w:rsidR="00A463C2" w:rsidRPr="00A463C2">
        <w:t xml:space="preserve"> including what has worked well and what hasn’t</w:t>
      </w:r>
    </w:p>
    <w:p w14:paraId="47FA0EB8" w14:textId="307E854F" w:rsidR="00A463C2" w:rsidRPr="00A463C2" w:rsidRDefault="006C068B" w:rsidP="005F02D4">
      <w:pPr>
        <w:pStyle w:val="bulletpoints"/>
      </w:pPr>
      <w:r>
        <w:t>t</w:t>
      </w:r>
      <w:r w:rsidR="00A463C2" w:rsidRPr="00A463C2">
        <w:t>he ability to exchange emergency procedures, checklists and templates, helping peers across the mining industry strengthen their preparedness and achieve better health and safety outcomes during emergencies</w:t>
      </w:r>
    </w:p>
    <w:p w14:paraId="5F138395" w14:textId="00CCF4BB" w:rsidR="00A463C2" w:rsidRPr="00A463C2" w:rsidRDefault="006C068B" w:rsidP="005F02D4">
      <w:pPr>
        <w:pStyle w:val="bulletpoints"/>
      </w:pPr>
      <w:r>
        <w:t>a</w:t>
      </w:r>
      <w:r w:rsidR="00A463C2" w:rsidRPr="00A463C2">
        <w:t xml:space="preserve"> reduction in operational </w:t>
      </w:r>
      <w:r w:rsidR="006A2DAF">
        <w:t>‘</w:t>
      </w:r>
      <w:r w:rsidR="00A463C2" w:rsidRPr="00A463C2">
        <w:t>silos</w:t>
      </w:r>
      <w:r w:rsidR="006A2DAF">
        <w:t>’</w:t>
      </w:r>
      <w:r w:rsidR="00A463C2" w:rsidRPr="00A463C2">
        <w:t xml:space="preserve"> where mine operators may otherwise be isolated from new ideas and external insights.</w:t>
      </w:r>
    </w:p>
    <w:p w14:paraId="0AABC3B3" w14:textId="77777777" w:rsidR="00A463C2" w:rsidRPr="00A463C2" w:rsidRDefault="00A463C2" w:rsidP="00A463C2">
      <w:r w:rsidRPr="00A463C2">
        <w:t xml:space="preserve">Examples of established networks include membership in the </w:t>
      </w:r>
      <w:r w:rsidRPr="00A463C2">
        <w:rPr>
          <w:b/>
          <w:bCs/>
        </w:rPr>
        <w:t>Emergency Management Community of Practice</w:t>
      </w:r>
      <w:r w:rsidRPr="00A463C2">
        <w:t xml:space="preserve"> and the </w:t>
      </w:r>
      <w:r w:rsidRPr="00A463C2">
        <w:rPr>
          <w:b/>
          <w:bCs/>
        </w:rPr>
        <w:t>Chamber of Minerals and Energy</w:t>
      </w:r>
      <w:r w:rsidRPr="00A463C2">
        <w:t xml:space="preserve">, or participation in </w:t>
      </w:r>
      <w:r w:rsidRPr="00A463C2">
        <w:rPr>
          <w:b/>
          <w:bCs/>
        </w:rPr>
        <w:t>Mine Emergency Response Competitions</w:t>
      </w:r>
      <w:r w:rsidRPr="00A463C2">
        <w:t>, which typically feature skill-based stations and equipment showcases.</w:t>
      </w:r>
    </w:p>
    <w:p w14:paraId="35EF611A" w14:textId="77777777" w:rsidR="005A7126" w:rsidRDefault="005A7126" w:rsidP="005A7126">
      <w:r>
        <w:br w:type="page"/>
      </w:r>
      <w:bookmarkStart w:id="105" w:name="_Toc389552038"/>
    </w:p>
    <w:p w14:paraId="298E43A8" w14:textId="313AC6C2" w:rsidR="006804F3" w:rsidRPr="003912AC" w:rsidRDefault="006804F3" w:rsidP="005F02D4">
      <w:pPr>
        <w:pStyle w:val="Heading1"/>
      </w:pPr>
      <w:bookmarkStart w:id="106" w:name="_Toc113540736"/>
      <w:r w:rsidRPr="003912AC">
        <w:lastRenderedPageBreak/>
        <w:t>8. Managing non-work-related incidents</w:t>
      </w:r>
    </w:p>
    <w:p w14:paraId="36F73A1A" w14:textId="7E8D7D1E" w:rsidR="006804F3" w:rsidRPr="008F384C" w:rsidRDefault="006804F3" w:rsidP="003912AC">
      <w:pPr>
        <w:pStyle w:val="Heading2"/>
      </w:pPr>
      <w:r w:rsidRPr="008F384C">
        <w:t>8.1 Planning and process considerations</w:t>
      </w:r>
    </w:p>
    <w:p w14:paraId="50DED95A" w14:textId="77777777" w:rsidR="008F384C" w:rsidRDefault="008F384C" w:rsidP="003912AC">
      <w:pPr>
        <w:rPr>
          <w:rFonts w:ascii="Aptos" w:hAnsi="Aptos"/>
          <w:sz w:val="22"/>
        </w:rPr>
      </w:pPr>
      <w:r>
        <w:t>Due to the remote location of many mining operations, workers may have limited access to external health services. In such settings, mine operators and contracted medical providers may be required to respond to medical incidents that are not work related.</w:t>
      </w:r>
    </w:p>
    <w:p w14:paraId="104544B7" w14:textId="3DD906A1" w:rsidR="008F384C" w:rsidRDefault="008F384C" w:rsidP="003912AC">
      <w:r>
        <w:t>Whil</w:t>
      </w:r>
      <w:r w:rsidR="0089722F">
        <w:t>e</w:t>
      </w:r>
      <w:r>
        <w:t xml:space="preserve"> the primary duty of care under the WHS Act applies to work</w:t>
      </w:r>
      <w:r w:rsidR="0089722F">
        <w:t>-</w:t>
      </w:r>
      <w:r>
        <w:t>related health and safety matters, PCBUs should also consider the broader health context. A proactive approach to managing non-work-related medical incidents supports overall worker wellbeing and ensure a consistent standard of care.</w:t>
      </w:r>
    </w:p>
    <w:p w14:paraId="4C69CCFD" w14:textId="49E011C6" w:rsidR="008F384C" w:rsidRDefault="008F384C" w:rsidP="003912AC">
      <w:r>
        <w:t>PCBUs must:</w:t>
      </w:r>
    </w:p>
    <w:p w14:paraId="11E9DBB5" w14:textId="667BB9BC" w:rsidR="008F384C" w:rsidRDefault="0089722F" w:rsidP="005F02D4">
      <w:pPr>
        <w:pStyle w:val="bulletpoints"/>
      </w:pPr>
      <w:r>
        <w:t>e</w:t>
      </w:r>
      <w:r w:rsidR="008F384C">
        <w:t xml:space="preserve">stablish systems to manage non-work-related health concerns reported by workers, ensuring they are appropriately assessed, </w:t>
      </w:r>
      <w:r w:rsidR="00A0220C">
        <w:t xml:space="preserve">and </w:t>
      </w:r>
      <w:r w:rsidR="008F384C">
        <w:t>responded to properly and confidentially</w:t>
      </w:r>
    </w:p>
    <w:p w14:paraId="539E6168" w14:textId="1204D01C" w:rsidR="008F384C" w:rsidRDefault="0089722F" w:rsidP="005F02D4">
      <w:pPr>
        <w:pStyle w:val="bulletpoints"/>
      </w:pPr>
      <w:r>
        <w:t>d</w:t>
      </w:r>
      <w:r w:rsidR="008F384C">
        <w:t xml:space="preserve">evelop procedures to support on-site monitoring and care, where qualified medical personnel (such as, </w:t>
      </w:r>
      <w:r w:rsidR="005A4B3D">
        <w:t>m</w:t>
      </w:r>
      <w:r w:rsidR="008F384C">
        <w:t>edics, paramedics, occupational health nurses</w:t>
      </w:r>
      <w:r>
        <w:t xml:space="preserve"> or</w:t>
      </w:r>
      <w:r w:rsidR="008F384C">
        <w:t xml:space="preserve"> physicians) determine a worker can safely remain in on-site accommodation whilst receiving care</w:t>
      </w:r>
      <w:r>
        <w:t>—t</w:t>
      </w:r>
      <w:r w:rsidR="008F384C">
        <w:t>hese procedures should specify assessment frequency, record-keeping requirements and triggers for escalation</w:t>
      </w:r>
    </w:p>
    <w:p w14:paraId="7E0BA486" w14:textId="5DB07ABE" w:rsidR="008F384C" w:rsidRDefault="0089722F" w:rsidP="005F02D4">
      <w:pPr>
        <w:pStyle w:val="bulletpoints"/>
      </w:pPr>
      <w:r>
        <w:t>i</w:t>
      </w:r>
      <w:r w:rsidR="008F384C">
        <w:t>mplement</w:t>
      </w:r>
      <w:r>
        <w:t>ation</w:t>
      </w:r>
      <w:r w:rsidR="008F384C">
        <w:t xml:space="preserve"> and escalation protocol aligned with the site</w:t>
      </w:r>
      <w:r w:rsidR="00701CD5">
        <w:t>’</w:t>
      </w:r>
      <w:r w:rsidR="008F384C">
        <w:t>s emergency management plan</w:t>
      </w:r>
      <w:r w:rsidR="00A0220C">
        <w:t>,</w:t>
      </w:r>
      <w:r w:rsidR="008F384C">
        <w:t xml:space="preserve"> dispatching timely off-site medical evacuation or higher-level care as necessary.</w:t>
      </w:r>
    </w:p>
    <w:p w14:paraId="1FB3AF67" w14:textId="5661AA2E" w:rsidR="008F384C" w:rsidRDefault="008F384C" w:rsidP="0089722F">
      <w:r>
        <w:t>These measures should be incorporated into the mine</w:t>
      </w:r>
      <w:r w:rsidR="00A0220C">
        <w:t>’</w:t>
      </w:r>
      <w:r>
        <w:t xml:space="preserve">s health management plan as per MSMS obligations under regulation </w:t>
      </w:r>
      <w:r w:rsidR="005A4B3D">
        <w:t xml:space="preserve">675EA </w:t>
      </w:r>
      <w:r w:rsidR="0089722F">
        <w:t xml:space="preserve">of the WHS Mines Regulations </w:t>
      </w:r>
      <w:r w:rsidR="005A4B3D">
        <w:t>and</w:t>
      </w:r>
      <w:r>
        <w:t xml:space="preserve"> regularly reviewed as part of the site</w:t>
      </w:r>
      <w:r w:rsidR="005A4B3D">
        <w:t>’</w:t>
      </w:r>
      <w:r>
        <w:t>s overall risk management and emergency response systems</w:t>
      </w:r>
      <w:r w:rsidR="00A0220C">
        <w:t>,</w:t>
      </w:r>
      <w:r>
        <w:t xml:space="preserve"> to ensure effectiveness and compliance.</w:t>
      </w:r>
    </w:p>
    <w:p w14:paraId="4B5CCCAC" w14:textId="7BCA9AC6" w:rsidR="008F384C" w:rsidRDefault="008F384C" w:rsidP="0089722F">
      <w:r>
        <w:t>The management of non-work-related medical incidents must comply with relevant health and safety, medical and privacy legislation.</w:t>
      </w:r>
    </w:p>
    <w:p w14:paraId="199B8881" w14:textId="277C7590" w:rsidR="0089722F" w:rsidRDefault="0089722F">
      <w:pPr>
        <w:spacing w:after="200" w:line="276" w:lineRule="auto"/>
      </w:pPr>
      <w:r>
        <w:br w:type="page"/>
      </w:r>
    </w:p>
    <w:p w14:paraId="6A007078" w14:textId="77777777" w:rsidR="00147140" w:rsidRDefault="00147140" w:rsidP="00147140"/>
    <w:p w14:paraId="1F3C69BB" w14:textId="77777777" w:rsidR="00147140" w:rsidRDefault="00147140" w:rsidP="00147140"/>
    <w:p w14:paraId="6992E33F" w14:textId="77777777" w:rsidR="00147140" w:rsidRDefault="00147140" w:rsidP="00147140"/>
    <w:p w14:paraId="78E02EED" w14:textId="77777777" w:rsidR="00147140" w:rsidRDefault="00147140" w:rsidP="00147140"/>
    <w:p w14:paraId="65995F23" w14:textId="77777777" w:rsidR="00147140" w:rsidRDefault="00147140" w:rsidP="00147140"/>
    <w:p w14:paraId="55476DA8" w14:textId="77777777" w:rsidR="00147140" w:rsidRDefault="00147140" w:rsidP="00147140"/>
    <w:p w14:paraId="5F1FDBC2" w14:textId="77777777" w:rsidR="00147140" w:rsidRDefault="00147140" w:rsidP="00147140"/>
    <w:p w14:paraId="61B3C549" w14:textId="77777777" w:rsidR="00147140" w:rsidRDefault="00147140" w:rsidP="00147140"/>
    <w:p w14:paraId="08A8BEA6" w14:textId="77777777" w:rsidR="00147140" w:rsidRDefault="00147140" w:rsidP="00147140"/>
    <w:p w14:paraId="2EED7940" w14:textId="77777777" w:rsidR="00147140" w:rsidRDefault="00147140" w:rsidP="00147140"/>
    <w:p w14:paraId="5F58A0A3" w14:textId="77777777" w:rsidR="00147140" w:rsidRDefault="00147140" w:rsidP="00147140"/>
    <w:p w14:paraId="3020C5B1" w14:textId="77777777" w:rsidR="00147140" w:rsidRDefault="00147140" w:rsidP="00147140"/>
    <w:p w14:paraId="567F1439" w14:textId="77777777" w:rsidR="00147140" w:rsidRDefault="00147140" w:rsidP="00147140"/>
    <w:p w14:paraId="01A49564" w14:textId="77777777" w:rsidR="00147140" w:rsidRDefault="00147140" w:rsidP="00147140"/>
    <w:p w14:paraId="5A37A42F" w14:textId="77777777" w:rsidR="00147140" w:rsidRDefault="00147140" w:rsidP="00147140"/>
    <w:p w14:paraId="36C1272E" w14:textId="77777777" w:rsidR="00147140" w:rsidRDefault="00147140" w:rsidP="00147140"/>
    <w:p w14:paraId="2BDBE6F8" w14:textId="77777777" w:rsidR="00147140" w:rsidRPr="00147140" w:rsidRDefault="00147140" w:rsidP="00147140"/>
    <w:p w14:paraId="3B6CEC07" w14:textId="631FEBB3" w:rsidR="00147140" w:rsidRPr="005F02D4" w:rsidRDefault="005A7126" w:rsidP="005F02D4">
      <w:pPr>
        <w:pStyle w:val="Heading1"/>
        <w:ind w:left="0" w:firstLine="0"/>
        <w:jc w:val="center"/>
        <w:rPr>
          <w:sz w:val="60"/>
          <w:szCs w:val="60"/>
        </w:rPr>
      </w:pPr>
      <w:r w:rsidRPr="005F02D4">
        <w:rPr>
          <w:sz w:val="60"/>
          <w:szCs w:val="60"/>
        </w:rPr>
        <w:t>Appendices</w:t>
      </w:r>
      <w:bookmarkEnd w:id="106"/>
    </w:p>
    <w:p w14:paraId="5AA22E7B" w14:textId="77777777" w:rsidR="00147140" w:rsidRDefault="00147140">
      <w:pPr>
        <w:spacing w:after="200" w:line="276" w:lineRule="auto"/>
        <w:rPr>
          <w:rFonts w:eastAsiaTheme="majorEastAsia" w:cstheme="majorBidi"/>
          <w:b/>
          <w:bCs/>
          <w:color w:val="006B6E"/>
          <w:sz w:val="32"/>
          <w:szCs w:val="28"/>
        </w:rPr>
      </w:pPr>
      <w:r>
        <w:br w:type="page"/>
      </w:r>
    </w:p>
    <w:p w14:paraId="131FC046" w14:textId="1498F068" w:rsidR="005A7126" w:rsidRDefault="005A7126" w:rsidP="00D67E05">
      <w:pPr>
        <w:pStyle w:val="Heading1"/>
      </w:pPr>
      <w:bookmarkStart w:id="107" w:name="_Toc113540737"/>
      <w:bookmarkStart w:id="108" w:name="_Hlk207915105"/>
      <w:r w:rsidRPr="00DC7650">
        <w:lastRenderedPageBreak/>
        <w:t>Appendix 1</w:t>
      </w:r>
      <w:r w:rsidR="0089722F">
        <w:t xml:space="preserve"> </w:t>
      </w:r>
      <w:bookmarkStart w:id="109" w:name="_Toc113540740"/>
      <w:bookmarkEnd w:id="105"/>
      <w:bookmarkEnd w:id="107"/>
      <w:bookmarkEnd w:id="108"/>
      <w:r w:rsidRPr="00E952A0">
        <w:t xml:space="preserve"> </w:t>
      </w:r>
      <w:r>
        <w:t>Glossary</w:t>
      </w:r>
      <w:bookmarkEnd w:id="109"/>
    </w:p>
    <w:p w14:paraId="441FE96A" w14:textId="3BAC806F" w:rsidR="005A7126" w:rsidRPr="006C5896" w:rsidRDefault="005A7126" w:rsidP="00CC62E1">
      <w:r w:rsidRPr="006C5896">
        <w:t>For the purposes of this document, the following terms are defined.</w:t>
      </w:r>
    </w:p>
    <w:p w14:paraId="174A52E3" w14:textId="77777777" w:rsidR="005A7126" w:rsidRPr="005F02D4" w:rsidRDefault="005A7126" w:rsidP="005A7126">
      <w:pPr>
        <w:pStyle w:val="BodyText"/>
        <w:rPr>
          <w:rFonts w:ascii="Arial" w:hAnsi="Arial" w:cs="Arial"/>
          <w:sz w:val="21"/>
          <w:szCs w:val="21"/>
        </w:rPr>
      </w:pPr>
      <w:r w:rsidRPr="005F02D4">
        <w:rPr>
          <w:rFonts w:ascii="Arial" w:hAnsi="Arial" w:cs="Arial"/>
          <w:b/>
          <w:bCs/>
          <w:sz w:val="21"/>
          <w:szCs w:val="21"/>
        </w:rPr>
        <w:t>AIIMS</w:t>
      </w:r>
      <w:r w:rsidRPr="005F02D4">
        <w:rPr>
          <w:rFonts w:ascii="Arial" w:hAnsi="Arial" w:cs="Arial"/>
          <w:sz w:val="21"/>
          <w:szCs w:val="21"/>
        </w:rPr>
        <w:t xml:space="preserve"> – Australasian Inter-service Incident Management System</w:t>
      </w:r>
    </w:p>
    <w:p w14:paraId="195A9DF7" w14:textId="77777777" w:rsidR="005A7126" w:rsidRPr="005F02D4" w:rsidRDefault="005A7126" w:rsidP="005A7126">
      <w:pPr>
        <w:pStyle w:val="BodyText"/>
        <w:rPr>
          <w:rFonts w:ascii="Arial" w:hAnsi="Arial" w:cs="Arial"/>
          <w:sz w:val="21"/>
          <w:szCs w:val="21"/>
        </w:rPr>
      </w:pPr>
      <w:r w:rsidRPr="005F02D4">
        <w:rPr>
          <w:rFonts w:ascii="Arial" w:hAnsi="Arial" w:cs="Arial"/>
          <w:b/>
          <w:bCs/>
          <w:sz w:val="21"/>
          <w:szCs w:val="21"/>
        </w:rPr>
        <w:t>AIHS</w:t>
      </w:r>
      <w:r w:rsidRPr="005F02D4">
        <w:rPr>
          <w:rFonts w:ascii="Arial" w:hAnsi="Arial" w:cs="Arial"/>
          <w:sz w:val="21"/>
          <w:szCs w:val="21"/>
        </w:rPr>
        <w:t xml:space="preserve"> – Australian Institute of Health and Safety</w:t>
      </w:r>
    </w:p>
    <w:p w14:paraId="446ADBDB" w14:textId="65B2CD34" w:rsidR="005A7126" w:rsidRPr="00CC62E1" w:rsidRDefault="005A7126" w:rsidP="005A7126">
      <w:pPr>
        <w:rPr>
          <w:szCs w:val="21"/>
        </w:rPr>
      </w:pPr>
      <w:r w:rsidRPr="00CC62E1">
        <w:rPr>
          <w:b/>
          <w:bCs/>
          <w:szCs w:val="21"/>
        </w:rPr>
        <w:t xml:space="preserve">AIHS </w:t>
      </w:r>
      <w:r w:rsidR="00AA207B" w:rsidRPr="00CC62E1">
        <w:rPr>
          <w:b/>
          <w:bCs/>
          <w:szCs w:val="21"/>
        </w:rPr>
        <w:t>c</w:t>
      </w:r>
      <w:r w:rsidRPr="00CC62E1">
        <w:rPr>
          <w:b/>
          <w:bCs/>
          <w:szCs w:val="21"/>
        </w:rPr>
        <w:t>ertification</w:t>
      </w:r>
      <w:r w:rsidRPr="00CC62E1">
        <w:rPr>
          <w:szCs w:val="21"/>
        </w:rPr>
        <w:t xml:space="preserve"> – An opt-in system of accreditation for ERO’s and ERL’s with qualifying criteria to meet certification requirements through an assessment process. The certification provides the mine operator with a level of confidence that certified responders have met the required experience, qualification, practical skills and knowledge, as well as psychological resilience training for emergency response in mining.</w:t>
      </w:r>
    </w:p>
    <w:p w14:paraId="52813334" w14:textId="77777777" w:rsidR="005A7126" w:rsidRPr="00CC62E1" w:rsidRDefault="005A7126" w:rsidP="005A7126">
      <w:pPr>
        <w:rPr>
          <w:szCs w:val="21"/>
        </w:rPr>
      </w:pPr>
      <w:r w:rsidRPr="00CC62E1">
        <w:rPr>
          <w:b/>
          <w:szCs w:val="21"/>
        </w:rPr>
        <w:t xml:space="preserve">Crisis management plan </w:t>
      </w:r>
      <w:r w:rsidRPr="00CC62E1">
        <w:rPr>
          <w:szCs w:val="21"/>
        </w:rPr>
        <w:t>–</w:t>
      </w:r>
      <w:r w:rsidRPr="00CC62E1">
        <w:rPr>
          <w:b/>
          <w:szCs w:val="21"/>
        </w:rPr>
        <w:t xml:space="preserve"> </w:t>
      </w:r>
      <w:r w:rsidRPr="00CC62E1">
        <w:rPr>
          <w:szCs w:val="21"/>
        </w:rPr>
        <w:t>a plan</w:t>
      </w:r>
      <w:r w:rsidRPr="00CC62E1">
        <w:rPr>
          <w:b/>
          <w:szCs w:val="21"/>
        </w:rPr>
        <w:t xml:space="preserve"> </w:t>
      </w:r>
      <w:r w:rsidRPr="00CC62E1">
        <w:rPr>
          <w:szCs w:val="21"/>
        </w:rPr>
        <w:t>to enable an organisation to deal with a disruptive and unexpected event that threatens to harm the organisation, its stakeholders, or the community.</w:t>
      </w:r>
    </w:p>
    <w:p w14:paraId="41963924" w14:textId="77777777" w:rsidR="005A7126" w:rsidRPr="00CC62E1" w:rsidRDefault="005A7126" w:rsidP="005A7126">
      <w:pPr>
        <w:rPr>
          <w:b/>
          <w:szCs w:val="21"/>
        </w:rPr>
      </w:pPr>
      <w:r w:rsidRPr="00CC62E1">
        <w:rPr>
          <w:b/>
          <w:szCs w:val="21"/>
        </w:rPr>
        <w:t xml:space="preserve">Emergency </w:t>
      </w:r>
      <w:r w:rsidRPr="00CC62E1">
        <w:rPr>
          <w:szCs w:val="21"/>
        </w:rPr>
        <w:t>–</w:t>
      </w:r>
      <w:r w:rsidRPr="00CC62E1">
        <w:rPr>
          <w:b/>
          <w:szCs w:val="21"/>
        </w:rPr>
        <w:t xml:space="preserve"> </w:t>
      </w:r>
      <w:r w:rsidRPr="00CC62E1">
        <w:rPr>
          <w:szCs w:val="21"/>
        </w:rPr>
        <w:t>a serious, unexpected, and often dangerous situation requiring immediate action.</w:t>
      </w:r>
    </w:p>
    <w:p w14:paraId="3B1AFF75" w14:textId="77777777" w:rsidR="005A7126" w:rsidRPr="00CC62E1" w:rsidRDefault="005A7126" w:rsidP="005A7126">
      <w:pPr>
        <w:rPr>
          <w:szCs w:val="21"/>
        </w:rPr>
      </w:pPr>
      <w:r w:rsidRPr="00CC62E1">
        <w:rPr>
          <w:b/>
          <w:szCs w:val="21"/>
        </w:rPr>
        <w:t xml:space="preserve">Emergency management </w:t>
      </w:r>
      <w:r w:rsidRPr="00CC62E1">
        <w:rPr>
          <w:szCs w:val="21"/>
        </w:rPr>
        <w:t>–</w:t>
      </w:r>
      <w:r w:rsidRPr="00CC62E1">
        <w:rPr>
          <w:b/>
          <w:szCs w:val="21"/>
        </w:rPr>
        <w:t xml:space="preserve"> </w:t>
      </w:r>
      <w:r w:rsidRPr="00CC62E1">
        <w:rPr>
          <w:szCs w:val="21"/>
        </w:rPr>
        <w:t>the management of all aspects of an emergency including prevention, preparedness, response and recovery</w:t>
      </w:r>
    </w:p>
    <w:p w14:paraId="15C6FC21" w14:textId="77777777" w:rsidR="005A7126" w:rsidRPr="00CC62E1" w:rsidRDefault="005A7126" w:rsidP="005A7126">
      <w:pPr>
        <w:rPr>
          <w:szCs w:val="21"/>
        </w:rPr>
      </w:pPr>
      <w:r w:rsidRPr="00CC62E1">
        <w:rPr>
          <w:b/>
          <w:szCs w:val="21"/>
        </w:rPr>
        <w:t xml:space="preserve">Emergency plan </w:t>
      </w:r>
      <w:r w:rsidRPr="00CC62E1">
        <w:rPr>
          <w:szCs w:val="21"/>
        </w:rPr>
        <w:t>– a plan</w:t>
      </w:r>
      <w:r w:rsidRPr="00CC62E1">
        <w:rPr>
          <w:b/>
          <w:szCs w:val="21"/>
        </w:rPr>
        <w:t xml:space="preserve"> </w:t>
      </w:r>
      <w:r w:rsidRPr="00CC62E1">
        <w:rPr>
          <w:szCs w:val="21"/>
        </w:rPr>
        <w:t>for dealing with emergencies at a mine as required by the legislation (Mines Safety and Inspection Regulations 1995, r. 4.30)</w:t>
      </w:r>
    </w:p>
    <w:p w14:paraId="0DC3428D" w14:textId="77777777" w:rsidR="005A7126" w:rsidRPr="00CC62E1" w:rsidRDefault="005A7126" w:rsidP="005A7126">
      <w:pPr>
        <w:rPr>
          <w:szCs w:val="21"/>
        </w:rPr>
      </w:pPr>
      <w:r w:rsidRPr="00CC62E1">
        <w:rPr>
          <w:b/>
          <w:szCs w:val="21"/>
        </w:rPr>
        <w:t>Emergency response plan</w:t>
      </w:r>
      <w:r w:rsidRPr="00CC62E1">
        <w:rPr>
          <w:szCs w:val="21"/>
        </w:rPr>
        <w:t xml:space="preserve"> – a plan developed for a specific scenario containing a course of action to prevent harm to people and mitigate damage</w:t>
      </w:r>
    </w:p>
    <w:p w14:paraId="16DCD66B" w14:textId="50BF14F7" w:rsidR="005A7126" w:rsidRPr="00CC62E1" w:rsidRDefault="005A7126" w:rsidP="005A7126">
      <w:pPr>
        <w:rPr>
          <w:b/>
          <w:szCs w:val="21"/>
        </w:rPr>
      </w:pPr>
      <w:r w:rsidRPr="00CC62E1">
        <w:rPr>
          <w:b/>
          <w:szCs w:val="21"/>
        </w:rPr>
        <w:t xml:space="preserve">ERT - </w:t>
      </w:r>
      <w:r w:rsidR="007A7A4D" w:rsidRPr="00CC62E1">
        <w:rPr>
          <w:b/>
          <w:szCs w:val="21"/>
        </w:rPr>
        <w:t>e</w:t>
      </w:r>
      <w:r w:rsidRPr="00CC62E1">
        <w:rPr>
          <w:b/>
          <w:szCs w:val="21"/>
        </w:rPr>
        <w:t xml:space="preserve">mergency </w:t>
      </w:r>
      <w:r w:rsidR="00AA207B" w:rsidRPr="00CC62E1">
        <w:rPr>
          <w:b/>
          <w:szCs w:val="21"/>
        </w:rPr>
        <w:t>r</w:t>
      </w:r>
      <w:r w:rsidRPr="00CC62E1">
        <w:rPr>
          <w:b/>
          <w:szCs w:val="21"/>
        </w:rPr>
        <w:t xml:space="preserve">esponse </w:t>
      </w:r>
      <w:r w:rsidR="00AA207B" w:rsidRPr="00CC62E1">
        <w:rPr>
          <w:b/>
          <w:szCs w:val="21"/>
        </w:rPr>
        <w:t>t</w:t>
      </w:r>
      <w:r w:rsidRPr="00CC62E1">
        <w:rPr>
          <w:b/>
          <w:szCs w:val="21"/>
        </w:rPr>
        <w:t xml:space="preserve">eam </w:t>
      </w:r>
      <w:r w:rsidRPr="00CC62E1">
        <w:rPr>
          <w:bCs/>
          <w:szCs w:val="21"/>
        </w:rPr>
        <w:t>– team of responders who operate in the field to carry out fire, rescue, medical and emergency response activities. This role is typically a volunteer role played by worker at the mine and leave their normal occupational to respond during times of emergency.</w:t>
      </w:r>
    </w:p>
    <w:p w14:paraId="311A8D61" w14:textId="33DB4046" w:rsidR="005A7126" w:rsidRPr="00CC62E1" w:rsidRDefault="005A7126" w:rsidP="005A7126">
      <w:pPr>
        <w:rPr>
          <w:bCs/>
          <w:szCs w:val="21"/>
        </w:rPr>
      </w:pPr>
      <w:r w:rsidRPr="00CC62E1">
        <w:rPr>
          <w:b/>
          <w:szCs w:val="21"/>
        </w:rPr>
        <w:t xml:space="preserve">ERO - </w:t>
      </w:r>
      <w:r w:rsidR="007A7A4D" w:rsidRPr="00CC62E1">
        <w:rPr>
          <w:b/>
          <w:szCs w:val="21"/>
        </w:rPr>
        <w:t>e</w:t>
      </w:r>
      <w:r w:rsidRPr="00CC62E1">
        <w:rPr>
          <w:b/>
          <w:szCs w:val="21"/>
        </w:rPr>
        <w:t xml:space="preserve">mergency </w:t>
      </w:r>
      <w:r w:rsidR="00AA207B" w:rsidRPr="00CC62E1">
        <w:rPr>
          <w:b/>
          <w:szCs w:val="21"/>
        </w:rPr>
        <w:t>r</w:t>
      </w:r>
      <w:r w:rsidRPr="00CC62E1">
        <w:rPr>
          <w:b/>
          <w:szCs w:val="21"/>
        </w:rPr>
        <w:t xml:space="preserve">esponse </w:t>
      </w:r>
      <w:r w:rsidR="00AA207B" w:rsidRPr="00CC62E1">
        <w:rPr>
          <w:b/>
          <w:szCs w:val="21"/>
        </w:rPr>
        <w:t>o</w:t>
      </w:r>
      <w:r w:rsidRPr="00CC62E1">
        <w:rPr>
          <w:b/>
          <w:szCs w:val="21"/>
        </w:rPr>
        <w:t xml:space="preserve">fficer </w:t>
      </w:r>
      <w:r w:rsidRPr="00CC62E1">
        <w:rPr>
          <w:bCs/>
          <w:szCs w:val="21"/>
        </w:rPr>
        <w:t xml:space="preserve">– </w:t>
      </w:r>
      <w:r w:rsidR="007220F8" w:rsidRPr="00CC62E1">
        <w:rPr>
          <w:bCs/>
          <w:szCs w:val="21"/>
        </w:rPr>
        <w:t>a</w:t>
      </w:r>
      <w:r w:rsidRPr="00CC62E1">
        <w:rPr>
          <w:bCs/>
          <w:szCs w:val="21"/>
        </w:rPr>
        <w:t xml:space="preserve"> </w:t>
      </w:r>
      <w:r w:rsidR="00AC4BC3" w:rsidRPr="00CC62E1">
        <w:rPr>
          <w:bCs/>
          <w:szCs w:val="21"/>
        </w:rPr>
        <w:t>full-time</w:t>
      </w:r>
      <w:r w:rsidRPr="00CC62E1">
        <w:rPr>
          <w:bCs/>
          <w:szCs w:val="21"/>
        </w:rPr>
        <w:t xml:space="preserve"> emergency response role which may have additional functions at the mine, typically trained in Certificate III in Emergency response and rescue as well as Certificate lV in Health</w:t>
      </w:r>
      <w:r w:rsidR="00CC62E1" w:rsidRPr="00CC62E1">
        <w:rPr>
          <w:bCs/>
          <w:szCs w:val="21"/>
        </w:rPr>
        <w:t xml:space="preserve"> C</w:t>
      </w:r>
      <w:r w:rsidRPr="00CC62E1">
        <w:rPr>
          <w:bCs/>
          <w:szCs w:val="21"/>
        </w:rPr>
        <w:t>are. ERO may lead the ERT or act as a member in the ERT. Other mining industry titles for this role include ESO (emergency services officer) and MESO (medical emergency services officer).</w:t>
      </w:r>
    </w:p>
    <w:p w14:paraId="62AE9927" w14:textId="7D3D91CC" w:rsidR="005A7126" w:rsidRPr="00CC62E1" w:rsidRDefault="005A7126" w:rsidP="005A7126">
      <w:pPr>
        <w:rPr>
          <w:bCs/>
          <w:szCs w:val="21"/>
        </w:rPr>
      </w:pPr>
      <w:r w:rsidRPr="00CC62E1">
        <w:rPr>
          <w:b/>
          <w:szCs w:val="21"/>
        </w:rPr>
        <w:t xml:space="preserve">ERL - </w:t>
      </w:r>
      <w:r w:rsidR="007A7A4D" w:rsidRPr="00CC62E1">
        <w:rPr>
          <w:b/>
          <w:szCs w:val="21"/>
        </w:rPr>
        <w:t>e</w:t>
      </w:r>
      <w:r w:rsidRPr="00CC62E1">
        <w:rPr>
          <w:b/>
          <w:szCs w:val="21"/>
        </w:rPr>
        <w:t xml:space="preserve">mergency </w:t>
      </w:r>
      <w:r w:rsidR="00540798" w:rsidRPr="00CC62E1">
        <w:rPr>
          <w:b/>
          <w:szCs w:val="21"/>
        </w:rPr>
        <w:t>r</w:t>
      </w:r>
      <w:r w:rsidRPr="00CC62E1">
        <w:rPr>
          <w:b/>
          <w:szCs w:val="21"/>
        </w:rPr>
        <w:t xml:space="preserve">esponse </w:t>
      </w:r>
      <w:r w:rsidR="00540798" w:rsidRPr="00CC62E1">
        <w:rPr>
          <w:b/>
          <w:szCs w:val="21"/>
        </w:rPr>
        <w:t>l</w:t>
      </w:r>
      <w:r w:rsidRPr="00CC62E1">
        <w:rPr>
          <w:b/>
          <w:szCs w:val="21"/>
        </w:rPr>
        <w:t>eader</w:t>
      </w:r>
      <w:r w:rsidRPr="00CC62E1">
        <w:rPr>
          <w:bCs/>
          <w:szCs w:val="21"/>
        </w:rPr>
        <w:t xml:space="preserve"> – </w:t>
      </w:r>
      <w:r w:rsidR="007220F8" w:rsidRPr="00CC62E1">
        <w:rPr>
          <w:bCs/>
          <w:szCs w:val="21"/>
        </w:rPr>
        <w:t>a</w:t>
      </w:r>
      <w:r w:rsidRPr="00CC62E1">
        <w:rPr>
          <w:bCs/>
          <w:szCs w:val="21"/>
        </w:rPr>
        <w:t xml:space="preserve"> </w:t>
      </w:r>
      <w:r w:rsidR="00AC4BC3" w:rsidRPr="00CC62E1">
        <w:rPr>
          <w:bCs/>
          <w:szCs w:val="21"/>
        </w:rPr>
        <w:t>full-time</w:t>
      </w:r>
      <w:r w:rsidRPr="00CC62E1">
        <w:rPr>
          <w:bCs/>
          <w:szCs w:val="21"/>
        </w:rPr>
        <w:t xml:space="preserve"> position who acts in a supervisory position in the emergency structure at the mine. May have Schedule 26 Statutory Supervisor Appointment. Common mining industry job titles who are classed as ERL’s </w:t>
      </w:r>
      <w:r w:rsidR="00540798" w:rsidRPr="00CC62E1">
        <w:rPr>
          <w:bCs/>
          <w:szCs w:val="21"/>
        </w:rPr>
        <w:t>include</w:t>
      </w:r>
      <w:r w:rsidRPr="00CC62E1">
        <w:rPr>
          <w:bCs/>
          <w:szCs w:val="21"/>
        </w:rPr>
        <w:t xml:space="preserve"> Emergency Services Supervisor, Emergency Services Specialist, Senior ESO, Emergency Services Training Officer, Emergency Management Coordinator, and Emergency Services Superintendent)</w:t>
      </w:r>
    </w:p>
    <w:p w14:paraId="5F3661FB" w14:textId="77777777" w:rsidR="005A7126" w:rsidRPr="00CC62E1" w:rsidRDefault="005A7126" w:rsidP="005A7126">
      <w:pPr>
        <w:rPr>
          <w:szCs w:val="21"/>
        </w:rPr>
      </w:pPr>
      <w:r w:rsidRPr="00CC62E1">
        <w:rPr>
          <w:b/>
          <w:szCs w:val="21"/>
        </w:rPr>
        <w:t xml:space="preserve">Hazard </w:t>
      </w:r>
      <w:r w:rsidRPr="00CC62E1">
        <w:rPr>
          <w:szCs w:val="21"/>
        </w:rPr>
        <w:t>–</w:t>
      </w:r>
      <w:r w:rsidRPr="00CC62E1">
        <w:rPr>
          <w:b/>
          <w:szCs w:val="21"/>
        </w:rPr>
        <w:t xml:space="preserve"> </w:t>
      </w:r>
      <w:r w:rsidRPr="00CC62E1">
        <w:rPr>
          <w:szCs w:val="21"/>
        </w:rPr>
        <w:t>in relation to a person, anything that may result in injury to the person or harm to the health of the person</w:t>
      </w:r>
    </w:p>
    <w:p w14:paraId="4459BAD7" w14:textId="47100D95" w:rsidR="005A7126" w:rsidRPr="00CC62E1" w:rsidRDefault="005A7126" w:rsidP="005A7126">
      <w:pPr>
        <w:rPr>
          <w:b/>
          <w:szCs w:val="21"/>
        </w:rPr>
      </w:pPr>
      <w:r w:rsidRPr="00CC62E1">
        <w:rPr>
          <w:b/>
          <w:bCs/>
          <w:szCs w:val="21"/>
        </w:rPr>
        <w:t xml:space="preserve">Hazmat </w:t>
      </w:r>
      <w:r w:rsidRPr="00CC62E1">
        <w:rPr>
          <w:szCs w:val="21"/>
        </w:rPr>
        <w:t xml:space="preserve">– </w:t>
      </w:r>
      <w:r w:rsidR="007220F8" w:rsidRPr="00CC62E1">
        <w:rPr>
          <w:szCs w:val="21"/>
        </w:rPr>
        <w:t>h</w:t>
      </w:r>
      <w:r w:rsidRPr="00CC62E1">
        <w:rPr>
          <w:szCs w:val="21"/>
        </w:rPr>
        <w:t xml:space="preserve">azardous </w:t>
      </w:r>
      <w:r w:rsidR="007220F8" w:rsidRPr="00CC62E1">
        <w:rPr>
          <w:szCs w:val="21"/>
        </w:rPr>
        <w:t>m</w:t>
      </w:r>
      <w:r w:rsidRPr="00CC62E1">
        <w:rPr>
          <w:szCs w:val="21"/>
        </w:rPr>
        <w:t>aterials</w:t>
      </w:r>
    </w:p>
    <w:p w14:paraId="4161B015" w14:textId="77777777" w:rsidR="005A7126" w:rsidRPr="005F02D4" w:rsidRDefault="005A7126" w:rsidP="005A7126">
      <w:pPr>
        <w:pStyle w:val="BodyText"/>
        <w:rPr>
          <w:sz w:val="21"/>
          <w:szCs w:val="21"/>
        </w:rPr>
      </w:pPr>
      <w:r w:rsidRPr="005F02D4">
        <w:rPr>
          <w:rFonts w:ascii="Arial" w:hAnsi="Arial" w:cs="Arial"/>
          <w:b/>
          <w:sz w:val="21"/>
          <w:szCs w:val="21"/>
        </w:rPr>
        <w:t>Incident controller</w:t>
      </w:r>
      <w:r w:rsidRPr="005F02D4">
        <w:rPr>
          <w:sz w:val="21"/>
          <w:szCs w:val="21"/>
        </w:rPr>
        <w:t xml:space="preserve"> </w:t>
      </w:r>
      <w:r w:rsidRPr="005F02D4">
        <w:rPr>
          <w:rFonts w:ascii="Arial" w:hAnsi="Arial" w:cs="Arial"/>
          <w:sz w:val="21"/>
          <w:szCs w:val="21"/>
        </w:rPr>
        <w:t>– lead position in an incident management team</w:t>
      </w:r>
    </w:p>
    <w:p w14:paraId="5BACF7A2" w14:textId="1F18FB16" w:rsidR="005A7126" w:rsidRPr="00CC62E1" w:rsidRDefault="005A7126" w:rsidP="005A7126">
      <w:pPr>
        <w:rPr>
          <w:szCs w:val="21"/>
        </w:rPr>
      </w:pPr>
      <w:r w:rsidRPr="00CC62E1">
        <w:rPr>
          <w:b/>
          <w:szCs w:val="21"/>
        </w:rPr>
        <w:t xml:space="preserve">Reasonably </w:t>
      </w:r>
      <w:r w:rsidR="00540798" w:rsidRPr="00CC62E1">
        <w:rPr>
          <w:b/>
          <w:szCs w:val="21"/>
        </w:rPr>
        <w:t>p</w:t>
      </w:r>
      <w:r w:rsidRPr="00CC62E1">
        <w:rPr>
          <w:b/>
          <w:szCs w:val="21"/>
        </w:rPr>
        <w:t xml:space="preserve">racticable </w:t>
      </w:r>
      <w:r w:rsidRPr="00CC62E1">
        <w:rPr>
          <w:szCs w:val="21"/>
        </w:rPr>
        <w:t>–</w:t>
      </w:r>
      <w:r w:rsidRPr="00CC62E1">
        <w:rPr>
          <w:b/>
          <w:szCs w:val="21"/>
        </w:rPr>
        <w:t xml:space="preserve"> </w:t>
      </w:r>
      <w:r w:rsidRPr="00CC62E1">
        <w:rPr>
          <w:szCs w:val="21"/>
        </w:rPr>
        <w:t>means in relation to a duty to ensure health and safety, means that which is, or was at a particular time, reasonably able to be done in relation to ensuring health and safety, considering and weighing up all relevant matters including —</w:t>
      </w:r>
    </w:p>
    <w:p w14:paraId="15A4F22C" w14:textId="6745111B" w:rsidR="005A7126" w:rsidRPr="00CC62E1" w:rsidRDefault="005A7126" w:rsidP="005F02D4">
      <w:pPr>
        <w:pStyle w:val="ListParagraph"/>
        <w:numPr>
          <w:ilvl w:val="4"/>
          <w:numId w:val="47"/>
        </w:numPr>
        <w:rPr>
          <w:szCs w:val="21"/>
        </w:rPr>
      </w:pPr>
      <w:r w:rsidRPr="00CC62E1">
        <w:rPr>
          <w:szCs w:val="21"/>
        </w:rPr>
        <w:t>the likelihood of the hazard or the risk concerned occurring</w:t>
      </w:r>
    </w:p>
    <w:p w14:paraId="73EB402C" w14:textId="350290FC" w:rsidR="005A7126" w:rsidRPr="00CC62E1" w:rsidRDefault="005A7126" w:rsidP="005F02D4">
      <w:pPr>
        <w:pStyle w:val="ListParagraph"/>
        <w:numPr>
          <w:ilvl w:val="4"/>
          <w:numId w:val="47"/>
        </w:numPr>
        <w:rPr>
          <w:szCs w:val="21"/>
        </w:rPr>
      </w:pPr>
      <w:r w:rsidRPr="00CC62E1">
        <w:rPr>
          <w:szCs w:val="21"/>
        </w:rPr>
        <w:t>the degree of harm that might result from the hazard or the ris</w:t>
      </w:r>
      <w:r w:rsidR="00CC62E1">
        <w:rPr>
          <w:szCs w:val="21"/>
        </w:rPr>
        <w:t>k</w:t>
      </w:r>
    </w:p>
    <w:p w14:paraId="4B6F23C5" w14:textId="724DEA13" w:rsidR="005A7126" w:rsidRPr="00CC62E1" w:rsidRDefault="005A7126" w:rsidP="005F02D4">
      <w:pPr>
        <w:pStyle w:val="ListParagraph"/>
        <w:numPr>
          <w:ilvl w:val="4"/>
          <w:numId w:val="47"/>
        </w:numPr>
        <w:rPr>
          <w:szCs w:val="21"/>
        </w:rPr>
      </w:pPr>
      <w:r w:rsidRPr="00CC62E1">
        <w:rPr>
          <w:szCs w:val="21"/>
        </w:rPr>
        <w:t>what the person concerned knows, or ought reasonably to know, about (i</w:t>
      </w:r>
      <w:r w:rsidR="00583002" w:rsidRPr="00CC62E1">
        <w:rPr>
          <w:szCs w:val="21"/>
        </w:rPr>
        <w:t>.</w:t>
      </w:r>
      <w:r w:rsidRPr="00CC62E1">
        <w:rPr>
          <w:szCs w:val="21"/>
        </w:rPr>
        <w:t>) the hazard or the risk; and</w:t>
      </w:r>
      <w:r w:rsidR="00101CAD" w:rsidRPr="00CC62E1">
        <w:rPr>
          <w:szCs w:val="21"/>
        </w:rPr>
        <w:t xml:space="preserve"> </w:t>
      </w:r>
      <w:r w:rsidRPr="00CC62E1">
        <w:rPr>
          <w:szCs w:val="21"/>
        </w:rPr>
        <w:t>(ii</w:t>
      </w:r>
      <w:r w:rsidR="00583002" w:rsidRPr="00CC62E1">
        <w:rPr>
          <w:szCs w:val="21"/>
        </w:rPr>
        <w:t>.</w:t>
      </w:r>
      <w:r w:rsidRPr="00CC62E1">
        <w:rPr>
          <w:szCs w:val="21"/>
        </w:rPr>
        <w:t>) ways of eliminating or minimising the risk</w:t>
      </w:r>
    </w:p>
    <w:p w14:paraId="01BC25B2" w14:textId="23FD57BC" w:rsidR="005A7126" w:rsidRPr="00CC62E1" w:rsidRDefault="005A7126" w:rsidP="005F02D4">
      <w:pPr>
        <w:pStyle w:val="ListParagraph"/>
        <w:numPr>
          <w:ilvl w:val="4"/>
          <w:numId w:val="47"/>
        </w:numPr>
        <w:rPr>
          <w:szCs w:val="21"/>
        </w:rPr>
      </w:pPr>
      <w:r w:rsidRPr="00CC62E1">
        <w:rPr>
          <w:szCs w:val="21"/>
        </w:rPr>
        <w:t>the availability and suitability of ways to eliminate or minimise the risk</w:t>
      </w:r>
      <w:r w:rsidR="00CC62E1">
        <w:rPr>
          <w:szCs w:val="21"/>
        </w:rPr>
        <w:t>,</w:t>
      </w:r>
      <w:r w:rsidRPr="00CC62E1">
        <w:rPr>
          <w:szCs w:val="21"/>
        </w:rPr>
        <w:t xml:space="preserve"> and</w:t>
      </w:r>
    </w:p>
    <w:p w14:paraId="29FECB13" w14:textId="491B8796" w:rsidR="005A7126" w:rsidRPr="00CC62E1" w:rsidRDefault="005A7126" w:rsidP="005F02D4">
      <w:pPr>
        <w:pStyle w:val="ListParagraph"/>
        <w:numPr>
          <w:ilvl w:val="4"/>
          <w:numId w:val="47"/>
        </w:numPr>
        <w:rPr>
          <w:szCs w:val="21"/>
        </w:rPr>
      </w:pPr>
      <w:r w:rsidRPr="00CC62E1">
        <w:rPr>
          <w:szCs w:val="21"/>
        </w:rPr>
        <w:t>after assessing the extent of the risk and the available ways of eliminating or minimising the risk, the cost associated with available ways of eliminating or minimising the risk, including whether the cost is grossly disproportionate to the risk.</w:t>
      </w:r>
    </w:p>
    <w:p w14:paraId="2EC14E3B" w14:textId="77777777" w:rsidR="005A7126" w:rsidRPr="005F02D4" w:rsidRDefault="005A7126" w:rsidP="005A7126">
      <w:pPr>
        <w:rPr>
          <w:rFonts w:eastAsiaTheme="majorEastAsia" w:cstheme="majorBidi"/>
          <w:b/>
          <w:bCs/>
          <w:color w:val="000000" w:themeColor="text1"/>
          <w:szCs w:val="21"/>
        </w:rPr>
      </w:pPr>
      <w:r w:rsidRPr="00CC62E1">
        <w:rPr>
          <w:b/>
          <w:szCs w:val="21"/>
        </w:rPr>
        <w:t xml:space="preserve">Risk </w:t>
      </w:r>
      <w:r w:rsidRPr="00CC62E1">
        <w:rPr>
          <w:szCs w:val="21"/>
        </w:rPr>
        <w:t>–</w:t>
      </w:r>
      <w:r w:rsidRPr="00CC62E1">
        <w:rPr>
          <w:b/>
          <w:szCs w:val="21"/>
        </w:rPr>
        <w:t xml:space="preserve"> </w:t>
      </w:r>
      <w:r w:rsidRPr="00CC62E1">
        <w:rPr>
          <w:szCs w:val="21"/>
        </w:rPr>
        <w:t>in relation to any injury or harm, the probability of that injury or harm occurring</w:t>
      </w:r>
      <w:r w:rsidRPr="00CC62E1">
        <w:rPr>
          <w:b/>
          <w:szCs w:val="21"/>
        </w:rPr>
        <w:br w:type="page"/>
      </w:r>
    </w:p>
    <w:p w14:paraId="48E2EC00" w14:textId="189DC162" w:rsidR="005A7126" w:rsidRDefault="005A7126" w:rsidP="005F02D4">
      <w:pPr>
        <w:pStyle w:val="Heading1"/>
      </w:pPr>
      <w:bookmarkStart w:id="110" w:name="_Toc113540741"/>
      <w:r w:rsidRPr="00E952A0">
        <w:lastRenderedPageBreak/>
        <w:t xml:space="preserve">Appendix </w:t>
      </w:r>
      <w:r w:rsidR="00D67E05">
        <w:t>2</w:t>
      </w:r>
      <w:r w:rsidRPr="00E952A0">
        <w:t xml:space="preserve"> </w:t>
      </w:r>
      <w:r>
        <w:t>Emergency response equipment</w:t>
      </w:r>
      <w:bookmarkEnd w:id="110"/>
      <w:r>
        <w:t xml:space="preserve"> </w:t>
      </w:r>
    </w:p>
    <w:p w14:paraId="4484892D" w14:textId="77777777" w:rsidR="005A7126" w:rsidRDefault="005A7126" w:rsidP="005A7126">
      <w:r w:rsidRPr="004C2920">
        <w:t xml:space="preserve">Based on </w:t>
      </w:r>
      <w:r>
        <w:t xml:space="preserve">the hazards, </w:t>
      </w:r>
      <w:r w:rsidRPr="004C2920">
        <w:t>risk</w:t>
      </w:r>
      <w:r>
        <w:t>s</w:t>
      </w:r>
      <w:r w:rsidRPr="004C2920">
        <w:t xml:space="preserve">, size and </w:t>
      </w:r>
      <w:r>
        <w:t>nature</w:t>
      </w:r>
      <w:r w:rsidRPr="004C2920">
        <w:t xml:space="preserve"> of operation</w:t>
      </w:r>
      <w:r>
        <w:t>,</w:t>
      </w:r>
      <w:r w:rsidRPr="004C2920">
        <w:t xml:space="preserve"> equipment consideration</w:t>
      </w:r>
      <w:r>
        <w:t>s</w:t>
      </w:r>
      <w:r w:rsidRPr="004C2920">
        <w:t xml:space="preserve"> should include:</w:t>
      </w:r>
    </w:p>
    <w:p w14:paraId="2B8F60A3" w14:textId="26CEDBA4" w:rsidR="005A7126" w:rsidRPr="00E36C48" w:rsidRDefault="005A7126" w:rsidP="005F02D4">
      <w:pPr>
        <w:pStyle w:val="bulletpoints"/>
      </w:pPr>
      <w:r w:rsidRPr="00E36C48">
        <w:t>adequate first aid and medical equipment and information (</w:t>
      </w:r>
      <w:r w:rsidR="00F56567" w:rsidRPr="00E36C48">
        <w:t>for example,</w:t>
      </w:r>
      <w:r w:rsidRPr="00E36C48">
        <w:t xml:space="preserve"> RFDS box for remote sites, poisons permit, schedule of medicines) </w:t>
      </w:r>
    </w:p>
    <w:p w14:paraId="367B0629" w14:textId="77777777" w:rsidR="005A7126" w:rsidRPr="00E36C48" w:rsidRDefault="005A7126" w:rsidP="005F02D4">
      <w:pPr>
        <w:pStyle w:val="bulletpoints"/>
      </w:pPr>
      <w:r w:rsidRPr="00E36C48">
        <w:t>emergency response equipment</w:t>
      </w:r>
    </w:p>
    <w:p w14:paraId="28A82E89" w14:textId="68CCE423" w:rsidR="005A7126" w:rsidRPr="004F1200" w:rsidRDefault="005A7126" w:rsidP="005F02D4">
      <w:pPr>
        <w:pStyle w:val="dashedbullets"/>
      </w:pPr>
      <w:r w:rsidRPr="004F1200">
        <w:t>maintaining suitable consumable levels (</w:t>
      </w:r>
      <w:r w:rsidR="00F56567">
        <w:t>for example,</w:t>
      </w:r>
      <w:r w:rsidRPr="004F1200">
        <w:t xml:space="preserve"> soda lime, oxygen, PPE)</w:t>
      </w:r>
    </w:p>
    <w:p w14:paraId="570DF6DD" w14:textId="77777777" w:rsidR="005A7126" w:rsidRPr="004F1200" w:rsidRDefault="005A7126" w:rsidP="005F02D4">
      <w:pPr>
        <w:pStyle w:val="dashedbullets"/>
      </w:pPr>
      <w:r>
        <w:t xml:space="preserve">replacements for </w:t>
      </w:r>
      <w:r w:rsidRPr="004F1200">
        <w:t>wear and tear of equipment</w:t>
      </w:r>
    </w:p>
    <w:p w14:paraId="4DC465DC" w14:textId="77777777" w:rsidR="005A7126" w:rsidRPr="004F1200" w:rsidRDefault="005A7126" w:rsidP="005F02D4">
      <w:pPr>
        <w:pStyle w:val="dashedbullets"/>
      </w:pPr>
      <w:r w:rsidRPr="004F1200">
        <w:t>replacement program</w:t>
      </w:r>
      <w:r>
        <w:t xml:space="preserve"> in line with OEM recommendations or use/operating environment. </w:t>
      </w:r>
    </w:p>
    <w:p w14:paraId="02848024" w14:textId="77777777" w:rsidR="005A7126" w:rsidRPr="00272007" w:rsidRDefault="005A7126" w:rsidP="005F02D4">
      <w:pPr>
        <w:pStyle w:val="dashedbullets"/>
      </w:pPr>
      <w:r w:rsidRPr="004F1200">
        <w:t>contingency plans for equipment when out of service for ma</w:t>
      </w:r>
      <w:r w:rsidRPr="00776ADD">
        <w:t>intenance</w:t>
      </w:r>
    </w:p>
    <w:p w14:paraId="3034A90A" w14:textId="77777777" w:rsidR="005A7126" w:rsidRPr="00E36C48" w:rsidRDefault="005A7126" w:rsidP="005F02D4">
      <w:pPr>
        <w:pStyle w:val="bulletpoints"/>
      </w:pPr>
      <w:r w:rsidRPr="00E36C48">
        <w:t>access to mutual aid equipment</w:t>
      </w:r>
    </w:p>
    <w:p w14:paraId="6F45B4CE" w14:textId="77777777" w:rsidR="005A7126" w:rsidRPr="00E36C48" w:rsidRDefault="005A7126" w:rsidP="005F02D4">
      <w:pPr>
        <w:pStyle w:val="bulletpoints"/>
      </w:pPr>
      <w:r w:rsidRPr="00E36C48">
        <w:t>back-up power and water</w:t>
      </w:r>
    </w:p>
    <w:p w14:paraId="60364150" w14:textId="77777777" w:rsidR="005A7126" w:rsidRPr="00E36C48" w:rsidRDefault="005A7126" w:rsidP="00E36C48">
      <w:pPr>
        <w:pStyle w:val="bulletpoints"/>
      </w:pPr>
      <w:r w:rsidRPr="00E36C48">
        <w:t>training equipment and resources.</w:t>
      </w:r>
    </w:p>
    <w:p w14:paraId="1C748B48" w14:textId="77777777" w:rsidR="005A7126" w:rsidRPr="00025B58" w:rsidRDefault="005A7126" w:rsidP="005F02D4">
      <w:r w:rsidRPr="00025B58">
        <w:t xml:space="preserve">The following communications equipment should be available: </w:t>
      </w:r>
    </w:p>
    <w:p w14:paraId="3E100E3E" w14:textId="17591073" w:rsidR="005A7126" w:rsidRPr="00E36C48" w:rsidRDefault="005A7126" w:rsidP="005F02D4">
      <w:pPr>
        <w:pStyle w:val="bulletpoints"/>
      </w:pPr>
      <w:r w:rsidRPr="00E36C48">
        <w:t>alarm systems (</w:t>
      </w:r>
      <w:r w:rsidR="00F56567" w:rsidRPr="00E36C48">
        <w:t>for example,</w:t>
      </w:r>
      <w:r w:rsidRPr="00E36C48">
        <w:t xml:space="preserve"> fixed, portable)</w:t>
      </w:r>
    </w:p>
    <w:p w14:paraId="08FF2623" w14:textId="4ED8B74F" w:rsidR="005A7126" w:rsidRPr="00E36C48" w:rsidRDefault="005A7126" w:rsidP="005F02D4">
      <w:pPr>
        <w:pStyle w:val="bulletpoints"/>
      </w:pPr>
      <w:r w:rsidRPr="00E36C48">
        <w:t>telephone communications (</w:t>
      </w:r>
      <w:r w:rsidR="00F56567" w:rsidRPr="00E36C48">
        <w:t>for example,</w:t>
      </w:r>
      <w:r w:rsidRPr="00E36C48">
        <w:t xml:space="preserve"> land lines, mobile phones, satellite phones)</w:t>
      </w:r>
    </w:p>
    <w:p w14:paraId="3F66B660" w14:textId="77777777" w:rsidR="005A7126" w:rsidRPr="00E36C48" w:rsidRDefault="005A7126" w:rsidP="005F02D4">
      <w:pPr>
        <w:pStyle w:val="bulletpoints"/>
      </w:pPr>
      <w:r w:rsidRPr="00E36C48">
        <w:t>two-way radios, including VHF, UHF and CB frequencies</w:t>
      </w:r>
    </w:p>
    <w:p w14:paraId="626F5A6A" w14:textId="77777777" w:rsidR="005A7126" w:rsidRPr="00E36C48" w:rsidRDefault="005A7126" w:rsidP="00E36C48">
      <w:pPr>
        <w:pStyle w:val="bulletpoints"/>
      </w:pPr>
      <w:r w:rsidRPr="00E36C48">
        <w:t>computers with internet and email capabilities.</w:t>
      </w:r>
    </w:p>
    <w:p w14:paraId="64EC70AB" w14:textId="77777777" w:rsidR="005A7126" w:rsidRPr="004C2920" w:rsidRDefault="005A7126" w:rsidP="005F02D4">
      <w:r>
        <w:t>Other equipment may include:</w:t>
      </w:r>
    </w:p>
    <w:p w14:paraId="5DAB39FE" w14:textId="77777777" w:rsidR="005A7126" w:rsidRPr="00E36C48" w:rsidRDefault="005A7126" w:rsidP="005F02D4">
      <w:pPr>
        <w:pStyle w:val="bulletpoints"/>
      </w:pPr>
      <w:r w:rsidRPr="00E36C48">
        <w:t>breathing apparatus (open or closed circuit)</w:t>
      </w:r>
    </w:p>
    <w:p w14:paraId="0CDCB85E" w14:textId="77777777" w:rsidR="005A7126" w:rsidRPr="00E36C48" w:rsidRDefault="005A7126" w:rsidP="005F02D4">
      <w:pPr>
        <w:pStyle w:val="bulletpoints"/>
      </w:pPr>
      <w:r w:rsidRPr="00E36C48">
        <w:t>breathing apparatus test units</w:t>
      </w:r>
    </w:p>
    <w:p w14:paraId="0A99A1A1" w14:textId="77777777" w:rsidR="005A7126" w:rsidRPr="00E36C48" w:rsidRDefault="005A7126" w:rsidP="005F02D4">
      <w:pPr>
        <w:pStyle w:val="bulletpoints"/>
      </w:pPr>
      <w:r w:rsidRPr="00E36C48">
        <w:t>breathing apparatus air cylinders (spare) and cylinder recharging facilities or services</w:t>
      </w:r>
    </w:p>
    <w:p w14:paraId="42DA48CC" w14:textId="77777777" w:rsidR="005A7126" w:rsidRPr="00E36C48" w:rsidRDefault="005A7126" w:rsidP="005F02D4">
      <w:pPr>
        <w:pStyle w:val="bulletpoints"/>
      </w:pPr>
      <w:r w:rsidRPr="00E36C48">
        <w:t>entry control board</w:t>
      </w:r>
    </w:p>
    <w:p w14:paraId="4B279380" w14:textId="77777777" w:rsidR="005A7126" w:rsidRPr="00E36C48" w:rsidRDefault="005A7126" w:rsidP="005F02D4">
      <w:pPr>
        <w:pStyle w:val="bulletpoints"/>
      </w:pPr>
      <w:r w:rsidRPr="00E36C48">
        <w:t>personal distress alarm/signal units</w:t>
      </w:r>
    </w:p>
    <w:p w14:paraId="485263BA" w14:textId="6AFD3FFE" w:rsidR="005A7126" w:rsidRPr="00E36C48" w:rsidRDefault="005A7126" w:rsidP="005F02D4">
      <w:pPr>
        <w:pStyle w:val="bulletpoints"/>
      </w:pPr>
      <w:r w:rsidRPr="00E36C48">
        <w:t>fire-fighting equipment (</w:t>
      </w:r>
      <w:r w:rsidR="00F56567" w:rsidRPr="00E36C48">
        <w:t>for example,</w:t>
      </w:r>
      <w:r w:rsidRPr="00E36C48">
        <w:t xml:space="preserve"> hoses, branches, dividers, standpipe, valve key and bar, tag lines,   </w:t>
      </w:r>
    </w:p>
    <w:p w14:paraId="1BC8A253" w14:textId="77777777" w:rsidR="005A7126" w:rsidRPr="00E36C48" w:rsidRDefault="005A7126" w:rsidP="005F02D4">
      <w:pPr>
        <w:pStyle w:val="bulletpoints"/>
      </w:pPr>
      <w:r w:rsidRPr="00E36C48">
        <w:t>Hazmat and chemical spill response equipment (including a means of delineating warm/hot/cold zones and establishing decontamination for hazardous chemicals)</w:t>
      </w:r>
    </w:p>
    <w:p w14:paraId="7B081620" w14:textId="77777777" w:rsidR="005A7126" w:rsidRPr="00E36C48" w:rsidRDefault="005A7126" w:rsidP="005F02D4">
      <w:pPr>
        <w:pStyle w:val="bulletpoints"/>
      </w:pPr>
      <w:r w:rsidRPr="00E36C48">
        <w:t xml:space="preserve">chemical resistant splash suits or gas tight/fully encapsulated suits </w:t>
      </w:r>
    </w:p>
    <w:p w14:paraId="0045D0E0" w14:textId="77777777" w:rsidR="005A7126" w:rsidRPr="00E36C48" w:rsidRDefault="005A7126" w:rsidP="005F02D4">
      <w:pPr>
        <w:pStyle w:val="bulletpoints"/>
      </w:pPr>
      <w:r w:rsidRPr="00E36C48">
        <w:t xml:space="preserve">vertical rescue equipment to recover from height or depth </w:t>
      </w:r>
    </w:p>
    <w:p w14:paraId="116ACF9C" w14:textId="77777777" w:rsidR="005A7126" w:rsidRPr="00E36C48" w:rsidRDefault="005A7126" w:rsidP="005F02D4">
      <w:pPr>
        <w:pStyle w:val="bulletpoints"/>
      </w:pPr>
      <w:r w:rsidRPr="00E36C48">
        <w:t>road crash rescue - vehicle extrication equipment</w:t>
      </w:r>
    </w:p>
    <w:p w14:paraId="49AB49EC" w14:textId="77777777" w:rsidR="005A7126" w:rsidRPr="00E36C48" w:rsidRDefault="005A7126" w:rsidP="005F02D4">
      <w:pPr>
        <w:pStyle w:val="bulletpoints"/>
      </w:pPr>
      <w:r w:rsidRPr="00E36C48">
        <w:t>cutting, lifting and spreading equipment</w:t>
      </w:r>
    </w:p>
    <w:p w14:paraId="4B3FB80F" w14:textId="77777777" w:rsidR="005A7126" w:rsidRPr="00E36C48" w:rsidRDefault="005A7126" w:rsidP="005F02D4">
      <w:pPr>
        <w:pStyle w:val="bulletpoints"/>
      </w:pPr>
      <w:r w:rsidRPr="00E36C48">
        <w:t>auxiliary equipment for:</w:t>
      </w:r>
    </w:p>
    <w:p w14:paraId="6684F4E2" w14:textId="77777777" w:rsidR="005A7126" w:rsidRPr="0066723D" w:rsidRDefault="005A7126" w:rsidP="005F02D4">
      <w:pPr>
        <w:pStyle w:val="dashedbullets"/>
      </w:pPr>
      <w:r w:rsidRPr="0066723D">
        <w:t>communication</w:t>
      </w:r>
    </w:p>
    <w:p w14:paraId="15B36F5A" w14:textId="77777777" w:rsidR="005A7126" w:rsidRPr="0066723D" w:rsidRDefault="005A7126" w:rsidP="005F02D4">
      <w:pPr>
        <w:pStyle w:val="dashedbullets"/>
      </w:pPr>
      <w:r w:rsidRPr="0066723D">
        <w:t>ventilation</w:t>
      </w:r>
    </w:p>
    <w:p w14:paraId="1FC37CBB" w14:textId="77777777" w:rsidR="005A7126" w:rsidRPr="0066723D" w:rsidRDefault="005A7126" w:rsidP="005F02D4">
      <w:pPr>
        <w:pStyle w:val="dashedbullets"/>
      </w:pPr>
      <w:r w:rsidRPr="0066723D">
        <w:t>gas detection</w:t>
      </w:r>
    </w:p>
    <w:p w14:paraId="2994CBC8" w14:textId="77777777" w:rsidR="005A7126" w:rsidRPr="0066723D" w:rsidRDefault="005A7126" w:rsidP="005F02D4">
      <w:pPr>
        <w:pStyle w:val="dashedbullets"/>
      </w:pPr>
      <w:r w:rsidRPr="0066723D">
        <w:t>lighting</w:t>
      </w:r>
    </w:p>
    <w:p w14:paraId="4C5A73D3" w14:textId="77777777" w:rsidR="005A7126" w:rsidRPr="0066723D" w:rsidRDefault="005A7126" w:rsidP="005F02D4">
      <w:pPr>
        <w:pStyle w:val="dashedbullets"/>
      </w:pPr>
      <w:r w:rsidRPr="0066723D">
        <w:t>route marking</w:t>
      </w:r>
    </w:p>
    <w:p w14:paraId="451A3A06" w14:textId="77777777" w:rsidR="005A7126" w:rsidRPr="0066723D" w:rsidRDefault="005A7126" w:rsidP="005F02D4">
      <w:pPr>
        <w:pStyle w:val="dashedbullets"/>
      </w:pPr>
      <w:r w:rsidRPr="0066723D">
        <w:t>transport</w:t>
      </w:r>
    </w:p>
    <w:p w14:paraId="1A30BFE4" w14:textId="108CDB80" w:rsidR="005A7126" w:rsidRPr="0066723D" w:rsidRDefault="005A7126" w:rsidP="005F02D4">
      <w:pPr>
        <w:pStyle w:val="bulletpoints"/>
      </w:pPr>
      <w:r w:rsidRPr="0066723D">
        <w:lastRenderedPageBreak/>
        <w:t>PPC for team (</w:t>
      </w:r>
      <w:r w:rsidR="00F56567" w:rsidRPr="0066723D">
        <w:t>for example,</w:t>
      </w:r>
      <w:r w:rsidRPr="0066723D">
        <w:t xml:space="preserve"> overalls, cotton t-shirt as undergarment, bushfire rated firefighting clothing, structural rated firefighting clothing, flash hood).</w:t>
      </w:r>
    </w:p>
    <w:p w14:paraId="5B3E3AC9" w14:textId="06CD8A75" w:rsidR="005A7126" w:rsidRPr="0066723D" w:rsidRDefault="005A7126" w:rsidP="0066723D">
      <w:pPr>
        <w:pStyle w:val="bulletpoints"/>
      </w:pPr>
      <w:r w:rsidRPr="0066723D">
        <w:t>PPE for team (</w:t>
      </w:r>
      <w:r w:rsidR="00F56567" w:rsidRPr="0066723D">
        <w:t>for example,</w:t>
      </w:r>
      <w:r w:rsidRPr="0066723D">
        <w:t xml:space="preserve"> Bushfire gloves, structure fire gloves, chemical gloves, nitrile medical gloves, rope gloves, vehicle extrication gloves, fire boots, chemical resistant gum boots, bushfire helmet, structural fire helmet, rescue helmet, fire goggles, respirators).</w:t>
      </w:r>
    </w:p>
    <w:p w14:paraId="7D620A41" w14:textId="77777777" w:rsidR="005A7126" w:rsidRDefault="005A7126" w:rsidP="005A7126">
      <w:pPr>
        <w:spacing w:after="200" w:line="276" w:lineRule="auto"/>
        <w:rPr>
          <w:rFonts w:eastAsiaTheme="majorEastAsia" w:cstheme="majorBidi"/>
          <w:b/>
          <w:bCs/>
          <w:color w:val="000000" w:themeColor="text1"/>
          <w:sz w:val="28"/>
          <w:szCs w:val="26"/>
        </w:rPr>
      </w:pPr>
      <w:bookmarkStart w:id="111" w:name="_Toc113540742"/>
      <w:r>
        <w:br w:type="page"/>
      </w:r>
    </w:p>
    <w:p w14:paraId="0C714E48" w14:textId="682AE255" w:rsidR="005A7126" w:rsidRDefault="005A7126" w:rsidP="00D67E05">
      <w:pPr>
        <w:pStyle w:val="Heading1"/>
        <w:tabs>
          <w:tab w:val="clear" w:pos="567"/>
        </w:tabs>
        <w:ind w:left="0" w:firstLine="0"/>
      </w:pPr>
      <w:bookmarkStart w:id="112" w:name="_Toc113540743"/>
      <w:bookmarkStart w:id="113" w:name="_Hlk204772383"/>
      <w:bookmarkEnd w:id="111"/>
      <w:r>
        <w:lastRenderedPageBreak/>
        <w:t xml:space="preserve">Appendix </w:t>
      </w:r>
      <w:r w:rsidR="00D67E05">
        <w:t>3</w:t>
      </w:r>
      <w:r w:rsidR="00AD2275">
        <w:t xml:space="preserve"> – </w:t>
      </w:r>
      <w:r>
        <w:t>Example</w:t>
      </w:r>
      <w:r w:rsidR="00AD2275">
        <w:t>:</w:t>
      </w:r>
      <w:r>
        <w:t xml:space="preserve"> </w:t>
      </w:r>
      <w:r w:rsidR="00AD2275">
        <w:t>E</w:t>
      </w:r>
      <w:r w:rsidRPr="00733E73">
        <w:t xml:space="preserve">mergency </w:t>
      </w:r>
      <w:r>
        <w:t>p</w:t>
      </w:r>
      <w:r w:rsidRPr="00733E73">
        <w:t>lan</w:t>
      </w:r>
      <w:bookmarkEnd w:id="112"/>
      <w:r>
        <w:t xml:space="preserve"> contents</w:t>
      </w:r>
    </w:p>
    <w:bookmarkEnd w:id="113"/>
    <w:p w14:paraId="71D4E024" w14:textId="77777777" w:rsidR="005A7126" w:rsidRPr="004F0503" w:rsidRDefault="005A7126" w:rsidP="005A7126">
      <w:pPr>
        <w:pStyle w:val="Heading3"/>
      </w:pPr>
      <w:r w:rsidRPr="004F0503">
        <w:t>Table of contents</w:t>
      </w:r>
    </w:p>
    <w:p w14:paraId="0EA7C9EE"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Overview</w:t>
      </w:r>
    </w:p>
    <w:p w14:paraId="55FA64E2" w14:textId="77777777" w:rsidR="005A7126" w:rsidRPr="004F0503" w:rsidRDefault="005A7126" w:rsidP="005A7126">
      <w:pPr>
        <w:widowControl/>
        <w:spacing w:after="0"/>
        <w:ind w:left="567"/>
        <w:rPr>
          <w:rFonts w:eastAsia="Arial" w:cs="Arial"/>
        </w:rPr>
      </w:pPr>
      <w:r w:rsidRPr="004F0503">
        <w:rPr>
          <w:rFonts w:eastAsia="Arial" w:cs="Arial"/>
        </w:rPr>
        <w:t>Introduction</w:t>
      </w:r>
      <w:r>
        <w:rPr>
          <w:rFonts w:eastAsia="Arial" w:cs="Arial"/>
        </w:rPr>
        <w:t xml:space="preserve"> and site details</w:t>
      </w:r>
    </w:p>
    <w:p w14:paraId="01FD1F80" w14:textId="77777777" w:rsidR="005A7126" w:rsidRPr="004F0503" w:rsidRDefault="005A7126" w:rsidP="005A7126">
      <w:pPr>
        <w:widowControl/>
        <w:spacing w:after="0"/>
        <w:ind w:left="567"/>
        <w:rPr>
          <w:rFonts w:eastAsia="Arial" w:cs="Arial"/>
        </w:rPr>
      </w:pPr>
      <w:r w:rsidRPr="004F0503">
        <w:rPr>
          <w:rFonts w:eastAsia="Arial" w:cs="Arial"/>
        </w:rPr>
        <w:t>Purpose</w:t>
      </w:r>
    </w:p>
    <w:p w14:paraId="66AE2C77" w14:textId="77777777" w:rsidR="005A7126" w:rsidRPr="004F0503" w:rsidRDefault="005A7126" w:rsidP="005A7126">
      <w:pPr>
        <w:widowControl/>
        <w:spacing w:after="0"/>
        <w:ind w:left="567"/>
        <w:rPr>
          <w:rFonts w:eastAsia="Arial" w:cs="Arial"/>
        </w:rPr>
      </w:pPr>
      <w:r w:rsidRPr="004F0503">
        <w:rPr>
          <w:rFonts w:eastAsia="Arial" w:cs="Arial"/>
        </w:rPr>
        <w:t>Scope</w:t>
      </w:r>
    </w:p>
    <w:p w14:paraId="42ECCF90" w14:textId="77777777" w:rsidR="005A7126" w:rsidRDefault="005A7126" w:rsidP="005A7126">
      <w:pPr>
        <w:widowControl/>
        <w:spacing w:after="0"/>
        <w:ind w:left="567"/>
        <w:rPr>
          <w:rFonts w:eastAsia="Arial" w:cs="Arial"/>
        </w:rPr>
      </w:pPr>
      <w:r w:rsidRPr="004F0503">
        <w:rPr>
          <w:rFonts w:eastAsia="Arial" w:cs="Arial"/>
        </w:rPr>
        <w:t>Objectives</w:t>
      </w:r>
    </w:p>
    <w:p w14:paraId="11E39B3C" w14:textId="77777777" w:rsidR="005A7126" w:rsidRPr="004F0503" w:rsidRDefault="005A7126" w:rsidP="005A7126">
      <w:pPr>
        <w:widowControl/>
        <w:spacing w:after="0"/>
        <w:ind w:left="567"/>
        <w:rPr>
          <w:rFonts w:eastAsia="Arial" w:cs="Arial"/>
        </w:rPr>
      </w:pPr>
      <w:r>
        <w:rPr>
          <w:rFonts w:eastAsia="Arial" w:cs="Arial"/>
        </w:rPr>
        <w:t>Site plan / survey</w:t>
      </w:r>
    </w:p>
    <w:p w14:paraId="63C7110E" w14:textId="77777777" w:rsidR="005A7126" w:rsidRPr="004F0503" w:rsidRDefault="005A7126" w:rsidP="005A7126">
      <w:pPr>
        <w:widowControl/>
        <w:spacing w:after="0"/>
        <w:rPr>
          <w:rFonts w:eastAsia="Arial" w:cs="Arial"/>
        </w:rPr>
      </w:pPr>
    </w:p>
    <w:p w14:paraId="66E63221"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Emergency management system structure</w:t>
      </w:r>
    </w:p>
    <w:p w14:paraId="281E1958" w14:textId="77777777" w:rsidR="005A7126" w:rsidRPr="004F0503" w:rsidRDefault="005A7126" w:rsidP="005A7126">
      <w:pPr>
        <w:widowControl/>
        <w:spacing w:after="0"/>
        <w:ind w:left="567"/>
        <w:rPr>
          <w:rFonts w:eastAsia="Arial" w:cs="Arial"/>
        </w:rPr>
      </w:pPr>
      <w:r w:rsidRPr="004F0503">
        <w:rPr>
          <w:rFonts w:eastAsia="Arial" w:cs="Arial"/>
        </w:rPr>
        <w:t xml:space="preserve">Crisis and emergency management team </w:t>
      </w:r>
    </w:p>
    <w:p w14:paraId="25BF1A64" w14:textId="77777777" w:rsidR="005A7126" w:rsidRPr="004F0503" w:rsidRDefault="005A7126" w:rsidP="005A7126">
      <w:pPr>
        <w:widowControl/>
        <w:spacing w:after="0"/>
        <w:ind w:left="567"/>
        <w:rPr>
          <w:rFonts w:eastAsia="Arial" w:cs="Arial"/>
        </w:rPr>
      </w:pPr>
      <w:r w:rsidRPr="004F0503">
        <w:rPr>
          <w:rFonts w:eastAsia="Arial" w:cs="Arial"/>
        </w:rPr>
        <w:t xml:space="preserve">Emergency response team </w:t>
      </w:r>
    </w:p>
    <w:p w14:paraId="2F642481" w14:textId="77777777" w:rsidR="005A7126" w:rsidRPr="004F0503" w:rsidRDefault="005A7126" w:rsidP="005A7126">
      <w:pPr>
        <w:widowControl/>
        <w:spacing w:after="0"/>
        <w:rPr>
          <w:rFonts w:eastAsia="Arial" w:cs="Arial"/>
        </w:rPr>
      </w:pPr>
    </w:p>
    <w:p w14:paraId="2FD928DA"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Activation</w:t>
      </w:r>
    </w:p>
    <w:p w14:paraId="390111AE" w14:textId="77777777" w:rsidR="005A7126" w:rsidRPr="004F0503" w:rsidRDefault="005A7126" w:rsidP="005A7126">
      <w:pPr>
        <w:widowControl/>
        <w:spacing w:after="0"/>
        <w:ind w:left="567"/>
        <w:rPr>
          <w:rFonts w:eastAsia="Arial" w:cs="Arial"/>
        </w:rPr>
      </w:pPr>
      <w:r w:rsidRPr="004F0503">
        <w:rPr>
          <w:rFonts w:eastAsia="Arial" w:cs="Arial"/>
        </w:rPr>
        <w:t>Raising the alarm or notification of an emergency</w:t>
      </w:r>
    </w:p>
    <w:p w14:paraId="79101BEC" w14:textId="77777777" w:rsidR="005A7126" w:rsidRPr="004F0503" w:rsidRDefault="005A7126" w:rsidP="005A7126">
      <w:pPr>
        <w:widowControl/>
        <w:spacing w:after="0"/>
        <w:ind w:left="567"/>
        <w:rPr>
          <w:rFonts w:eastAsia="Arial" w:cs="Arial"/>
        </w:rPr>
      </w:pPr>
      <w:r w:rsidRPr="004F0503">
        <w:rPr>
          <w:rFonts w:eastAsia="Arial" w:cs="Arial"/>
        </w:rPr>
        <w:t>Notification of personnel</w:t>
      </w:r>
    </w:p>
    <w:p w14:paraId="7A0C1328" w14:textId="77777777" w:rsidR="005A7126" w:rsidRPr="004F0503" w:rsidRDefault="005A7126" w:rsidP="005A7126">
      <w:pPr>
        <w:widowControl/>
        <w:spacing w:after="0"/>
        <w:ind w:left="567"/>
        <w:rPr>
          <w:rFonts w:eastAsia="Arial" w:cs="Arial"/>
        </w:rPr>
      </w:pPr>
      <w:r w:rsidRPr="004F0503">
        <w:rPr>
          <w:rFonts w:eastAsia="Arial" w:cs="Arial"/>
        </w:rPr>
        <w:t>Thresholds of activation</w:t>
      </w:r>
    </w:p>
    <w:p w14:paraId="3C47F16C" w14:textId="77777777" w:rsidR="005A7126" w:rsidRPr="004F0503" w:rsidRDefault="005A7126" w:rsidP="005A7126">
      <w:pPr>
        <w:widowControl/>
        <w:spacing w:after="0"/>
        <w:rPr>
          <w:rFonts w:eastAsia="Arial" w:cs="Arial"/>
        </w:rPr>
      </w:pPr>
    </w:p>
    <w:p w14:paraId="2F059ADF"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Controlling emergencies</w:t>
      </w:r>
    </w:p>
    <w:p w14:paraId="0513204D" w14:textId="77777777" w:rsidR="005A7126" w:rsidRPr="004F0503" w:rsidRDefault="005A7126" w:rsidP="005A7126">
      <w:pPr>
        <w:widowControl/>
        <w:spacing w:after="0"/>
        <w:ind w:left="567"/>
        <w:rPr>
          <w:rFonts w:eastAsia="Arial" w:cs="Arial"/>
        </w:rPr>
      </w:pPr>
      <w:r w:rsidRPr="004F0503">
        <w:rPr>
          <w:rFonts w:eastAsia="Arial" w:cs="Arial"/>
        </w:rPr>
        <w:t>Emergency control flowchart</w:t>
      </w:r>
    </w:p>
    <w:p w14:paraId="49CAE1CB" w14:textId="77777777" w:rsidR="005A7126" w:rsidRPr="004F0503" w:rsidRDefault="005A7126" w:rsidP="005A7126">
      <w:pPr>
        <w:widowControl/>
        <w:spacing w:after="0"/>
        <w:ind w:left="567"/>
        <w:rPr>
          <w:rFonts w:eastAsia="Arial" w:cs="Arial"/>
        </w:rPr>
      </w:pPr>
      <w:r w:rsidRPr="004F0503">
        <w:rPr>
          <w:rFonts w:eastAsia="Arial" w:cs="Arial"/>
        </w:rPr>
        <w:t>Preserving the incident scene</w:t>
      </w:r>
    </w:p>
    <w:p w14:paraId="07450EF4" w14:textId="77777777" w:rsidR="005A7126" w:rsidRPr="004F0503" w:rsidRDefault="005A7126" w:rsidP="005A7126">
      <w:pPr>
        <w:widowControl/>
        <w:spacing w:after="0"/>
        <w:ind w:left="567"/>
        <w:rPr>
          <w:rFonts w:eastAsia="Arial" w:cs="Arial"/>
        </w:rPr>
      </w:pPr>
      <w:r w:rsidRPr="004F0503">
        <w:rPr>
          <w:rFonts w:eastAsia="Arial" w:cs="Arial"/>
        </w:rPr>
        <w:t>Role of emergency management team</w:t>
      </w:r>
    </w:p>
    <w:p w14:paraId="7F5B50D2" w14:textId="77777777" w:rsidR="005A7126" w:rsidRPr="004F0503" w:rsidRDefault="005A7126" w:rsidP="005A7126">
      <w:pPr>
        <w:widowControl/>
        <w:spacing w:after="0"/>
        <w:ind w:left="567"/>
        <w:rPr>
          <w:rFonts w:eastAsia="Arial" w:cs="Arial"/>
        </w:rPr>
      </w:pPr>
      <w:r w:rsidRPr="004F0503">
        <w:rPr>
          <w:rFonts w:eastAsia="Arial" w:cs="Arial"/>
        </w:rPr>
        <w:t>Emergency management team operations</w:t>
      </w:r>
    </w:p>
    <w:p w14:paraId="6D38929B" w14:textId="77777777" w:rsidR="005A7126" w:rsidRPr="004F0503" w:rsidRDefault="005A7126" w:rsidP="005A7126">
      <w:pPr>
        <w:widowControl/>
        <w:spacing w:after="0"/>
        <w:ind w:left="567"/>
        <w:rPr>
          <w:rFonts w:eastAsia="Arial" w:cs="Arial"/>
        </w:rPr>
      </w:pPr>
      <w:r w:rsidRPr="004F0503">
        <w:rPr>
          <w:rFonts w:eastAsia="Arial" w:cs="Arial"/>
        </w:rPr>
        <w:t>Roles during an emergency</w:t>
      </w:r>
    </w:p>
    <w:p w14:paraId="2E5D2A23" w14:textId="77777777" w:rsidR="005A7126" w:rsidRPr="004F0503" w:rsidRDefault="005A7126" w:rsidP="005A7126">
      <w:pPr>
        <w:widowControl/>
        <w:spacing w:after="0"/>
        <w:ind w:left="567"/>
        <w:rPr>
          <w:rFonts w:eastAsia="Arial" w:cs="Arial"/>
        </w:rPr>
      </w:pPr>
      <w:r w:rsidRPr="004F0503">
        <w:rPr>
          <w:rFonts w:eastAsia="Arial" w:cs="Arial"/>
        </w:rPr>
        <w:t>Incident control room or emergency control centre</w:t>
      </w:r>
    </w:p>
    <w:p w14:paraId="472654DC" w14:textId="77777777" w:rsidR="005A7126" w:rsidRPr="004F0503" w:rsidRDefault="005A7126" w:rsidP="005A7126">
      <w:pPr>
        <w:widowControl/>
        <w:spacing w:after="0"/>
        <w:ind w:left="567"/>
        <w:rPr>
          <w:rFonts w:eastAsia="Arial" w:cs="Arial"/>
        </w:rPr>
      </w:pPr>
      <w:r w:rsidRPr="004F0503">
        <w:rPr>
          <w:rFonts w:eastAsia="Arial" w:cs="Arial"/>
        </w:rPr>
        <w:t>External communications</w:t>
      </w:r>
    </w:p>
    <w:p w14:paraId="24925517" w14:textId="77777777" w:rsidR="005A7126" w:rsidRPr="004F0503" w:rsidRDefault="005A7126" w:rsidP="005A7126">
      <w:pPr>
        <w:widowControl/>
        <w:spacing w:after="0"/>
        <w:rPr>
          <w:rFonts w:eastAsia="Arial" w:cs="Arial"/>
        </w:rPr>
      </w:pPr>
    </w:p>
    <w:p w14:paraId="1CD70CAE"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Recovery</w:t>
      </w:r>
    </w:p>
    <w:p w14:paraId="010E20F8" w14:textId="77777777" w:rsidR="005A7126" w:rsidRPr="004F0503" w:rsidRDefault="005A7126" w:rsidP="005A7126">
      <w:pPr>
        <w:widowControl/>
        <w:spacing w:after="0"/>
        <w:ind w:left="567"/>
        <w:rPr>
          <w:rFonts w:eastAsia="Arial" w:cs="Arial"/>
        </w:rPr>
      </w:pPr>
      <w:r w:rsidRPr="004F0503">
        <w:rPr>
          <w:rFonts w:eastAsia="Arial" w:cs="Arial"/>
        </w:rPr>
        <w:t>Determining when the emergency is over</w:t>
      </w:r>
    </w:p>
    <w:p w14:paraId="16136E96" w14:textId="77777777" w:rsidR="005A7126" w:rsidRPr="004F0503" w:rsidRDefault="005A7126" w:rsidP="005A7126">
      <w:pPr>
        <w:widowControl/>
        <w:spacing w:after="0"/>
        <w:ind w:left="567"/>
        <w:rPr>
          <w:rFonts w:eastAsia="Arial" w:cs="Arial"/>
        </w:rPr>
      </w:pPr>
      <w:r w:rsidRPr="004F0503">
        <w:rPr>
          <w:rFonts w:eastAsia="Arial" w:cs="Arial"/>
        </w:rPr>
        <w:t>Post-incident actions</w:t>
      </w:r>
    </w:p>
    <w:p w14:paraId="02863595" w14:textId="77777777" w:rsidR="005A7126" w:rsidRPr="004F0503" w:rsidRDefault="005A7126" w:rsidP="005A7126">
      <w:pPr>
        <w:widowControl/>
        <w:spacing w:after="0"/>
        <w:ind w:left="567"/>
        <w:rPr>
          <w:rFonts w:eastAsia="Arial" w:cs="Arial"/>
        </w:rPr>
      </w:pPr>
      <w:r w:rsidRPr="004F0503">
        <w:rPr>
          <w:rFonts w:eastAsia="Arial" w:cs="Arial"/>
        </w:rPr>
        <w:t xml:space="preserve">Post-crisis review </w:t>
      </w:r>
    </w:p>
    <w:p w14:paraId="71C23FDF" w14:textId="77777777" w:rsidR="005A7126" w:rsidRPr="004F0503" w:rsidRDefault="005A7126" w:rsidP="005A7126">
      <w:pPr>
        <w:widowControl/>
        <w:spacing w:after="0"/>
        <w:ind w:left="567"/>
        <w:rPr>
          <w:rFonts w:eastAsia="Arial" w:cs="Arial"/>
        </w:rPr>
      </w:pPr>
      <w:r w:rsidRPr="004F0503">
        <w:rPr>
          <w:rFonts w:eastAsia="Arial" w:cs="Arial"/>
        </w:rPr>
        <w:t>Member debriefing sessions</w:t>
      </w:r>
    </w:p>
    <w:p w14:paraId="4419530D" w14:textId="7DC9F737" w:rsidR="005A7126" w:rsidRPr="004F0503" w:rsidRDefault="005A7126" w:rsidP="005A7126">
      <w:pPr>
        <w:widowControl/>
        <w:spacing w:after="0"/>
        <w:ind w:left="567"/>
        <w:rPr>
          <w:rFonts w:eastAsia="Arial" w:cs="Arial"/>
        </w:rPr>
      </w:pPr>
      <w:r w:rsidRPr="004F0503">
        <w:rPr>
          <w:rFonts w:eastAsia="Arial" w:cs="Arial"/>
        </w:rPr>
        <w:t>Emergency response team members</w:t>
      </w:r>
      <w:r w:rsidR="00415426">
        <w:rPr>
          <w:rFonts w:eastAsia="Arial" w:cs="Arial"/>
        </w:rPr>
        <w:t>’</w:t>
      </w:r>
      <w:r w:rsidRPr="004F0503">
        <w:rPr>
          <w:rFonts w:eastAsia="Arial" w:cs="Arial"/>
        </w:rPr>
        <w:t xml:space="preserve"> debrief</w:t>
      </w:r>
    </w:p>
    <w:p w14:paraId="1A93E46E" w14:textId="77777777" w:rsidR="005A7126" w:rsidRPr="004F0503" w:rsidRDefault="005A7126" w:rsidP="005A7126">
      <w:pPr>
        <w:widowControl/>
        <w:spacing w:after="0"/>
        <w:rPr>
          <w:rFonts w:eastAsia="Arial" w:cs="Arial"/>
        </w:rPr>
      </w:pPr>
    </w:p>
    <w:p w14:paraId="36AF071C"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Audit review and improvement</w:t>
      </w:r>
    </w:p>
    <w:p w14:paraId="73B08B05" w14:textId="77777777" w:rsidR="005A7126" w:rsidRPr="004F0503" w:rsidRDefault="005A7126" w:rsidP="005A7126">
      <w:pPr>
        <w:widowControl/>
        <w:spacing w:after="0"/>
        <w:ind w:left="567"/>
        <w:rPr>
          <w:rFonts w:eastAsia="Arial" w:cs="Arial"/>
        </w:rPr>
      </w:pPr>
      <w:r w:rsidRPr="004F0503">
        <w:rPr>
          <w:rFonts w:eastAsia="Arial" w:cs="Arial"/>
        </w:rPr>
        <w:t>Aims</w:t>
      </w:r>
    </w:p>
    <w:p w14:paraId="56D23474" w14:textId="77777777" w:rsidR="005A7126" w:rsidRPr="004F0503" w:rsidRDefault="005A7126" w:rsidP="005A7126">
      <w:pPr>
        <w:widowControl/>
        <w:spacing w:after="0"/>
        <w:ind w:left="567"/>
        <w:rPr>
          <w:rFonts w:eastAsia="Arial" w:cs="Arial"/>
        </w:rPr>
      </w:pPr>
      <w:r w:rsidRPr="004F0503">
        <w:rPr>
          <w:rFonts w:eastAsia="Arial" w:cs="Arial"/>
        </w:rPr>
        <w:t>Audits</w:t>
      </w:r>
    </w:p>
    <w:p w14:paraId="593326DF" w14:textId="77777777" w:rsidR="005A7126" w:rsidRPr="004F0503" w:rsidRDefault="005A7126" w:rsidP="005A7126">
      <w:pPr>
        <w:widowControl/>
        <w:spacing w:after="0"/>
        <w:ind w:left="567"/>
        <w:rPr>
          <w:rFonts w:eastAsia="Arial" w:cs="Arial"/>
        </w:rPr>
      </w:pPr>
      <w:r w:rsidRPr="004F0503">
        <w:rPr>
          <w:rFonts w:eastAsia="Arial" w:cs="Arial"/>
        </w:rPr>
        <w:t>Crisis and emergency management training</w:t>
      </w:r>
    </w:p>
    <w:p w14:paraId="1A6725F6" w14:textId="77777777" w:rsidR="005A7126" w:rsidRPr="004F0503" w:rsidRDefault="005A7126" w:rsidP="005A7126">
      <w:pPr>
        <w:widowControl/>
        <w:spacing w:after="0"/>
        <w:ind w:left="567"/>
        <w:rPr>
          <w:rFonts w:eastAsia="Arial" w:cs="Arial"/>
        </w:rPr>
      </w:pPr>
      <w:r w:rsidRPr="004F0503">
        <w:rPr>
          <w:rFonts w:eastAsia="Arial" w:cs="Arial"/>
        </w:rPr>
        <w:t>Emergency drills and exercises</w:t>
      </w:r>
    </w:p>
    <w:p w14:paraId="022805E5" w14:textId="77777777" w:rsidR="005A7126" w:rsidRPr="004F0503" w:rsidRDefault="005A7126" w:rsidP="005A7126">
      <w:pPr>
        <w:widowControl/>
        <w:spacing w:after="0"/>
        <w:ind w:left="567"/>
        <w:rPr>
          <w:rFonts w:eastAsia="Arial" w:cs="Arial"/>
        </w:rPr>
      </w:pPr>
      <w:r w:rsidRPr="004F0503">
        <w:rPr>
          <w:rFonts w:eastAsia="Arial" w:cs="Arial"/>
        </w:rPr>
        <w:t>Review and improvement</w:t>
      </w:r>
    </w:p>
    <w:p w14:paraId="5476C628" w14:textId="77777777" w:rsidR="005A7126" w:rsidRPr="004F0503" w:rsidRDefault="005A7126" w:rsidP="005A7126">
      <w:pPr>
        <w:widowControl/>
        <w:spacing w:after="0"/>
        <w:rPr>
          <w:rFonts w:eastAsia="Arial" w:cs="Arial"/>
        </w:rPr>
      </w:pPr>
    </w:p>
    <w:p w14:paraId="6B9CCD90"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Emergency response procedures</w:t>
      </w:r>
    </w:p>
    <w:p w14:paraId="798706C5" w14:textId="77777777" w:rsidR="005A7126" w:rsidRPr="004F0503" w:rsidRDefault="005A7126" w:rsidP="005A7126">
      <w:pPr>
        <w:widowControl/>
        <w:spacing w:after="0"/>
        <w:rPr>
          <w:rFonts w:eastAsia="Arial" w:cs="Arial"/>
        </w:rPr>
      </w:pPr>
    </w:p>
    <w:p w14:paraId="4C1B9E57"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References</w:t>
      </w:r>
    </w:p>
    <w:p w14:paraId="5A96434D" w14:textId="77777777" w:rsidR="005A7126" w:rsidRPr="004F0503" w:rsidRDefault="005A7126" w:rsidP="005A7126">
      <w:pPr>
        <w:widowControl/>
        <w:spacing w:after="0"/>
        <w:rPr>
          <w:rFonts w:eastAsia="Arial" w:cs="Arial"/>
        </w:rPr>
      </w:pPr>
    </w:p>
    <w:p w14:paraId="51A0B6B1" w14:textId="77777777" w:rsidR="005A7126" w:rsidRPr="004F0503" w:rsidRDefault="005A7126" w:rsidP="00D1569F">
      <w:pPr>
        <w:widowControl/>
        <w:numPr>
          <w:ilvl w:val="0"/>
          <w:numId w:val="4"/>
        </w:numPr>
        <w:spacing w:after="0"/>
        <w:ind w:left="567" w:hanging="567"/>
        <w:contextualSpacing/>
        <w:rPr>
          <w:rFonts w:eastAsia="Times New Roman" w:cs="Arial"/>
          <w:b/>
        </w:rPr>
      </w:pPr>
      <w:r w:rsidRPr="004F0503">
        <w:rPr>
          <w:rFonts w:eastAsia="Times New Roman" w:cs="Arial"/>
          <w:b/>
        </w:rPr>
        <w:t>Records</w:t>
      </w:r>
    </w:p>
    <w:p w14:paraId="1D8D765A" w14:textId="77777777" w:rsidR="005A7126" w:rsidRPr="004F0503" w:rsidRDefault="005A7126" w:rsidP="005A7126">
      <w:pPr>
        <w:widowControl/>
        <w:spacing w:after="0"/>
        <w:rPr>
          <w:rFonts w:eastAsia="Arial" w:cs="Arial"/>
        </w:rPr>
      </w:pPr>
    </w:p>
    <w:p w14:paraId="57020A33" w14:textId="77777777" w:rsidR="005A7126" w:rsidRPr="004F0503" w:rsidRDefault="005A7126" w:rsidP="005A7126">
      <w:pPr>
        <w:widowControl/>
        <w:spacing w:after="0"/>
        <w:rPr>
          <w:rFonts w:eastAsia="Arial" w:cs="Arial"/>
        </w:rPr>
      </w:pPr>
      <w:r w:rsidRPr="004F0503">
        <w:rPr>
          <w:rFonts w:eastAsia="Arial" w:cs="Arial"/>
        </w:rPr>
        <w:t xml:space="preserve">Appendix 1 – </w:t>
      </w:r>
      <w:r>
        <w:rPr>
          <w:rFonts w:eastAsia="Arial" w:cs="Arial"/>
        </w:rPr>
        <w:t>Hazard and r</w:t>
      </w:r>
      <w:r w:rsidRPr="004F0503">
        <w:rPr>
          <w:rFonts w:eastAsia="Arial" w:cs="Arial"/>
        </w:rPr>
        <w:t>isk register</w:t>
      </w:r>
      <w:r>
        <w:rPr>
          <w:rFonts w:eastAsia="Arial" w:cs="Arial"/>
        </w:rPr>
        <w:t>s</w:t>
      </w:r>
    </w:p>
    <w:p w14:paraId="044E2684" w14:textId="77777777" w:rsidR="005A7126" w:rsidRDefault="005A7126" w:rsidP="005A7126">
      <w:pPr>
        <w:widowControl/>
        <w:spacing w:after="0"/>
        <w:rPr>
          <w:rFonts w:eastAsia="Arial" w:cs="Arial"/>
        </w:rPr>
      </w:pPr>
      <w:r w:rsidRPr="004F0503">
        <w:rPr>
          <w:rFonts w:eastAsia="Arial" w:cs="Arial"/>
        </w:rPr>
        <w:t>Appendix 2 – Team duty cards</w:t>
      </w:r>
    </w:p>
    <w:p w14:paraId="45283D37" w14:textId="77777777" w:rsidR="005A7126" w:rsidRDefault="005A7126" w:rsidP="005A7126">
      <w:pPr>
        <w:widowControl/>
        <w:spacing w:after="0"/>
        <w:rPr>
          <w:rFonts w:eastAsia="Arial" w:cs="Arial"/>
        </w:rPr>
      </w:pPr>
    </w:p>
    <w:p w14:paraId="33C147B7" w14:textId="77777777" w:rsidR="005A7126" w:rsidRDefault="005A7126" w:rsidP="005A7126">
      <w:pPr>
        <w:widowControl/>
        <w:spacing w:after="0"/>
        <w:rPr>
          <w:rFonts w:eastAsia="Arial" w:cs="Arial"/>
        </w:rPr>
      </w:pPr>
    </w:p>
    <w:p w14:paraId="18E8FE11" w14:textId="77777777" w:rsidR="005A7126" w:rsidRDefault="005A7126" w:rsidP="005A7126">
      <w:pPr>
        <w:widowControl/>
        <w:spacing w:after="0"/>
        <w:rPr>
          <w:rFonts w:eastAsia="Arial" w:cs="Arial"/>
        </w:rPr>
      </w:pPr>
    </w:p>
    <w:p w14:paraId="3D6789B3" w14:textId="77777777" w:rsidR="005A7126" w:rsidRDefault="005A7126" w:rsidP="005A7126">
      <w:pPr>
        <w:widowControl/>
        <w:spacing w:after="0"/>
        <w:rPr>
          <w:rFonts w:eastAsia="Arial" w:cs="Arial"/>
        </w:rPr>
      </w:pPr>
    </w:p>
    <w:p w14:paraId="481A625B" w14:textId="77777777" w:rsidR="005A7126" w:rsidRDefault="005A7126" w:rsidP="005A7126">
      <w:pPr>
        <w:widowControl/>
        <w:spacing w:after="0"/>
        <w:rPr>
          <w:rFonts w:eastAsia="Arial" w:cs="Arial"/>
        </w:rPr>
      </w:pPr>
    </w:p>
    <w:p w14:paraId="373C1E17" w14:textId="77777777" w:rsidR="005A7126" w:rsidRDefault="005A7126" w:rsidP="005A7126">
      <w:pPr>
        <w:widowControl/>
        <w:spacing w:after="0"/>
        <w:rPr>
          <w:rFonts w:eastAsia="Arial" w:cs="Arial"/>
        </w:rPr>
      </w:pPr>
    </w:p>
    <w:p w14:paraId="185B3AD0" w14:textId="77777777" w:rsidR="005A7126" w:rsidRDefault="005A7126" w:rsidP="005A7126">
      <w:pPr>
        <w:widowControl/>
        <w:spacing w:after="0"/>
        <w:rPr>
          <w:rFonts w:eastAsia="Arial" w:cs="Arial"/>
        </w:rPr>
      </w:pPr>
    </w:p>
    <w:p w14:paraId="7EEC0AF6" w14:textId="77777777" w:rsidR="005A7126" w:rsidRDefault="005A7126" w:rsidP="005A7126">
      <w:pPr>
        <w:widowControl/>
        <w:spacing w:after="0"/>
        <w:rPr>
          <w:rFonts w:eastAsia="Arial" w:cs="Arial"/>
        </w:rPr>
      </w:pPr>
    </w:p>
    <w:p w14:paraId="38923389" w14:textId="0D87F406" w:rsidR="005A7126" w:rsidRPr="00254060" w:rsidRDefault="00254060" w:rsidP="005F02D4">
      <w:pPr>
        <w:pStyle w:val="Heading1"/>
      </w:pPr>
      <w:r>
        <w:lastRenderedPageBreak/>
        <w:t xml:space="preserve">Appendix </w:t>
      </w:r>
      <w:r w:rsidR="00D67E05">
        <w:t>4</w:t>
      </w:r>
      <w:r>
        <w:t xml:space="preserve"> Emergency management – assigned duties</w:t>
      </w:r>
    </w:p>
    <w:p w14:paraId="5BCFE0E4" w14:textId="1D212E62" w:rsidR="005A7126" w:rsidRPr="00C32CE9" w:rsidRDefault="005A7126" w:rsidP="005F02D4">
      <w:pPr>
        <w:pStyle w:val="Heading2"/>
      </w:pPr>
      <w:r w:rsidRPr="00C32CE9">
        <w:t xml:space="preserve">Mine </w:t>
      </w:r>
      <w:r w:rsidR="003A31A3">
        <w:t>o</w:t>
      </w:r>
      <w:r w:rsidRPr="00C32CE9">
        <w:t xml:space="preserve">perator </w:t>
      </w:r>
    </w:p>
    <w:p w14:paraId="50F367AA" w14:textId="77777777" w:rsidR="005A7126" w:rsidRDefault="005A7126" w:rsidP="005A7126">
      <w:r>
        <w:t>The mine operator must develop an emergency plan and be able to demonstrate that hazards associated with mining operations and emergency response are controlled so far as is reasonably practicable. This is done by considering issues such as:</w:t>
      </w:r>
    </w:p>
    <w:p w14:paraId="24DCC09F" w14:textId="77777777" w:rsidR="005A7126" w:rsidRPr="00906C9E" w:rsidRDefault="005A7126" w:rsidP="005F02D4">
      <w:pPr>
        <w:pStyle w:val="bulletpoints"/>
        <w:rPr>
          <w:lang w:eastAsia="en-AU"/>
        </w:rPr>
      </w:pPr>
      <w:r w:rsidRPr="00906C9E">
        <w:rPr>
          <w:lang w:eastAsia="en-AU"/>
        </w:rPr>
        <w:t>identification of specific risks and provision for regular reviews of controls</w:t>
      </w:r>
    </w:p>
    <w:p w14:paraId="43D661C3" w14:textId="744200A3" w:rsidR="005A7126" w:rsidRPr="00906C9E" w:rsidRDefault="005A7126" w:rsidP="005F02D4">
      <w:pPr>
        <w:pStyle w:val="bulletpoints"/>
        <w:rPr>
          <w:lang w:eastAsia="en-AU"/>
        </w:rPr>
      </w:pPr>
      <w:r w:rsidRPr="00906C9E">
        <w:rPr>
          <w:lang w:eastAsia="en-AU"/>
        </w:rPr>
        <w:t>any previous events or information (</w:t>
      </w:r>
      <w:r w:rsidR="00F56567">
        <w:rPr>
          <w:lang w:eastAsia="en-AU"/>
        </w:rPr>
        <w:t>for example,</w:t>
      </w:r>
      <w:r w:rsidRPr="00906C9E">
        <w:rPr>
          <w:lang w:eastAsia="en-AU"/>
        </w:rPr>
        <w:t xml:space="preserve"> incident and injury reports, data from similar operations)</w:t>
      </w:r>
    </w:p>
    <w:p w14:paraId="1271530E" w14:textId="231F652D" w:rsidR="005A7126" w:rsidRPr="00906C9E" w:rsidRDefault="005A7126" w:rsidP="005F02D4">
      <w:pPr>
        <w:pStyle w:val="bulletpoints"/>
        <w:rPr>
          <w:lang w:eastAsia="en-AU"/>
        </w:rPr>
      </w:pPr>
      <w:r w:rsidRPr="00906C9E">
        <w:rPr>
          <w:lang w:eastAsia="en-AU"/>
        </w:rPr>
        <w:t>suitability of established work procedures (</w:t>
      </w:r>
      <w:r w:rsidR="00F56567">
        <w:rPr>
          <w:lang w:eastAsia="en-AU"/>
        </w:rPr>
        <w:t>for example,</w:t>
      </w:r>
      <w:r w:rsidRPr="00906C9E">
        <w:rPr>
          <w:lang w:eastAsia="en-AU"/>
        </w:rPr>
        <w:t xml:space="preserve"> separation, inspection and maintenance processes)</w:t>
      </w:r>
    </w:p>
    <w:p w14:paraId="208BF211" w14:textId="067941D9" w:rsidR="005A7126" w:rsidRPr="00906C9E" w:rsidRDefault="005A7126" w:rsidP="005F02D4">
      <w:pPr>
        <w:pStyle w:val="bulletpoints"/>
        <w:rPr>
          <w:lang w:eastAsia="en-AU"/>
        </w:rPr>
      </w:pPr>
      <w:r w:rsidRPr="00906C9E">
        <w:rPr>
          <w:lang w:eastAsia="en-AU"/>
        </w:rPr>
        <w:t>provision and competency of operational and support personnel (</w:t>
      </w:r>
      <w:r w:rsidR="00F56567">
        <w:rPr>
          <w:lang w:eastAsia="en-AU"/>
        </w:rPr>
        <w:t>for example,</w:t>
      </w:r>
      <w:r w:rsidRPr="00906C9E">
        <w:rPr>
          <w:lang w:eastAsia="en-AU"/>
        </w:rPr>
        <w:t xml:space="preserve"> assessment of knowledge and training needs)</w:t>
      </w:r>
    </w:p>
    <w:p w14:paraId="33D22F92" w14:textId="77777777" w:rsidR="005A7126" w:rsidRPr="00906C9E" w:rsidRDefault="005A7126" w:rsidP="005F02D4">
      <w:pPr>
        <w:pStyle w:val="bulletpoints"/>
        <w:rPr>
          <w:lang w:eastAsia="en-AU"/>
        </w:rPr>
      </w:pPr>
      <w:r w:rsidRPr="00906C9E">
        <w:rPr>
          <w:lang w:eastAsia="en-AU"/>
        </w:rPr>
        <w:t>emergency response capability.</w:t>
      </w:r>
      <w:r>
        <w:rPr>
          <w:lang w:eastAsia="en-AU"/>
        </w:rPr>
        <w:t xml:space="preserve"> (Internal and external capability)</w:t>
      </w:r>
    </w:p>
    <w:p w14:paraId="2177D320" w14:textId="77777777" w:rsidR="005A7126" w:rsidRDefault="005A7126" w:rsidP="005F02D4">
      <w:pPr>
        <w:pStyle w:val="bulletpoints"/>
        <w:rPr>
          <w:lang w:eastAsia="en-AU"/>
        </w:rPr>
      </w:pPr>
      <w:r w:rsidRPr="00906C9E">
        <w:rPr>
          <w:lang w:eastAsia="en-AU"/>
        </w:rPr>
        <w:t>provision of resources for emergency response</w:t>
      </w:r>
    </w:p>
    <w:p w14:paraId="0CEB395C" w14:textId="77777777" w:rsidR="005A7126" w:rsidRDefault="005A7126" w:rsidP="005F02D4">
      <w:pPr>
        <w:rPr>
          <w:lang w:eastAsia="en-AU"/>
        </w:rPr>
      </w:pPr>
      <w:r>
        <w:rPr>
          <w:lang w:eastAsia="en-AU"/>
        </w:rPr>
        <w:t>The mine operator of the mine must ensure that the emergency plan for the mine is effective and is implemented in the event of an emergency.</w:t>
      </w:r>
    </w:p>
    <w:p w14:paraId="370443E2" w14:textId="77777777" w:rsidR="005A7126" w:rsidRDefault="005A7126" w:rsidP="00161A32">
      <w:r>
        <w:t>The responsibilities of the mine operator include:</w:t>
      </w:r>
    </w:p>
    <w:p w14:paraId="39ACF730" w14:textId="77777777" w:rsidR="005A7126" w:rsidRPr="00584458" w:rsidRDefault="005A7126" w:rsidP="005F02D4">
      <w:pPr>
        <w:pStyle w:val="bulletpoints"/>
        <w:rPr>
          <w:lang w:eastAsia="en-AU"/>
        </w:rPr>
      </w:pPr>
      <w:r w:rsidRPr="00584458">
        <w:rPr>
          <w:lang w:eastAsia="en-AU"/>
        </w:rPr>
        <w:t xml:space="preserve">conducting an initial site risk assessment to determine mining risks </w:t>
      </w:r>
    </w:p>
    <w:p w14:paraId="3B93CE38" w14:textId="77777777" w:rsidR="005A7126" w:rsidRPr="00584458" w:rsidRDefault="005A7126" w:rsidP="005F02D4">
      <w:pPr>
        <w:pStyle w:val="bulletpoints"/>
        <w:rPr>
          <w:lang w:eastAsia="en-AU"/>
        </w:rPr>
      </w:pPr>
      <w:r w:rsidRPr="00584458">
        <w:rPr>
          <w:lang w:eastAsia="en-AU"/>
        </w:rPr>
        <w:t>understanding those risks and putting in place appropriate controls</w:t>
      </w:r>
    </w:p>
    <w:p w14:paraId="305B15C2" w14:textId="77777777" w:rsidR="005A7126" w:rsidRPr="00584458" w:rsidRDefault="005A7126" w:rsidP="005F02D4">
      <w:pPr>
        <w:pStyle w:val="bulletpoints"/>
        <w:rPr>
          <w:lang w:eastAsia="en-AU"/>
        </w:rPr>
      </w:pPr>
      <w:r w:rsidRPr="00584458">
        <w:rPr>
          <w:lang w:eastAsia="en-AU"/>
        </w:rPr>
        <w:t>developing safe work procedures for the mine.</w:t>
      </w:r>
    </w:p>
    <w:p w14:paraId="315E7E08" w14:textId="77777777" w:rsidR="005A7126" w:rsidRDefault="005A7126" w:rsidP="00161A32">
      <w:r>
        <w:t>In relation to emergency management, mine operator is responsible for:</w:t>
      </w:r>
    </w:p>
    <w:p w14:paraId="1115C87C" w14:textId="77777777" w:rsidR="005A7126" w:rsidRPr="00584458" w:rsidRDefault="005A7126" w:rsidP="005F02D4">
      <w:pPr>
        <w:pStyle w:val="bulletpoints"/>
        <w:rPr>
          <w:lang w:eastAsia="en-AU"/>
        </w:rPr>
      </w:pPr>
      <w:r w:rsidRPr="00584458">
        <w:rPr>
          <w:lang w:eastAsia="en-AU"/>
        </w:rPr>
        <w:t>developing an emergency plan</w:t>
      </w:r>
    </w:p>
    <w:p w14:paraId="0BB8ECC8" w14:textId="77777777" w:rsidR="005A7126" w:rsidRPr="00584458" w:rsidRDefault="005A7126" w:rsidP="005F02D4">
      <w:pPr>
        <w:pStyle w:val="bulletpoints"/>
        <w:rPr>
          <w:lang w:eastAsia="en-AU"/>
        </w:rPr>
      </w:pPr>
      <w:r w:rsidRPr="00584458">
        <w:rPr>
          <w:lang w:eastAsia="en-AU"/>
        </w:rPr>
        <w:t>providing emergency response resources</w:t>
      </w:r>
    </w:p>
    <w:p w14:paraId="50605CD1" w14:textId="77777777" w:rsidR="005A7126" w:rsidRPr="00584458" w:rsidRDefault="005A7126" w:rsidP="005F02D4">
      <w:pPr>
        <w:pStyle w:val="bulletpoints"/>
        <w:rPr>
          <w:lang w:eastAsia="en-AU"/>
        </w:rPr>
      </w:pPr>
      <w:r w:rsidRPr="00584458">
        <w:rPr>
          <w:lang w:eastAsia="en-AU"/>
        </w:rPr>
        <w:t>including emergency response in mine design and change management processes</w:t>
      </w:r>
    </w:p>
    <w:p w14:paraId="1BD5A58E" w14:textId="77777777" w:rsidR="005A7126" w:rsidRPr="00584458" w:rsidRDefault="005A7126" w:rsidP="005F02D4">
      <w:pPr>
        <w:pStyle w:val="bulletpoints"/>
        <w:rPr>
          <w:lang w:eastAsia="en-AU"/>
        </w:rPr>
      </w:pPr>
      <w:r w:rsidRPr="00584458">
        <w:rPr>
          <w:lang w:eastAsia="en-AU"/>
        </w:rPr>
        <w:t>evaluating and procuring suitable emergency response equipment</w:t>
      </w:r>
    </w:p>
    <w:p w14:paraId="6E3CF414" w14:textId="74DFD4C8" w:rsidR="005A7126" w:rsidRPr="00584458" w:rsidRDefault="005A7126" w:rsidP="005F02D4">
      <w:pPr>
        <w:pStyle w:val="bulletpoints"/>
        <w:rPr>
          <w:lang w:eastAsia="en-AU"/>
        </w:rPr>
      </w:pPr>
      <w:r w:rsidRPr="00584458">
        <w:rPr>
          <w:lang w:eastAsia="en-AU"/>
        </w:rPr>
        <w:t>training mine personnel about emergency response procedures (</w:t>
      </w:r>
      <w:r w:rsidR="00F56567">
        <w:rPr>
          <w:lang w:eastAsia="en-AU"/>
        </w:rPr>
        <w:t>for example,</w:t>
      </w:r>
      <w:r w:rsidRPr="00584458">
        <w:rPr>
          <w:lang w:eastAsia="en-AU"/>
        </w:rPr>
        <w:t xml:space="preserve"> evacuation, fire suppression, first aid)</w:t>
      </w:r>
    </w:p>
    <w:p w14:paraId="336C85A6" w14:textId="77777777" w:rsidR="005A7126" w:rsidRPr="00584458" w:rsidRDefault="005A7126" w:rsidP="005F02D4">
      <w:pPr>
        <w:pStyle w:val="bulletpoints"/>
        <w:rPr>
          <w:lang w:eastAsia="en-AU"/>
        </w:rPr>
      </w:pPr>
      <w:r w:rsidRPr="00584458">
        <w:rPr>
          <w:lang w:eastAsia="en-AU"/>
        </w:rPr>
        <w:t>conducting regular ERT training, including emergency simulations and post-incident analysis.</w:t>
      </w:r>
    </w:p>
    <w:p w14:paraId="654FF7CF" w14:textId="77777777" w:rsidR="005A7126" w:rsidRDefault="005A7126" w:rsidP="005F02D4">
      <w:pPr>
        <w:pStyle w:val="Heading2"/>
      </w:pPr>
      <w:r>
        <w:t>WHS service providers</w:t>
      </w:r>
    </w:p>
    <w:p w14:paraId="47E2BD7B" w14:textId="77777777" w:rsidR="005A7126" w:rsidRDefault="005A7126" w:rsidP="005F02D4">
      <w:r>
        <w:t>Any WHS service provider must, so far as is reasonably practicable, ensure that the WHS services are provided so that any relevant use of them at, or in relation to, a workplace will not put at risk the health and safety of persons who are at the workplace. For example, if a WHS service provider is utilised to assess a workplace and develop its emergency plan, the proposed plan must so far as reasonably practicable be fit for purpose and meet the requirements of the workplace.</w:t>
      </w:r>
    </w:p>
    <w:p w14:paraId="608BE622" w14:textId="6AAA0718" w:rsidR="005A7126" w:rsidRDefault="005A7126" w:rsidP="005F02D4">
      <w:r>
        <w:t xml:space="preserve">The PCBU engaging a WHS service provider is entitled to </w:t>
      </w:r>
      <w:r w:rsidR="005D1004">
        <w:t>utilise</w:t>
      </w:r>
      <w:r>
        <w:t xml:space="preserve"> the expertise of a specialist or technical expert, however, still carries some responsibility for ensuring the requirements of the WHS Act are met.</w:t>
      </w:r>
    </w:p>
    <w:p w14:paraId="72088702" w14:textId="77777777" w:rsidR="005A7126" w:rsidRPr="00C32CE9" w:rsidRDefault="005A7126" w:rsidP="005F02D4">
      <w:pPr>
        <w:pStyle w:val="Heading2"/>
      </w:pPr>
      <w:r>
        <w:t>Officers</w:t>
      </w:r>
    </w:p>
    <w:p w14:paraId="4C303DB4" w14:textId="77777777" w:rsidR="005A7126" w:rsidRDefault="005A7126" w:rsidP="00161A32">
      <w:r>
        <w:t>Officers, for example company directors, have a duty to exercise due diligence to ensure the PCBU complies with the WHS Act and WHS Regulations. This includes taking reasonable steps to ensure the business or undertaking has and uses appropriate processes for complying with the duty to develop and resource an emergency plan</w:t>
      </w:r>
    </w:p>
    <w:p w14:paraId="71BC0478" w14:textId="77777777" w:rsidR="005A7126" w:rsidRDefault="005A7126" w:rsidP="005F02D4">
      <w:pPr>
        <w:pStyle w:val="Heading2"/>
      </w:pPr>
      <w:r>
        <w:lastRenderedPageBreak/>
        <w:t>Workers</w:t>
      </w:r>
    </w:p>
    <w:p w14:paraId="550466E1" w14:textId="77777777" w:rsidR="005A7126" w:rsidRDefault="005A7126" w:rsidP="005F02D4">
      <w:r>
        <w:t>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workers, for example procedures for reporting an emergency and evacuation of the workplace.</w:t>
      </w:r>
    </w:p>
    <w:p w14:paraId="24EBA62C" w14:textId="77777777" w:rsidR="005A7126" w:rsidRDefault="005A7126" w:rsidP="005F02D4">
      <w:pPr>
        <w:pStyle w:val="Heading2"/>
      </w:pPr>
      <w:r>
        <w:t>Other persons in the workplace</w:t>
      </w:r>
    </w:p>
    <w:p w14:paraId="7F52B70E" w14:textId="77777777" w:rsidR="005A7126" w:rsidRPr="00906C9E" w:rsidRDefault="005A7126" w:rsidP="005F02D4">
      <w:pPr>
        <w:rPr>
          <w:rFonts w:cs="Arial"/>
          <w:color w:val="000000"/>
          <w:lang w:eastAsia="en-AU"/>
        </w:rPr>
      </w:pPr>
      <w:r>
        <w:t>Other persons at the workplace, like visitors, must take reasonable care for their own health and safety and must take care not to adversely affect other people’s health and safety. They must comply, so far as they are reasonably able, with reasonable instructions given by the PCBU to allow that person to comply with the WHS Act. Visitors to the mine must understand what</w:t>
      </w:r>
      <w:r w:rsidRPr="0019102C">
        <w:t xml:space="preserve"> </w:t>
      </w:r>
      <w:r>
        <w:t>actions the visitor should take if the emergency plan for the mine is implemented.</w:t>
      </w:r>
    </w:p>
    <w:p w14:paraId="23458275" w14:textId="77777777" w:rsidR="005A7126" w:rsidRPr="00C32CE9" w:rsidRDefault="005A7126" w:rsidP="005F02D4">
      <w:pPr>
        <w:pStyle w:val="Heading2"/>
      </w:pPr>
      <w:r>
        <w:t>Designers, manufacturers, importers and suppliers of plant, substances or structures</w:t>
      </w:r>
    </w:p>
    <w:p w14:paraId="3CAA8B69" w14:textId="02C6E060" w:rsidR="005A7126" w:rsidRDefault="005A7126" w:rsidP="00161A32">
      <w:r>
        <w:t>Designers, manufacturers, importers and suppliers of plant or substances or structures used in the workplace must ensure, so far as is reasonably practicable, the plant, substance or structure they design, manufacture, import or supply is without risks to health and safety. This duty includes carrying out testing and analysis</w:t>
      </w:r>
      <w:r w:rsidR="00DB514B">
        <w:t>,</w:t>
      </w:r>
      <w:r>
        <w:t xml:space="preserve"> as well as providing specific information about the plant or substance. </w:t>
      </w:r>
    </w:p>
    <w:p w14:paraId="75B30ADE" w14:textId="77777777" w:rsidR="005A7126" w:rsidRDefault="005A7126" w:rsidP="005F02D4">
      <w:r>
        <w:t>To assist in meeting these duties, the WHS Regulations require:</w:t>
      </w:r>
    </w:p>
    <w:p w14:paraId="70B4CAAD" w14:textId="77777777" w:rsidR="005A7126" w:rsidRDefault="005A7126" w:rsidP="005F02D4">
      <w:pPr>
        <w:pStyle w:val="bulletpoints"/>
      </w:pPr>
      <w:r>
        <w:t xml:space="preserve">manufacturers to consult with designers of the plant </w:t>
      </w:r>
    </w:p>
    <w:p w14:paraId="62D03B91" w14:textId="77777777" w:rsidR="005A7126" w:rsidRDefault="005A7126" w:rsidP="005F02D4">
      <w:pPr>
        <w:pStyle w:val="bulletpoints"/>
      </w:pPr>
      <w:r>
        <w:t xml:space="preserve">importers to consult with designers and manufacturers of plant </w:t>
      </w:r>
    </w:p>
    <w:p w14:paraId="698A1918" w14:textId="77777777" w:rsidR="005A7126" w:rsidRDefault="005A7126" w:rsidP="005F02D4">
      <w:pPr>
        <w:pStyle w:val="bulletpoints"/>
      </w:pPr>
      <w:r>
        <w:t>the person who commissions construction work to consult with the designer of the structure.</w:t>
      </w:r>
    </w:p>
    <w:p w14:paraId="71F18B60" w14:textId="77777777" w:rsidR="005A7126" w:rsidRDefault="005A7126" w:rsidP="005F02D4">
      <w:r>
        <w:t>The responsibilities of suppliers should include:</w:t>
      </w:r>
    </w:p>
    <w:p w14:paraId="5A7CE406" w14:textId="77777777" w:rsidR="005A7126" w:rsidRPr="005F02D4" w:rsidRDefault="005A7126" w:rsidP="005F02D4">
      <w:pPr>
        <w:pStyle w:val="bulletpoints"/>
      </w:pPr>
      <w:r w:rsidRPr="005F02D4">
        <w:t>designing and manufacturing emergency response equipment to relevant standards</w:t>
      </w:r>
    </w:p>
    <w:p w14:paraId="0444A7A7" w14:textId="77777777" w:rsidR="005A7126" w:rsidRPr="005F02D4" w:rsidRDefault="005A7126" w:rsidP="005F02D4">
      <w:pPr>
        <w:pStyle w:val="bulletpoints"/>
      </w:pPr>
      <w:r w:rsidRPr="005F02D4">
        <w:t xml:space="preserve">establishing performance specifications </w:t>
      </w:r>
    </w:p>
    <w:p w14:paraId="58E0739B" w14:textId="77777777" w:rsidR="005A7126" w:rsidRPr="005F02D4" w:rsidRDefault="005A7126" w:rsidP="005F02D4">
      <w:pPr>
        <w:pStyle w:val="bulletpoints"/>
      </w:pPr>
      <w:r w:rsidRPr="005F02D4">
        <w:t>identifying hazards associated with the equipment and eliminating or reducing risks</w:t>
      </w:r>
    </w:p>
    <w:p w14:paraId="1B611CD3" w14:textId="49F2EA47" w:rsidR="005A7126" w:rsidRPr="005F02D4" w:rsidRDefault="005A7126" w:rsidP="005F02D4">
      <w:pPr>
        <w:pStyle w:val="bulletpoints"/>
      </w:pPr>
      <w:r w:rsidRPr="005F02D4">
        <w:t>sharing residual risk information with the operator for inclusion in the operator’s emergency plan providing information and instructions about the operation, maintenance and servicing of equipment</w:t>
      </w:r>
      <w:r w:rsidR="00161A32">
        <w:t>.</w:t>
      </w:r>
    </w:p>
    <w:p w14:paraId="779B9474" w14:textId="071275BF" w:rsidR="005A7126" w:rsidRPr="0061642E" w:rsidRDefault="005A7126" w:rsidP="005F02D4">
      <w:pPr>
        <w:pStyle w:val="Heading2"/>
      </w:pPr>
      <w:r w:rsidRPr="0061642E">
        <w:t xml:space="preserve">Mine </w:t>
      </w:r>
      <w:r w:rsidR="008027FC">
        <w:t>e</w:t>
      </w:r>
      <w:r w:rsidRPr="0061642E">
        <w:t xml:space="preserve">mergency </w:t>
      </w:r>
      <w:r w:rsidR="008027FC">
        <w:t>w</w:t>
      </w:r>
      <w:r w:rsidRPr="0061642E">
        <w:t>orkers</w:t>
      </w:r>
    </w:p>
    <w:p w14:paraId="269B231F" w14:textId="6A1FCB31" w:rsidR="005A7126" w:rsidRPr="00830BDA" w:rsidRDefault="005A7126" w:rsidP="005F02D4">
      <w:r w:rsidRPr="00830BDA">
        <w:t xml:space="preserve">A </w:t>
      </w:r>
      <w:r w:rsidR="008027FC">
        <w:t>s</w:t>
      </w:r>
      <w:r w:rsidRPr="00830BDA">
        <w:t xml:space="preserve">enior </w:t>
      </w:r>
      <w:r w:rsidR="008027FC">
        <w:t>s</w:t>
      </w:r>
      <w:r w:rsidRPr="00830BDA">
        <w:t xml:space="preserve">ite </w:t>
      </w:r>
      <w:r w:rsidR="008027FC">
        <w:t>e</w:t>
      </w:r>
      <w:r w:rsidRPr="00830BDA">
        <w:t>xecutive of a mine may appoint a competent person at a mine to be a mine emergency worker at the mine in relation to a particular emergency at the mine or all emergencies at the mine.</w:t>
      </w:r>
    </w:p>
    <w:p w14:paraId="289F3534" w14:textId="77777777" w:rsidR="005A7126" w:rsidRPr="00830BDA" w:rsidRDefault="005A7126" w:rsidP="005F02D4">
      <w:r w:rsidRPr="00830BDA">
        <w:t>Mine emergency workers are responsible for leading or participating in mine rescue and emergency response activities detailed in the emergency plan.</w:t>
      </w:r>
    </w:p>
    <w:p w14:paraId="7EC8D6AA" w14:textId="6A3BCC98" w:rsidR="005A7126" w:rsidRPr="00830BDA" w:rsidRDefault="005A7126" w:rsidP="005F02D4">
      <w:r w:rsidRPr="00830BDA">
        <w:t>Mine emergency workers have a duty to take reasonable care for their own health and safety and the health and safety of other persons in implementing the emergency plan.</w:t>
      </w:r>
    </w:p>
    <w:p w14:paraId="79E04299" w14:textId="1324C381" w:rsidR="005A7126" w:rsidRPr="00830BDA" w:rsidRDefault="005A7126" w:rsidP="005F02D4">
      <w:r w:rsidRPr="00830BDA">
        <w:t>Relevant legislation includes:</w:t>
      </w:r>
    </w:p>
    <w:p w14:paraId="2B67D7C0" w14:textId="046CEF01" w:rsidR="005A7126" w:rsidRPr="00830BDA" w:rsidRDefault="005A7126" w:rsidP="005F02D4">
      <w:pPr>
        <w:pStyle w:val="bulletpoints"/>
      </w:pPr>
      <w:r w:rsidRPr="00830BDA">
        <w:t>WHS Mines Regulations r. 670B Mine emergency workers</w:t>
      </w:r>
    </w:p>
    <w:p w14:paraId="49CCB771" w14:textId="6219A33F" w:rsidR="005A7126" w:rsidRPr="00830BDA" w:rsidRDefault="005A7126" w:rsidP="005F02D4">
      <w:pPr>
        <w:pStyle w:val="bulletpoints"/>
      </w:pPr>
      <w:r w:rsidRPr="00830BDA">
        <w:t>WHS Mines Regulations Schedule 22 Matters to be included in emergency plan for a mine</w:t>
      </w:r>
      <w:r w:rsidR="00161A32">
        <w:t>.</w:t>
      </w:r>
    </w:p>
    <w:p w14:paraId="4DA649F5" w14:textId="77777777" w:rsidR="005A7126" w:rsidRDefault="005A7126" w:rsidP="005A7126">
      <w:pPr>
        <w:widowControl/>
        <w:spacing w:after="0"/>
        <w:rPr>
          <w:rFonts w:eastAsia="Arial" w:cs="Arial"/>
        </w:rPr>
      </w:pPr>
      <w:r>
        <w:rPr>
          <w:rFonts w:eastAsia="Arial" w:cs="Arial"/>
        </w:rPr>
        <w:t xml:space="preserve">The following </w:t>
      </w:r>
      <w:r w:rsidRPr="00830BDA">
        <w:rPr>
          <w:rFonts w:eastAsia="Arial" w:cs="Arial"/>
        </w:rPr>
        <w:t xml:space="preserve">WHS Mines Regulations </w:t>
      </w:r>
      <w:r>
        <w:rPr>
          <w:rFonts w:eastAsia="Arial" w:cs="Arial"/>
        </w:rPr>
        <w:t xml:space="preserve">detail how </w:t>
      </w:r>
      <w:r w:rsidRPr="00830BDA">
        <w:rPr>
          <w:rFonts w:eastAsia="Arial" w:cs="Arial"/>
        </w:rPr>
        <w:t>r. 670B</w:t>
      </w:r>
      <w:r>
        <w:rPr>
          <w:rFonts w:eastAsia="Arial" w:cs="Arial"/>
        </w:rPr>
        <w:t xml:space="preserve"> is applied to mine emergency workers to provide certain powers and exemptions:</w:t>
      </w:r>
    </w:p>
    <w:p w14:paraId="7F702905" w14:textId="77777777" w:rsidR="005A7126" w:rsidRDefault="005A7126" w:rsidP="005F02D4">
      <w:pPr>
        <w:pStyle w:val="bulletpoints"/>
      </w:pPr>
      <w:r>
        <w:t>r. 63A (exempt from r. 67 and r. 68)</w:t>
      </w:r>
    </w:p>
    <w:p w14:paraId="0CE2B009" w14:textId="77777777" w:rsidR="005A7126" w:rsidRDefault="005A7126" w:rsidP="005F02D4">
      <w:pPr>
        <w:pStyle w:val="bulletpoints"/>
      </w:pPr>
      <w:r>
        <w:t>r. 142F (4)</w:t>
      </w:r>
    </w:p>
    <w:p w14:paraId="6F880FA0" w14:textId="77777777" w:rsidR="005A7126" w:rsidRDefault="005A7126" w:rsidP="005F02D4">
      <w:pPr>
        <w:pStyle w:val="bulletpoints"/>
      </w:pPr>
      <w:r>
        <w:t>r. 333</w:t>
      </w:r>
    </w:p>
    <w:p w14:paraId="51CC5C78" w14:textId="77777777" w:rsidR="005A7126" w:rsidRDefault="005A7126" w:rsidP="005F02D4">
      <w:pPr>
        <w:pStyle w:val="bulletpoints"/>
      </w:pPr>
      <w:r>
        <w:lastRenderedPageBreak/>
        <w:t>r. 344 (3) &amp; (5)</w:t>
      </w:r>
    </w:p>
    <w:p w14:paraId="28043E70" w14:textId="0C989656" w:rsidR="005A7126" w:rsidRDefault="005A7126" w:rsidP="005F02D4">
      <w:pPr>
        <w:pStyle w:val="bulletpoints"/>
      </w:pPr>
      <w:r>
        <w:t>r. 403 (6)</w:t>
      </w:r>
      <w:r w:rsidR="00161A32">
        <w:t>.</w:t>
      </w:r>
    </w:p>
    <w:p w14:paraId="465FBC8F" w14:textId="32168579" w:rsidR="005A7126" w:rsidRDefault="00161A32" w:rsidP="005A7126">
      <w:pPr>
        <w:spacing w:after="200" w:line="276" w:lineRule="auto"/>
        <w:rPr>
          <w:rFonts w:eastAsia="Arial" w:cs="Arial"/>
        </w:rPr>
      </w:pPr>
      <w:r>
        <w:rPr>
          <w:rFonts w:eastAsia="Arial" w:cs="Arial"/>
        </w:rPr>
        <w:t>In this Code, also s</w:t>
      </w:r>
      <w:r w:rsidR="005A7126" w:rsidRPr="00830BDA">
        <w:rPr>
          <w:rFonts w:eastAsia="Arial" w:cs="Arial"/>
        </w:rPr>
        <w:t>ee</w:t>
      </w:r>
      <w:r w:rsidR="005A7126">
        <w:rPr>
          <w:rFonts w:eastAsia="Arial" w:cs="Arial"/>
        </w:rPr>
        <w:t xml:space="preserve"> </w:t>
      </w:r>
      <w:r>
        <w:rPr>
          <w:rFonts w:eastAsia="Arial" w:cs="Arial"/>
        </w:rPr>
        <w:t>sections</w:t>
      </w:r>
      <w:r w:rsidR="005A7126" w:rsidRPr="00830BDA">
        <w:rPr>
          <w:rFonts w:eastAsia="Arial" w:cs="Arial"/>
        </w:rPr>
        <w:t xml:space="preserve"> 2.1, 4.1, 4.3 and 6.1.</w:t>
      </w:r>
    </w:p>
    <w:p w14:paraId="5E2E5639" w14:textId="77777777" w:rsidR="00161A32" w:rsidRDefault="00161A32">
      <w:pPr>
        <w:spacing w:after="200" w:line="276" w:lineRule="auto"/>
        <w:rPr>
          <w:rFonts w:eastAsiaTheme="majorEastAsia" w:cstheme="majorBidi"/>
          <w:b/>
          <w:bCs/>
          <w:color w:val="006B6E"/>
          <w:sz w:val="24"/>
        </w:rPr>
      </w:pPr>
      <w:r>
        <w:br w:type="page"/>
      </w:r>
    </w:p>
    <w:p w14:paraId="6EE4B7D1" w14:textId="29650406" w:rsidR="0008304B" w:rsidRDefault="0008304B" w:rsidP="005F02D4">
      <w:pPr>
        <w:pStyle w:val="Heading1"/>
        <w:tabs>
          <w:tab w:val="clear" w:pos="567"/>
        </w:tabs>
        <w:ind w:left="0" w:firstLine="0"/>
      </w:pPr>
      <w:r>
        <w:lastRenderedPageBreak/>
        <w:t xml:space="preserve">Appendix </w:t>
      </w:r>
      <w:r w:rsidR="00D67E05">
        <w:t>5</w:t>
      </w:r>
      <w:r>
        <w:t xml:space="preserve"> – Example: Triggered action response plan (TARP)</w:t>
      </w:r>
    </w:p>
    <w:p w14:paraId="4B60FABB" w14:textId="7E135AB2" w:rsidR="005A7126" w:rsidRDefault="005A7126" w:rsidP="005A7126">
      <w:pPr>
        <w:widowControl/>
        <w:spacing w:after="0"/>
        <w:rPr>
          <w:b/>
          <w:bCs/>
        </w:rPr>
      </w:pPr>
      <w:r w:rsidRPr="00A84D54">
        <w:rPr>
          <w:b/>
          <w:bCs/>
        </w:rPr>
        <w:t xml:space="preserve">Bushfire </w:t>
      </w:r>
      <w:r w:rsidR="00654092">
        <w:rPr>
          <w:b/>
          <w:bCs/>
        </w:rPr>
        <w:t>i</w:t>
      </w:r>
      <w:r w:rsidRPr="00A84D54">
        <w:rPr>
          <w:b/>
          <w:bCs/>
        </w:rPr>
        <w:t xml:space="preserve">mpact to </w:t>
      </w:r>
      <w:r w:rsidR="00B36086">
        <w:rPr>
          <w:b/>
          <w:bCs/>
          <w:i/>
          <w:iCs/>
        </w:rPr>
        <w:t>m</w:t>
      </w:r>
      <w:r w:rsidRPr="00A84D54">
        <w:rPr>
          <w:b/>
          <w:bCs/>
          <w:i/>
          <w:iCs/>
        </w:rPr>
        <w:t xml:space="preserve">ine </w:t>
      </w:r>
      <w:r w:rsidR="00B36086">
        <w:rPr>
          <w:b/>
          <w:bCs/>
          <w:i/>
          <w:iCs/>
        </w:rPr>
        <w:t>o</w:t>
      </w:r>
      <w:r w:rsidRPr="00A84D54">
        <w:rPr>
          <w:b/>
          <w:bCs/>
          <w:i/>
          <w:iCs/>
        </w:rPr>
        <w:t xml:space="preserve">perator – </w:t>
      </w:r>
      <w:r w:rsidR="00402031">
        <w:rPr>
          <w:b/>
          <w:bCs/>
          <w:i/>
          <w:iCs/>
        </w:rPr>
        <w:t>t</w:t>
      </w:r>
      <w:r w:rsidRPr="00A84D54">
        <w:rPr>
          <w:b/>
          <w:bCs/>
          <w:i/>
          <w:iCs/>
        </w:rPr>
        <w:t xml:space="preserve">he </w:t>
      </w:r>
      <w:r w:rsidR="00B36086">
        <w:rPr>
          <w:b/>
          <w:bCs/>
          <w:i/>
          <w:iCs/>
        </w:rPr>
        <w:t>m</w:t>
      </w:r>
      <w:r w:rsidRPr="00A84D54">
        <w:rPr>
          <w:b/>
          <w:bCs/>
          <w:i/>
          <w:iCs/>
        </w:rPr>
        <w:t xml:space="preserve">ine </w:t>
      </w:r>
      <w:r w:rsidR="00B36086">
        <w:rPr>
          <w:b/>
          <w:bCs/>
          <w:i/>
          <w:iCs/>
        </w:rPr>
        <w:t>n</w:t>
      </w:r>
      <w:r w:rsidRPr="00A84D54">
        <w:rPr>
          <w:b/>
          <w:bCs/>
          <w:i/>
          <w:iCs/>
        </w:rPr>
        <w:t>ame</w:t>
      </w:r>
      <w:r w:rsidR="00B36086">
        <w:rPr>
          <w:b/>
          <w:bCs/>
          <w:i/>
          <w:iCs/>
        </w:rPr>
        <w:t xml:space="preserve"> -</w:t>
      </w:r>
      <w:r w:rsidRPr="00A84D54">
        <w:rPr>
          <w:b/>
          <w:bCs/>
          <w:i/>
          <w:iCs/>
        </w:rPr>
        <w:t xml:space="preserve"> </w:t>
      </w:r>
      <w:r w:rsidRPr="00A84D54">
        <w:rPr>
          <w:b/>
          <w:bCs/>
        </w:rPr>
        <w:t xml:space="preserve">TARP </w:t>
      </w:r>
    </w:p>
    <w:p w14:paraId="627FAA81" w14:textId="77777777" w:rsidR="005A7126" w:rsidRDefault="005A7126" w:rsidP="005A7126">
      <w:pPr>
        <w:widowControl/>
        <w:spacing w:after="0"/>
        <w:rPr>
          <w:sz w:val="22"/>
        </w:rPr>
      </w:pPr>
    </w:p>
    <w:p w14:paraId="56BCF725" w14:textId="011077D6" w:rsidR="005A7126" w:rsidRPr="00F82FCC" w:rsidRDefault="005A7126" w:rsidP="005A7126">
      <w:pPr>
        <w:widowControl/>
        <w:spacing w:after="0"/>
        <w:rPr>
          <w:szCs w:val="20"/>
          <w14:glow w14:rad="101600">
            <w14:srgbClr w14:val="00B050">
              <w14:alpha w14:val="40000"/>
            </w14:srgbClr>
          </w14:glow>
        </w:rPr>
      </w:pPr>
      <w:r w:rsidRPr="00F82FCC">
        <w:rPr>
          <w:b/>
          <w:bCs/>
          <w:szCs w:val="20"/>
          <w14:glow w14:rad="101600">
            <w14:srgbClr w14:val="00B050">
              <w14:alpha w14:val="40000"/>
            </w14:srgbClr>
          </w14:glow>
        </w:rPr>
        <w:t xml:space="preserve">Green </w:t>
      </w:r>
      <w:r w:rsidR="00B36086">
        <w:rPr>
          <w:b/>
          <w:bCs/>
          <w:szCs w:val="20"/>
          <w14:glow w14:rad="101600">
            <w14:srgbClr w14:val="00B050">
              <w14:alpha w14:val="40000"/>
            </w14:srgbClr>
          </w14:glow>
        </w:rPr>
        <w:t>l</w:t>
      </w:r>
      <w:r w:rsidRPr="00F82FCC">
        <w:rPr>
          <w:b/>
          <w:bCs/>
          <w:szCs w:val="20"/>
          <w14:glow w14:rad="101600">
            <w14:srgbClr w14:val="00B050">
              <w14:alpha w14:val="40000"/>
            </w14:srgbClr>
          </w14:glow>
        </w:rPr>
        <w:t>evel - Low bushfire threat period</w:t>
      </w:r>
      <w:r w:rsidRPr="00F82FCC">
        <w:rPr>
          <w:szCs w:val="20"/>
          <w14:glow w14:rad="101600">
            <w14:srgbClr w14:val="00B050">
              <w14:alpha w14:val="40000"/>
            </w14:srgbClr>
          </w14:glow>
        </w:rPr>
        <w:t xml:space="preserve"> </w:t>
      </w:r>
    </w:p>
    <w:p w14:paraId="2A622FF1" w14:textId="689E1C26" w:rsidR="005A7126" w:rsidRPr="00C770F9" w:rsidRDefault="005A7126" w:rsidP="00D1569F">
      <w:pPr>
        <w:pStyle w:val="ListParagraph"/>
        <w:widowControl/>
        <w:numPr>
          <w:ilvl w:val="0"/>
          <w:numId w:val="21"/>
        </w:numPr>
        <w:spacing w:after="0"/>
        <w:rPr>
          <w:szCs w:val="20"/>
        </w:rPr>
      </w:pPr>
      <w:r w:rsidRPr="00C770F9">
        <w:rPr>
          <w:szCs w:val="20"/>
        </w:rPr>
        <w:t xml:space="preserve">Business as </w:t>
      </w:r>
      <w:r w:rsidR="00B36086">
        <w:rPr>
          <w:szCs w:val="20"/>
        </w:rPr>
        <w:t>u</w:t>
      </w:r>
      <w:r w:rsidRPr="00C770F9">
        <w:rPr>
          <w:szCs w:val="20"/>
        </w:rPr>
        <w:t>sual</w:t>
      </w:r>
      <w:r>
        <w:rPr>
          <w:szCs w:val="20"/>
        </w:rPr>
        <w:t>.</w:t>
      </w:r>
      <w:r w:rsidRPr="00C770F9">
        <w:rPr>
          <w:szCs w:val="20"/>
        </w:rPr>
        <w:t xml:space="preserve"> </w:t>
      </w:r>
    </w:p>
    <w:p w14:paraId="13D600CD" w14:textId="6E8A4D9E" w:rsidR="005A7126" w:rsidRDefault="005A7126" w:rsidP="00D1569F">
      <w:pPr>
        <w:pStyle w:val="ListParagraph"/>
        <w:widowControl/>
        <w:numPr>
          <w:ilvl w:val="0"/>
          <w:numId w:val="21"/>
        </w:numPr>
        <w:spacing w:after="0"/>
        <w:rPr>
          <w:szCs w:val="20"/>
        </w:rPr>
      </w:pPr>
      <w:r w:rsidRPr="00C770F9">
        <w:rPr>
          <w:szCs w:val="20"/>
        </w:rPr>
        <w:t xml:space="preserve">Site inspections for bushfire exposures such as overgrown vegetation near buildings completed by Emergency Services and notifications to </w:t>
      </w:r>
      <w:r w:rsidR="007E284A">
        <w:rPr>
          <w:szCs w:val="20"/>
        </w:rPr>
        <w:t>f</w:t>
      </w:r>
      <w:r w:rsidRPr="00C770F9">
        <w:rPr>
          <w:szCs w:val="20"/>
        </w:rPr>
        <w:t xml:space="preserve">acility </w:t>
      </w:r>
      <w:r w:rsidR="007E284A">
        <w:rPr>
          <w:szCs w:val="20"/>
        </w:rPr>
        <w:t>m</w:t>
      </w:r>
      <w:r w:rsidRPr="00C770F9">
        <w:rPr>
          <w:szCs w:val="20"/>
        </w:rPr>
        <w:t>anager completed</w:t>
      </w:r>
    </w:p>
    <w:p w14:paraId="13E9808F" w14:textId="4AD09E35" w:rsidR="005A7126" w:rsidRDefault="005A7126" w:rsidP="00D1569F">
      <w:pPr>
        <w:pStyle w:val="ListParagraph"/>
        <w:widowControl/>
        <w:numPr>
          <w:ilvl w:val="0"/>
          <w:numId w:val="21"/>
        </w:numPr>
        <w:spacing w:after="0"/>
        <w:rPr>
          <w:szCs w:val="20"/>
        </w:rPr>
      </w:pPr>
      <w:r>
        <w:rPr>
          <w:szCs w:val="20"/>
        </w:rPr>
        <w:t>Operations manager arranges contractor to carry out vegetation removal</w:t>
      </w:r>
    </w:p>
    <w:p w14:paraId="7FF59762" w14:textId="77777777" w:rsidR="005A7126" w:rsidRDefault="005A7126" w:rsidP="005A7126">
      <w:pPr>
        <w:widowControl/>
        <w:spacing w:after="0"/>
        <w:rPr>
          <w:szCs w:val="20"/>
        </w:rPr>
      </w:pPr>
    </w:p>
    <w:p w14:paraId="0BBD759A" w14:textId="4688F74D" w:rsidR="005A7126" w:rsidRDefault="005A7126" w:rsidP="005A7126">
      <w:pPr>
        <w:widowControl/>
        <w:spacing w:after="0"/>
        <w:rPr>
          <w:bCs/>
          <w:szCs w:val="20"/>
        </w:rPr>
      </w:pPr>
      <w:r w:rsidRPr="00E1555F">
        <w:rPr>
          <w:b/>
          <w:bCs/>
          <w:szCs w:val="20"/>
          <w14:glow w14:rad="101600">
            <w14:srgbClr w14:val="FFFF00">
              <w14:alpha w14:val="40000"/>
            </w14:srgbClr>
          </w14:glow>
        </w:rPr>
        <w:t xml:space="preserve">Level 1 – Site is under a </w:t>
      </w:r>
      <w:r w:rsidR="00B73411">
        <w:rPr>
          <w:b/>
          <w:bCs/>
          <w:szCs w:val="20"/>
          <w14:glow w14:rad="101600">
            <w14:srgbClr w14:val="FFFF00">
              <w14:alpha w14:val="40000"/>
            </w14:srgbClr>
          </w14:glow>
        </w:rPr>
        <w:t>b</w:t>
      </w:r>
      <w:r w:rsidRPr="00E1555F">
        <w:rPr>
          <w:b/>
          <w:bCs/>
          <w:szCs w:val="20"/>
          <w14:glow w14:rad="101600">
            <w14:srgbClr w14:val="FFFF00">
              <w14:alpha w14:val="40000"/>
            </w14:srgbClr>
          </w14:glow>
        </w:rPr>
        <w:t xml:space="preserve">ushfire </w:t>
      </w:r>
      <w:r w:rsidR="00B73411">
        <w:rPr>
          <w:b/>
          <w:bCs/>
          <w:szCs w:val="20"/>
          <w14:glow w14:rad="101600">
            <w14:srgbClr w14:val="FFFF00">
              <w14:alpha w14:val="40000"/>
            </w14:srgbClr>
          </w14:glow>
        </w:rPr>
        <w:t>a</w:t>
      </w:r>
      <w:r w:rsidRPr="00E1555F">
        <w:rPr>
          <w:b/>
          <w:bCs/>
          <w:szCs w:val="20"/>
          <w14:glow w14:rad="101600">
            <w14:srgbClr w14:val="FFFF00">
              <w14:alpha w14:val="40000"/>
            </w14:srgbClr>
          </w14:glow>
        </w:rPr>
        <w:t>dvice</w:t>
      </w:r>
      <w:r>
        <w:rPr>
          <w:b/>
          <w:bCs/>
          <w:szCs w:val="20"/>
          <w14:glow w14:rad="101600">
            <w14:srgbClr w14:val="FFFF00">
              <w14:alpha w14:val="40000"/>
            </w14:srgbClr>
          </w14:glow>
        </w:rPr>
        <w:t xml:space="preserve"> </w:t>
      </w:r>
      <w:r w:rsidR="00B73411">
        <w:rPr>
          <w:b/>
          <w:bCs/>
          <w:szCs w:val="20"/>
          <w14:glow w14:rad="101600">
            <w14:srgbClr w14:val="FFFF00">
              <w14:alpha w14:val="40000"/>
            </w14:srgbClr>
          </w14:glow>
        </w:rPr>
        <w:t>w</w:t>
      </w:r>
      <w:r>
        <w:rPr>
          <w:b/>
          <w:bCs/>
          <w:szCs w:val="20"/>
          <w14:glow w14:rad="101600">
            <w14:srgbClr w14:val="FFFF00">
              <w14:alpha w14:val="40000"/>
            </w14:srgbClr>
          </w14:glow>
        </w:rPr>
        <w:t>arning</w:t>
      </w:r>
      <w:r w:rsidRPr="004879F4">
        <w:rPr>
          <w:bCs/>
          <w:szCs w:val="20"/>
        </w:rPr>
        <w:t xml:space="preserve"> </w:t>
      </w:r>
    </w:p>
    <w:p w14:paraId="7E55571B" w14:textId="77777777" w:rsidR="005A7126" w:rsidRPr="004879F4" w:rsidRDefault="005A7126" w:rsidP="005A7126">
      <w:pPr>
        <w:widowControl/>
        <w:spacing w:after="0"/>
        <w:rPr>
          <w:bCs/>
          <w:szCs w:val="20"/>
        </w:rPr>
      </w:pPr>
      <w:r>
        <w:rPr>
          <w:bCs/>
          <w:szCs w:val="20"/>
        </w:rPr>
        <w:t xml:space="preserve">Uncontrolled Bushfire is </w:t>
      </w:r>
      <w:r w:rsidRPr="004879F4">
        <w:rPr>
          <w:bCs/>
          <w:szCs w:val="20"/>
        </w:rPr>
        <w:t>&gt;</w:t>
      </w:r>
      <w:r>
        <w:rPr>
          <w:bCs/>
          <w:szCs w:val="20"/>
        </w:rPr>
        <w:t>5</w:t>
      </w:r>
      <w:r w:rsidRPr="004879F4">
        <w:rPr>
          <w:bCs/>
          <w:szCs w:val="20"/>
        </w:rPr>
        <w:t xml:space="preserve">km from </w:t>
      </w:r>
      <w:r>
        <w:rPr>
          <w:bCs/>
          <w:szCs w:val="20"/>
        </w:rPr>
        <w:t>mine site</w:t>
      </w:r>
      <w:r w:rsidRPr="004879F4">
        <w:rPr>
          <w:bCs/>
          <w:szCs w:val="20"/>
        </w:rPr>
        <w:t xml:space="preserve"> assets and operations or under </w:t>
      </w:r>
      <w:r>
        <w:rPr>
          <w:bCs/>
          <w:szCs w:val="20"/>
        </w:rPr>
        <w:t xml:space="preserve">DFES </w:t>
      </w:r>
      <w:r w:rsidRPr="004879F4">
        <w:rPr>
          <w:bCs/>
          <w:szCs w:val="20"/>
        </w:rPr>
        <w:t>BUSHFIRE ADVICE</w:t>
      </w:r>
    </w:p>
    <w:p w14:paraId="2AFB8F8F" w14:textId="77777777" w:rsidR="005A7126" w:rsidRPr="00EE33E2" w:rsidRDefault="005A7126" w:rsidP="00D1569F">
      <w:pPr>
        <w:pStyle w:val="ListParagraph"/>
        <w:widowControl/>
        <w:numPr>
          <w:ilvl w:val="0"/>
          <w:numId w:val="22"/>
        </w:numPr>
        <w:spacing w:after="0"/>
        <w:rPr>
          <w:szCs w:val="20"/>
        </w:rPr>
      </w:pPr>
      <w:r>
        <w:rPr>
          <w:szCs w:val="20"/>
        </w:rPr>
        <w:t xml:space="preserve">Communications to workers about potential for </w:t>
      </w:r>
      <w:r w:rsidRPr="00EE33E2">
        <w:rPr>
          <w:szCs w:val="20"/>
        </w:rPr>
        <w:t>Smoke Impacts</w:t>
      </w:r>
      <w:r>
        <w:rPr>
          <w:szCs w:val="20"/>
        </w:rPr>
        <w:t xml:space="preserve"> to site</w:t>
      </w:r>
    </w:p>
    <w:p w14:paraId="0FBF3865" w14:textId="1AE2D963" w:rsidR="005A7126" w:rsidRPr="00CB1432" w:rsidRDefault="005A7126" w:rsidP="00D1569F">
      <w:pPr>
        <w:pStyle w:val="ListParagraph"/>
        <w:widowControl/>
        <w:numPr>
          <w:ilvl w:val="0"/>
          <w:numId w:val="22"/>
        </w:numPr>
        <w:spacing w:after="0"/>
        <w:rPr>
          <w:b/>
          <w:szCs w:val="20"/>
        </w:rPr>
      </w:pPr>
      <w:r w:rsidRPr="004879F4">
        <w:rPr>
          <w:szCs w:val="20"/>
        </w:rPr>
        <w:t xml:space="preserve">Normal </w:t>
      </w:r>
      <w:r w:rsidR="007E284A">
        <w:rPr>
          <w:szCs w:val="20"/>
        </w:rPr>
        <w:t>o</w:t>
      </w:r>
      <w:r w:rsidRPr="004879F4">
        <w:rPr>
          <w:szCs w:val="20"/>
        </w:rPr>
        <w:t>perational activities permitted</w:t>
      </w:r>
    </w:p>
    <w:p w14:paraId="35E32D32" w14:textId="21852D28" w:rsidR="005A7126" w:rsidRPr="00CB1432" w:rsidRDefault="005A7126" w:rsidP="00D1569F">
      <w:pPr>
        <w:pStyle w:val="ListParagraph"/>
        <w:widowControl/>
        <w:numPr>
          <w:ilvl w:val="0"/>
          <w:numId w:val="22"/>
        </w:numPr>
        <w:spacing w:after="0"/>
        <w:rPr>
          <w:b/>
          <w:szCs w:val="20"/>
        </w:rPr>
      </w:pPr>
      <w:r>
        <w:rPr>
          <w:szCs w:val="20"/>
        </w:rPr>
        <w:t>Remote worker activity risk assessed, and controls put in place or work suspende</w:t>
      </w:r>
      <w:r w:rsidR="00332DA8">
        <w:rPr>
          <w:szCs w:val="20"/>
        </w:rPr>
        <w:t>d</w:t>
      </w:r>
    </w:p>
    <w:p w14:paraId="67499AF9" w14:textId="0D221400" w:rsidR="005A7126" w:rsidRPr="00CB1432" w:rsidRDefault="005A7126" w:rsidP="00D1569F">
      <w:pPr>
        <w:pStyle w:val="ListParagraph"/>
        <w:widowControl/>
        <w:numPr>
          <w:ilvl w:val="0"/>
          <w:numId w:val="22"/>
        </w:numPr>
        <w:spacing w:after="0"/>
        <w:rPr>
          <w:bCs/>
          <w:szCs w:val="20"/>
        </w:rPr>
      </w:pPr>
      <w:r w:rsidRPr="00CB1432">
        <w:rPr>
          <w:bCs/>
          <w:szCs w:val="20"/>
        </w:rPr>
        <w:t>Review forecast weather with particular interest to wind direction and strength</w:t>
      </w:r>
    </w:p>
    <w:p w14:paraId="0DCB2B0F" w14:textId="6F660DE0" w:rsidR="005A7126" w:rsidRPr="00CB1432" w:rsidRDefault="005A7126" w:rsidP="00D1569F">
      <w:pPr>
        <w:pStyle w:val="ListParagraph"/>
        <w:widowControl/>
        <w:numPr>
          <w:ilvl w:val="0"/>
          <w:numId w:val="22"/>
        </w:numPr>
        <w:spacing w:after="0"/>
        <w:rPr>
          <w:bCs/>
          <w:szCs w:val="20"/>
        </w:rPr>
      </w:pPr>
      <w:r w:rsidRPr="00CB1432">
        <w:rPr>
          <w:bCs/>
          <w:szCs w:val="20"/>
        </w:rPr>
        <w:t>Anticipate Weather impacts for forward planning and heightened awareness</w:t>
      </w:r>
    </w:p>
    <w:p w14:paraId="463FA7CE" w14:textId="66DC9B0B" w:rsidR="005A7126" w:rsidRDefault="005A7126" w:rsidP="00D1569F">
      <w:pPr>
        <w:pStyle w:val="ListParagraph"/>
        <w:widowControl/>
        <w:numPr>
          <w:ilvl w:val="0"/>
          <w:numId w:val="22"/>
        </w:numPr>
        <w:spacing w:after="0"/>
        <w:rPr>
          <w:bCs/>
          <w:szCs w:val="20"/>
        </w:rPr>
      </w:pPr>
      <w:r>
        <w:rPr>
          <w:bCs/>
          <w:szCs w:val="20"/>
        </w:rPr>
        <w:t>Emergency Services monitor fire for location, travel direction, fuel types and age, fire behaviour</w:t>
      </w:r>
      <w:r w:rsidR="00332DA8">
        <w:rPr>
          <w:bCs/>
          <w:szCs w:val="20"/>
        </w:rPr>
        <w:t>,</w:t>
      </w:r>
      <w:r w:rsidRPr="00CB1432">
        <w:rPr>
          <w:bCs/>
          <w:szCs w:val="20"/>
        </w:rPr>
        <w:t xml:space="preserve"> proximity </w:t>
      </w:r>
      <w:r>
        <w:rPr>
          <w:bCs/>
          <w:szCs w:val="20"/>
        </w:rPr>
        <w:t>to site and provide sit-reps to management</w:t>
      </w:r>
    </w:p>
    <w:p w14:paraId="13155D02" w14:textId="6F18C3F9" w:rsidR="005A7126" w:rsidRPr="00CB1432" w:rsidRDefault="005A7126" w:rsidP="005F02D4">
      <w:pPr>
        <w:pStyle w:val="ListParagraph"/>
        <w:widowControl/>
        <w:numPr>
          <w:ilvl w:val="0"/>
          <w:numId w:val="0"/>
        </w:numPr>
        <w:spacing w:after="0"/>
        <w:ind w:left="425"/>
        <w:rPr>
          <w:bCs/>
          <w:szCs w:val="20"/>
        </w:rPr>
      </w:pPr>
    </w:p>
    <w:p w14:paraId="359DE108" w14:textId="2517ADD4" w:rsidR="005A7126" w:rsidRPr="00CA0BE6" w:rsidRDefault="005A7126" w:rsidP="005A7126">
      <w:pPr>
        <w:widowControl/>
        <w:spacing w:after="0"/>
        <w:rPr>
          <w:b/>
          <w:szCs w:val="20"/>
          <w14:glow w14:rad="101600">
            <w14:schemeClr w14:val="accent6">
              <w14:alpha w14:val="40000"/>
            </w14:schemeClr>
          </w14:glow>
        </w:rPr>
      </w:pPr>
      <w:r w:rsidRPr="00CA0BE6">
        <w:rPr>
          <w:b/>
          <w:szCs w:val="20"/>
          <w14:glow w14:rad="101600">
            <w14:schemeClr w14:val="accent6">
              <w14:alpha w14:val="40000"/>
            </w14:schemeClr>
          </w14:glow>
        </w:rPr>
        <w:t xml:space="preserve">Level 2 – Site is under a </w:t>
      </w:r>
      <w:r w:rsidR="00B73411">
        <w:rPr>
          <w:b/>
          <w:szCs w:val="20"/>
          <w14:glow w14:rad="101600">
            <w14:schemeClr w14:val="accent6">
              <w14:alpha w14:val="40000"/>
            </w14:schemeClr>
          </w14:glow>
        </w:rPr>
        <w:t>w</w:t>
      </w:r>
      <w:r w:rsidRPr="00CA0BE6">
        <w:rPr>
          <w:b/>
          <w:szCs w:val="20"/>
          <w14:glow w14:rad="101600">
            <w14:schemeClr w14:val="accent6">
              <w14:alpha w14:val="40000"/>
            </w14:schemeClr>
          </w14:glow>
        </w:rPr>
        <w:t xml:space="preserve">atch and </w:t>
      </w:r>
      <w:r w:rsidR="00B73411">
        <w:rPr>
          <w:b/>
          <w:szCs w:val="20"/>
          <w14:glow w14:rad="101600">
            <w14:schemeClr w14:val="accent6">
              <w14:alpha w14:val="40000"/>
            </w14:schemeClr>
          </w14:glow>
        </w:rPr>
        <w:t>a</w:t>
      </w:r>
      <w:r w:rsidRPr="00CA0BE6">
        <w:rPr>
          <w:b/>
          <w:szCs w:val="20"/>
          <w14:glow w14:rad="101600">
            <w14:schemeClr w14:val="accent6">
              <w14:alpha w14:val="40000"/>
            </w14:schemeClr>
          </w14:glow>
        </w:rPr>
        <w:t xml:space="preserve">ct </w:t>
      </w:r>
      <w:r w:rsidR="00B73411">
        <w:rPr>
          <w:b/>
          <w:szCs w:val="20"/>
          <w14:glow w14:rad="101600">
            <w14:schemeClr w14:val="accent6">
              <w14:alpha w14:val="40000"/>
            </w14:schemeClr>
          </w14:glow>
        </w:rPr>
        <w:t>w</w:t>
      </w:r>
      <w:r w:rsidRPr="00CA0BE6">
        <w:rPr>
          <w:b/>
          <w:szCs w:val="20"/>
          <w14:glow w14:rad="101600">
            <w14:schemeClr w14:val="accent6">
              <w14:alpha w14:val="40000"/>
            </w14:schemeClr>
          </w14:glow>
        </w:rPr>
        <w:t xml:space="preserve">arning. </w:t>
      </w:r>
    </w:p>
    <w:p w14:paraId="04CEB871" w14:textId="77777777" w:rsidR="005A7126" w:rsidRPr="00AD45A1" w:rsidRDefault="005A7126" w:rsidP="005A7126">
      <w:pPr>
        <w:widowControl/>
        <w:spacing w:after="0"/>
        <w:rPr>
          <w:bCs/>
          <w:szCs w:val="20"/>
        </w:rPr>
      </w:pPr>
      <w:r>
        <w:rPr>
          <w:bCs/>
          <w:szCs w:val="20"/>
        </w:rPr>
        <w:t>Uncontrolled Bushfire is &lt;5</w:t>
      </w:r>
      <w:r w:rsidRPr="00AD45A1">
        <w:rPr>
          <w:bCs/>
          <w:szCs w:val="20"/>
        </w:rPr>
        <w:t xml:space="preserve">km from </w:t>
      </w:r>
      <w:r>
        <w:rPr>
          <w:bCs/>
          <w:szCs w:val="20"/>
        </w:rPr>
        <w:t xml:space="preserve">mine site </w:t>
      </w:r>
      <w:r w:rsidRPr="00AD45A1">
        <w:rPr>
          <w:bCs/>
          <w:szCs w:val="20"/>
        </w:rPr>
        <w:t xml:space="preserve">assets and operations or under </w:t>
      </w:r>
      <w:r>
        <w:rPr>
          <w:bCs/>
          <w:szCs w:val="20"/>
        </w:rPr>
        <w:t xml:space="preserve">DFES - </w:t>
      </w:r>
      <w:r w:rsidRPr="00AD45A1">
        <w:rPr>
          <w:bCs/>
          <w:szCs w:val="20"/>
        </w:rPr>
        <w:t>WATCH AND ACT</w:t>
      </w:r>
      <w:r>
        <w:rPr>
          <w:bCs/>
          <w:szCs w:val="20"/>
        </w:rPr>
        <w:t xml:space="preserve"> WARNING</w:t>
      </w:r>
    </w:p>
    <w:p w14:paraId="098673F0" w14:textId="3CE9D471" w:rsidR="005A7126" w:rsidRDefault="005A7126" w:rsidP="00D1569F">
      <w:pPr>
        <w:pStyle w:val="ListParagraph"/>
        <w:widowControl/>
        <w:numPr>
          <w:ilvl w:val="0"/>
          <w:numId w:val="23"/>
        </w:numPr>
        <w:spacing w:after="0"/>
        <w:rPr>
          <w:bCs/>
          <w:szCs w:val="20"/>
        </w:rPr>
      </w:pPr>
      <w:r w:rsidRPr="00AF467F">
        <w:rPr>
          <w:bCs/>
          <w:szCs w:val="20"/>
        </w:rPr>
        <w:t xml:space="preserve">All </w:t>
      </w:r>
      <w:r w:rsidR="0098538E">
        <w:rPr>
          <w:bCs/>
          <w:szCs w:val="20"/>
        </w:rPr>
        <w:t>p</w:t>
      </w:r>
      <w:r w:rsidRPr="00AF467F">
        <w:rPr>
          <w:bCs/>
          <w:szCs w:val="20"/>
        </w:rPr>
        <w:t xml:space="preserve">ersonnel to </w:t>
      </w:r>
      <w:r>
        <w:rPr>
          <w:bCs/>
          <w:szCs w:val="20"/>
        </w:rPr>
        <w:t xml:space="preserve">suspend all work activities and </w:t>
      </w:r>
      <w:r w:rsidRPr="00AF467F">
        <w:rPr>
          <w:bCs/>
          <w:szCs w:val="20"/>
        </w:rPr>
        <w:t xml:space="preserve">evacuate </w:t>
      </w:r>
      <w:r>
        <w:rPr>
          <w:bCs/>
          <w:szCs w:val="20"/>
        </w:rPr>
        <w:t>remote work areas and areas which may be impacted by fire</w:t>
      </w:r>
    </w:p>
    <w:p w14:paraId="061A6A19" w14:textId="699182DE" w:rsidR="005A7126" w:rsidRPr="002A3DE1" w:rsidRDefault="005A7126" w:rsidP="00D1569F">
      <w:pPr>
        <w:pStyle w:val="ListParagraph"/>
        <w:widowControl/>
        <w:numPr>
          <w:ilvl w:val="0"/>
          <w:numId w:val="23"/>
        </w:numPr>
        <w:spacing w:after="0"/>
        <w:rPr>
          <w:bCs/>
          <w:szCs w:val="20"/>
        </w:rPr>
      </w:pPr>
      <w:r>
        <w:rPr>
          <w:bCs/>
          <w:szCs w:val="20"/>
        </w:rPr>
        <w:t>If fire is approaching the mine site, all workers suspend all operations and proceed to camp evacuation shelter building. ERT set-up for defensive fire protection strategies at the evacuation building</w:t>
      </w:r>
    </w:p>
    <w:p w14:paraId="3E65057E" w14:textId="26DB57E0" w:rsidR="005A7126" w:rsidRDefault="005A7126" w:rsidP="00D1569F">
      <w:pPr>
        <w:pStyle w:val="ListParagraph"/>
        <w:widowControl/>
        <w:numPr>
          <w:ilvl w:val="0"/>
          <w:numId w:val="23"/>
        </w:numPr>
        <w:spacing w:after="0"/>
        <w:rPr>
          <w:bCs/>
          <w:szCs w:val="20"/>
        </w:rPr>
      </w:pPr>
      <w:r>
        <w:rPr>
          <w:bCs/>
          <w:szCs w:val="20"/>
        </w:rPr>
        <w:t xml:space="preserve">Camp administration staff prepare evacuation shelter building to accommodate workers </w:t>
      </w:r>
    </w:p>
    <w:p w14:paraId="44908665" w14:textId="378B9192" w:rsidR="005A7126" w:rsidRDefault="005A7126" w:rsidP="00D1569F">
      <w:pPr>
        <w:pStyle w:val="ListParagraph"/>
        <w:widowControl/>
        <w:numPr>
          <w:ilvl w:val="0"/>
          <w:numId w:val="23"/>
        </w:numPr>
        <w:spacing w:after="0"/>
        <w:rPr>
          <w:bCs/>
          <w:szCs w:val="20"/>
        </w:rPr>
      </w:pPr>
      <w:r w:rsidRPr="00DC1709">
        <w:rPr>
          <w:bCs/>
          <w:szCs w:val="20"/>
        </w:rPr>
        <w:t>If impacted by smoke, take care when driving, turn headlights on and reduce speed</w:t>
      </w:r>
    </w:p>
    <w:p w14:paraId="77809F70" w14:textId="064A0538" w:rsidR="005A7126" w:rsidRPr="00C46780" w:rsidRDefault="005A7126" w:rsidP="00D1569F">
      <w:pPr>
        <w:pStyle w:val="ListParagraph"/>
        <w:widowControl/>
        <w:numPr>
          <w:ilvl w:val="0"/>
          <w:numId w:val="23"/>
        </w:numPr>
        <w:spacing w:after="0"/>
        <w:rPr>
          <w:bCs/>
          <w:szCs w:val="20"/>
        </w:rPr>
      </w:pPr>
      <w:r w:rsidRPr="00C46780">
        <w:rPr>
          <w:bCs/>
          <w:szCs w:val="20"/>
        </w:rPr>
        <w:t>If you cannot see clearly, pull over, keep your headlights and hazard lights on, and wait until the smoke clears</w:t>
      </w:r>
    </w:p>
    <w:p w14:paraId="1C718839" w14:textId="71581372" w:rsidR="005A7126" w:rsidRDefault="005A7126" w:rsidP="00D1569F">
      <w:pPr>
        <w:pStyle w:val="ListParagraph"/>
        <w:widowControl/>
        <w:numPr>
          <w:ilvl w:val="0"/>
          <w:numId w:val="23"/>
        </w:numPr>
        <w:spacing w:after="0"/>
        <w:rPr>
          <w:bCs/>
          <w:szCs w:val="20"/>
        </w:rPr>
      </w:pPr>
      <w:r w:rsidRPr="00DC1709">
        <w:rPr>
          <w:bCs/>
          <w:szCs w:val="20"/>
        </w:rPr>
        <w:t>Watch for emergency services personnel and follow their directions</w:t>
      </w:r>
    </w:p>
    <w:p w14:paraId="4A83A1FD" w14:textId="77777777" w:rsidR="005A7126" w:rsidRPr="00C46780" w:rsidRDefault="005A7126" w:rsidP="00D1569F">
      <w:pPr>
        <w:pStyle w:val="ListParagraph"/>
        <w:widowControl/>
        <w:numPr>
          <w:ilvl w:val="0"/>
          <w:numId w:val="23"/>
        </w:numPr>
        <w:spacing w:after="0"/>
        <w:rPr>
          <w:bCs/>
          <w:szCs w:val="20"/>
        </w:rPr>
      </w:pPr>
      <w:r w:rsidRPr="00C46780">
        <w:rPr>
          <w:bCs/>
          <w:szCs w:val="20"/>
        </w:rPr>
        <w:t>Manage risk of smoke/ash impacts</w:t>
      </w:r>
      <w:r>
        <w:rPr>
          <w:bCs/>
          <w:szCs w:val="20"/>
        </w:rPr>
        <w:t>, u</w:t>
      </w:r>
      <w:r w:rsidRPr="00C46780">
        <w:rPr>
          <w:bCs/>
          <w:szCs w:val="20"/>
        </w:rPr>
        <w:t>se P2 mask/PAPR and minimise outdoor tasks</w:t>
      </w:r>
    </w:p>
    <w:p w14:paraId="36EA31FD" w14:textId="77777777" w:rsidR="005A7126" w:rsidRDefault="005A7126" w:rsidP="00D1569F">
      <w:pPr>
        <w:pStyle w:val="ListParagraph"/>
        <w:widowControl/>
        <w:numPr>
          <w:ilvl w:val="0"/>
          <w:numId w:val="23"/>
        </w:numPr>
        <w:spacing w:after="0"/>
        <w:rPr>
          <w:bCs/>
          <w:szCs w:val="20"/>
        </w:rPr>
      </w:pPr>
      <w:r w:rsidRPr="00C46780">
        <w:rPr>
          <w:bCs/>
          <w:szCs w:val="20"/>
        </w:rPr>
        <w:t>Existing respiratory conditions seek medical advice</w:t>
      </w:r>
    </w:p>
    <w:p w14:paraId="518C90E6" w14:textId="77777777" w:rsidR="005A7126" w:rsidRPr="001600F7" w:rsidRDefault="005A7126" w:rsidP="005A7126">
      <w:pPr>
        <w:widowControl/>
        <w:spacing w:after="0"/>
        <w:ind w:left="360"/>
        <w:rPr>
          <w:bCs/>
          <w:szCs w:val="20"/>
        </w:rPr>
      </w:pPr>
    </w:p>
    <w:p w14:paraId="189FA72A" w14:textId="55EF43C8" w:rsidR="005A7126" w:rsidRPr="00BB10CD" w:rsidRDefault="005A7126" w:rsidP="005A7126">
      <w:pPr>
        <w:widowControl/>
        <w:spacing w:after="0"/>
        <w:rPr>
          <w:b/>
          <w:szCs w:val="20"/>
          <w14:glow w14:rad="101600">
            <w14:srgbClr w14:val="FF0000">
              <w14:alpha w14:val="40000"/>
            </w14:srgbClr>
          </w14:glow>
        </w:rPr>
      </w:pPr>
      <w:r w:rsidRPr="00BB10CD">
        <w:rPr>
          <w:b/>
          <w:szCs w:val="20"/>
          <w14:glow w14:rad="101600">
            <w14:srgbClr w14:val="FF0000">
              <w14:alpha w14:val="40000"/>
            </w14:srgbClr>
          </w14:glow>
        </w:rPr>
        <w:t xml:space="preserve">Level 3 – Site is under an </w:t>
      </w:r>
      <w:r w:rsidR="00B73411">
        <w:rPr>
          <w:b/>
          <w:szCs w:val="20"/>
          <w14:glow w14:rad="101600">
            <w14:srgbClr w14:val="FF0000">
              <w14:alpha w14:val="40000"/>
            </w14:srgbClr>
          </w14:glow>
        </w:rPr>
        <w:t>e</w:t>
      </w:r>
      <w:r w:rsidRPr="00BB10CD">
        <w:rPr>
          <w:b/>
          <w:szCs w:val="20"/>
          <w14:glow w14:rad="101600">
            <w14:srgbClr w14:val="FF0000">
              <w14:alpha w14:val="40000"/>
            </w14:srgbClr>
          </w14:glow>
        </w:rPr>
        <w:t xml:space="preserve">mergency </w:t>
      </w:r>
      <w:r w:rsidR="00B73411">
        <w:rPr>
          <w:b/>
          <w:szCs w:val="20"/>
          <w14:glow w14:rad="101600">
            <w14:srgbClr w14:val="FF0000">
              <w14:alpha w14:val="40000"/>
            </w14:srgbClr>
          </w14:glow>
        </w:rPr>
        <w:t>w</w:t>
      </w:r>
      <w:r w:rsidRPr="00BB10CD">
        <w:rPr>
          <w:b/>
          <w:szCs w:val="20"/>
          <w14:glow w14:rad="101600">
            <w14:srgbClr w14:val="FF0000">
              <w14:alpha w14:val="40000"/>
            </w14:srgbClr>
          </w14:glow>
        </w:rPr>
        <w:t>arning.</w:t>
      </w:r>
    </w:p>
    <w:p w14:paraId="3FDCC768" w14:textId="3C2036B7" w:rsidR="005A7126" w:rsidRPr="001600F7" w:rsidRDefault="005A7126" w:rsidP="005A7126">
      <w:pPr>
        <w:widowControl/>
        <w:spacing w:after="0"/>
        <w:rPr>
          <w:bCs/>
          <w:szCs w:val="20"/>
        </w:rPr>
      </w:pPr>
      <w:r>
        <w:rPr>
          <w:bCs/>
          <w:szCs w:val="20"/>
        </w:rPr>
        <w:t xml:space="preserve">Uncontrolled </w:t>
      </w:r>
      <w:r w:rsidR="00142B1D">
        <w:rPr>
          <w:bCs/>
          <w:szCs w:val="20"/>
        </w:rPr>
        <w:t>b</w:t>
      </w:r>
      <w:r>
        <w:rPr>
          <w:bCs/>
          <w:szCs w:val="20"/>
        </w:rPr>
        <w:t xml:space="preserve">ushfire is </w:t>
      </w:r>
      <w:r w:rsidRPr="001600F7">
        <w:rPr>
          <w:bCs/>
          <w:szCs w:val="20"/>
        </w:rPr>
        <w:t>&lt;</w:t>
      </w:r>
      <w:r>
        <w:rPr>
          <w:bCs/>
          <w:szCs w:val="20"/>
        </w:rPr>
        <w:t>1</w:t>
      </w:r>
      <w:r w:rsidRPr="001600F7">
        <w:rPr>
          <w:bCs/>
          <w:szCs w:val="20"/>
        </w:rPr>
        <w:t xml:space="preserve">km from </w:t>
      </w:r>
      <w:r>
        <w:rPr>
          <w:bCs/>
          <w:szCs w:val="20"/>
        </w:rPr>
        <w:t xml:space="preserve">mine site </w:t>
      </w:r>
      <w:r w:rsidRPr="001600F7">
        <w:rPr>
          <w:bCs/>
          <w:szCs w:val="20"/>
        </w:rPr>
        <w:t>assets</w:t>
      </w:r>
      <w:r>
        <w:rPr>
          <w:bCs/>
          <w:szCs w:val="20"/>
        </w:rPr>
        <w:t xml:space="preserve"> or </w:t>
      </w:r>
      <w:r w:rsidRPr="001600F7">
        <w:rPr>
          <w:bCs/>
          <w:szCs w:val="20"/>
        </w:rPr>
        <w:t>and operations</w:t>
      </w:r>
      <w:r>
        <w:rPr>
          <w:bCs/>
          <w:szCs w:val="20"/>
        </w:rPr>
        <w:t>, or will impact imminently, or the site is</w:t>
      </w:r>
      <w:r w:rsidRPr="001600F7">
        <w:rPr>
          <w:bCs/>
          <w:szCs w:val="20"/>
        </w:rPr>
        <w:t xml:space="preserve"> under </w:t>
      </w:r>
      <w:r>
        <w:rPr>
          <w:bCs/>
          <w:szCs w:val="20"/>
        </w:rPr>
        <w:t xml:space="preserve">DFES </w:t>
      </w:r>
      <w:r w:rsidRPr="001600F7">
        <w:rPr>
          <w:bCs/>
          <w:szCs w:val="20"/>
        </w:rPr>
        <w:t>EMERGENCY WARNING</w:t>
      </w:r>
    </w:p>
    <w:p w14:paraId="13DAAFC2" w14:textId="26394F49" w:rsidR="005A7126" w:rsidRPr="005B2270" w:rsidRDefault="005A7126" w:rsidP="00D1569F">
      <w:pPr>
        <w:pStyle w:val="ListParagraph"/>
        <w:widowControl/>
        <w:numPr>
          <w:ilvl w:val="0"/>
          <w:numId w:val="24"/>
        </w:numPr>
        <w:spacing w:after="0"/>
        <w:rPr>
          <w:bCs/>
          <w:szCs w:val="20"/>
        </w:rPr>
      </w:pPr>
      <w:r w:rsidRPr="005B2270">
        <w:rPr>
          <w:bCs/>
          <w:szCs w:val="20"/>
        </w:rPr>
        <w:t xml:space="preserve">All Personnel to </w:t>
      </w:r>
      <w:r>
        <w:rPr>
          <w:bCs/>
          <w:szCs w:val="20"/>
        </w:rPr>
        <w:t>remain at evacuation shelter building</w:t>
      </w:r>
    </w:p>
    <w:p w14:paraId="47956A30" w14:textId="70A8073B" w:rsidR="005A7126" w:rsidRDefault="005A7126" w:rsidP="00D1569F">
      <w:pPr>
        <w:pStyle w:val="ListParagraph"/>
        <w:widowControl/>
        <w:numPr>
          <w:ilvl w:val="0"/>
          <w:numId w:val="24"/>
        </w:numPr>
        <w:spacing w:after="0"/>
        <w:rPr>
          <w:bCs/>
          <w:szCs w:val="20"/>
        </w:rPr>
      </w:pPr>
      <w:r w:rsidRPr="00321B86">
        <w:rPr>
          <w:bCs/>
          <w:szCs w:val="20"/>
        </w:rPr>
        <w:t xml:space="preserve">Personnel </w:t>
      </w:r>
      <w:r>
        <w:rPr>
          <w:bCs/>
          <w:szCs w:val="20"/>
        </w:rPr>
        <w:t xml:space="preserve">required to move about site, </w:t>
      </w:r>
      <w:r w:rsidRPr="00321B86">
        <w:rPr>
          <w:bCs/>
          <w:szCs w:val="20"/>
        </w:rPr>
        <w:t>may be permitted with the approval of the Emergency Services Supervisor if the need is safety or business critical</w:t>
      </w:r>
      <w:r>
        <w:rPr>
          <w:bCs/>
          <w:szCs w:val="20"/>
        </w:rPr>
        <w:t xml:space="preserve"> but must maintain communications with emergency services and provide updates on their locatio</w:t>
      </w:r>
      <w:r w:rsidR="00FC5E28">
        <w:rPr>
          <w:bCs/>
          <w:szCs w:val="20"/>
        </w:rPr>
        <w:t>n</w:t>
      </w:r>
      <w:r>
        <w:rPr>
          <w:bCs/>
          <w:szCs w:val="20"/>
        </w:rPr>
        <w:t xml:space="preserve"> </w:t>
      </w:r>
    </w:p>
    <w:p w14:paraId="4A177C91" w14:textId="16115AC3" w:rsidR="005A7126" w:rsidRPr="00321B86" w:rsidRDefault="005A7126" w:rsidP="00D1569F">
      <w:pPr>
        <w:pStyle w:val="ListParagraph"/>
        <w:widowControl/>
        <w:numPr>
          <w:ilvl w:val="0"/>
          <w:numId w:val="24"/>
        </w:numPr>
        <w:spacing w:after="0"/>
        <w:rPr>
          <w:bCs/>
          <w:szCs w:val="20"/>
        </w:rPr>
      </w:pPr>
      <w:r>
        <w:rPr>
          <w:bCs/>
          <w:szCs w:val="20"/>
        </w:rPr>
        <w:t>ERT actively protect the Evacuation Shelter Building from ember and fire attack</w:t>
      </w:r>
      <w:r w:rsidR="006B7C60">
        <w:rPr>
          <w:bCs/>
          <w:szCs w:val="20"/>
        </w:rPr>
        <w:t xml:space="preserve">, </w:t>
      </w:r>
      <w:r w:rsidRPr="00321B86">
        <w:rPr>
          <w:bCs/>
          <w:szCs w:val="20"/>
        </w:rPr>
        <w:t>and must be facilitated with a fire appliance escort and minimum of 2 ERT Members.</w:t>
      </w:r>
    </w:p>
    <w:p w14:paraId="0212AB4F" w14:textId="77777777" w:rsidR="005A7126" w:rsidRDefault="005A7126" w:rsidP="005A7126">
      <w:pPr>
        <w:widowControl/>
        <w:spacing w:after="0"/>
        <w:rPr>
          <w:bCs/>
          <w:szCs w:val="20"/>
        </w:rPr>
      </w:pPr>
      <w:r w:rsidRPr="001600F7">
        <w:rPr>
          <w:bCs/>
          <w:szCs w:val="20"/>
        </w:rPr>
        <w:t xml:space="preserve"> </w:t>
      </w:r>
    </w:p>
    <w:p w14:paraId="2142A701" w14:textId="7068F095" w:rsidR="005A7126" w:rsidRPr="00C57B8C" w:rsidRDefault="005A7126" w:rsidP="005A7126">
      <w:pPr>
        <w:widowControl/>
        <w:spacing w:after="0"/>
        <w:rPr>
          <w:b/>
          <w:szCs w:val="20"/>
          <w14:glow w14:rad="101600">
            <w14:srgbClr w14:val="00B0F0">
              <w14:alpha w14:val="40000"/>
            </w14:srgbClr>
          </w14:glow>
        </w:rPr>
      </w:pPr>
      <w:r w:rsidRPr="00C57B8C">
        <w:rPr>
          <w:b/>
          <w:szCs w:val="20"/>
          <w14:glow w14:rad="101600">
            <w14:srgbClr w14:val="00B0F0">
              <w14:alpha w14:val="40000"/>
            </w14:srgbClr>
          </w14:glow>
        </w:rPr>
        <w:t xml:space="preserve">Level 4 – Diminishing </w:t>
      </w:r>
      <w:r w:rsidR="00B73411">
        <w:rPr>
          <w:b/>
          <w:szCs w:val="20"/>
          <w14:glow w14:rad="101600">
            <w14:srgbClr w14:val="00B0F0">
              <w14:alpha w14:val="40000"/>
            </w14:srgbClr>
          </w14:glow>
        </w:rPr>
        <w:t>t</w:t>
      </w:r>
      <w:r w:rsidRPr="00C57B8C">
        <w:rPr>
          <w:b/>
          <w:szCs w:val="20"/>
          <w14:glow w14:rad="101600">
            <w14:srgbClr w14:val="00B0F0">
              <w14:alpha w14:val="40000"/>
            </w14:srgbClr>
          </w14:glow>
        </w:rPr>
        <w:t>hreat</w:t>
      </w:r>
    </w:p>
    <w:p w14:paraId="150D98C6" w14:textId="77777777" w:rsidR="005A7126" w:rsidRDefault="005A7126" w:rsidP="005A7126">
      <w:pPr>
        <w:widowControl/>
        <w:spacing w:after="0"/>
        <w:rPr>
          <w:bCs/>
          <w:szCs w:val="20"/>
        </w:rPr>
      </w:pPr>
      <w:r>
        <w:rPr>
          <w:bCs/>
          <w:szCs w:val="20"/>
        </w:rPr>
        <w:t xml:space="preserve">Fire front has passed, or the fire is now contained, or the DFES WARNING is downgraded. </w:t>
      </w:r>
    </w:p>
    <w:p w14:paraId="45AAB261" w14:textId="60B6F123" w:rsidR="005A7126" w:rsidRPr="0062200D" w:rsidRDefault="005A7126" w:rsidP="00D1569F">
      <w:pPr>
        <w:pStyle w:val="ListParagraph"/>
        <w:widowControl/>
        <w:numPr>
          <w:ilvl w:val="0"/>
          <w:numId w:val="25"/>
        </w:numPr>
        <w:spacing w:after="0"/>
        <w:rPr>
          <w:bCs/>
          <w:szCs w:val="20"/>
        </w:rPr>
      </w:pPr>
      <w:r w:rsidRPr="0062200D">
        <w:rPr>
          <w:bCs/>
          <w:szCs w:val="20"/>
        </w:rPr>
        <w:t>Upon approval from the Emergency Services Supervisor</w:t>
      </w:r>
      <w:r>
        <w:rPr>
          <w:bCs/>
          <w:szCs w:val="20"/>
        </w:rPr>
        <w:t xml:space="preserve">, restricted work activities in line with the threat level may </w:t>
      </w:r>
      <w:r w:rsidR="00FC5E28">
        <w:rPr>
          <w:bCs/>
          <w:szCs w:val="20"/>
        </w:rPr>
        <w:t xml:space="preserve">resume. </w:t>
      </w:r>
      <w:r w:rsidR="00FC5E28" w:rsidRPr="0062200D">
        <w:rPr>
          <w:bCs/>
          <w:szCs w:val="20"/>
        </w:rPr>
        <w:t>Specialist</w:t>
      </w:r>
      <w:r w:rsidRPr="0062200D">
        <w:rPr>
          <w:bCs/>
          <w:szCs w:val="20"/>
        </w:rPr>
        <w:t>, essential personnel may return to the area with suitable controls in place to be determined based on risks</w:t>
      </w:r>
    </w:p>
    <w:p w14:paraId="408A13E5" w14:textId="654DA39B" w:rsidR="005A7126" w:rsidRPr="00563264" w:rsidRDefault="005A7126" w:rsidP="005A7126">
      <w:pPr>
        <w:widowControl/>
        <w:spacing w:after="0"/>
        <w:rPr>
          <w:bCs/>
          <w:szCs w:val="20"/>
        </w:rPr>
      </w:pPr>
      <w:r w:rsidRPr="00563264">
        <w:rPr>
          <w:bCs/>
          <w:szCs w:val="20"/>
        </w:rPr>
        <w:t xml:space="preserve">Fire </w:t>
      </w:r>
      <w:r w:rsidR="00142B1D">
        <w:rPr>
          <w:bCs/>
          <w:szCs w:val="20"/>
        </w:rPr>
        <w:t>p</w:t>
      </w:r>
      <w:r w:rsidRPr="00563264">
        <w:rPr>
          <w:bCs/>
          <w:szCs w:val="20"/>
        </w:rPr>
        <w:t>erimeter contained AND controlled</w:t>
      </w:r>
      <w:r>
        <w:rPr>
          <w:bCs/>
          <w:szCs w:val="20"/>
        </w:rPr>
        <w:t>,</w:t>
      </w:r>
      <w:r w:rsidRPr="00563264">
        <w:rPr>
          <w:bCs/>
          <w:szCs w:val="20"/>
        </w:rPr>
        <w:t xml:space="preserve"> </w:t>
      </w:r>
      <w:r>
        <w:rPr>
          <w:bCs/>
          <w:szCs w:val="20"/>
        </w:rPr>
        <w:t>or the DFES WARNING is cancelled</w:t>
      </w:r>
    </w:p>
    <w:p w14:paraId="32B68902" w14:textId="3999C08D" w:rsidR="005A7126" w:rsidRDefault="005A7126" w:rsidP="005A7126">
      <w:pPr>
        <w:spacing w:after="200" w:line="276" w:lineRule="auto"/>
        <w:rPr>
          <w:rFonts w:eastAsia="Arial" w:cs="Arial"/>
          <w:b/>
          <w:bCs/>
          <w:sz w:val="24"/>
          <w:szCs w:val="24"/>
        </w:rPr>
      </w:pPr>
      <w:r w:rsidRPr="00563264">
        <w:rPr>
          <w:bCs/>
          <w:szCs w:val="20"/>
        </w:rPr>
        <w:t>Upon approval from the Emergency Services Supervisor</w:t>
      </w:r>
      <w:r>
        <w:rPr>
          <w:bCs/>
          <w:szCs w:val="20"/>
        </w:rPr>
        <w:t>,</w:t>
      </w:r>
      <w:r w:rsidRPr="00563264">
        <w:rPr>
          <w:bCs/>
          <w:szCs w:val="20"/>
        </w:rPr>
        <w:t xml:space="preserve"> </w:t>
      </w:r>
      <w:r>
        <w:rPr>
          <w:bCs/>
          <w:szCs w:val="20"/>
        </w:rPr>
        <w:t>b</w:t>
      </w:r>
      <w:r w:rsidRPr="00563264">
        <w:rPr>
          <w:bCs/>
          <w:szCs w:val="20"/>
        </w:rPr>
        <w:t>usiness as usual may resume.</w:t>
      </w:r>
      <w:r>
        <w:rPr>
          <w:rFonts w:eastAsia="Arial" w:cs="Arial"/>
          <w:b/>
          <w:bCs/>
          <w:sz w:val="24"/>
          <w:szCs w:val="24"/>
        </w:rPr>
        <w:br w:type="page"/>
      </w:r>
    </w:p>
    <w:p w14:paraId="0A9E6E81" w14:textId="3771B5F2" w:rsidR="0008304B" w:rsidRDefault="0008304B" w:rsidP="005F02D4">
      <w:pPr>
        <w:pStyle w:val="Heading1"/>
      </w:pPr>
      <w:bookmarkStart w:id="114" w:name="_Hlk204772606"/>
      <w:r>
        <w:lastRenderedPageBreak/>
        <w:t xml:space="preserve">Appendix </w:t>
      </w:r>
      <w:r w:rsidR="00271099">
        <w:t>6</w:t>
      </w:r>
      <w:r w:rsidR="00AD2275">
        <w:t xml:space="preserve"> –</w:t>
      </w:r>
      <w:r>
        <w:t xml:space="preserve"> Example: </w:t>
      </w:r>
      <w:r w:rsidRPr="0008304B">
        <w:t>Emergency response structure – large/complex mine</w:t>
      </w:r>
    </w:p>
    <w:bookmarkEnd w:id="114"/>
    <w:p w14:paraId="586755EF" w14:textId="46EF525F" w:rsidR="005D1BCC" w:rsidRPr="00C32CE9" w:rsidRDefault="005D1BCC" w:rsidP="005D1BCC">
      <w:pPr>
        <w:spacing w:after="200" w:line="276" w:lineRule="auto"/>
      </w:pPr>
      <w:r>
        <w:t xml:space="preserve">Example of an emergency structure for a </w:t>
      </w:r>
      <w:r w:rsidR="00660936">
        <w:t xml:space="preserve">large </w:t>
      </w:r>
      <w:r>
        <w:t>mine</w:t>
      </w:r>
      <w:r w:rsidR="00660936">
        <w:t xml:space="preserve"> or a mine</w:t>
      </w:r>
      <w:r>
        <w:t xml:space="preserve"> with higher levels of risk and complexity considering large workforce, remoteness,</w:t>
      </w:r>
      <w:r w:rsidRPr="00C32CE9">
        <w:t xml:space="preserve"> </w:t>
      </w:r>
    </w:p>
    <w:p w14:paraId="3B4846B4" w14:textId="47BBE4DD" w:rsidR="005A7126" w:rsidRDefault="00660936" w:rsidP="005A7126">
      <w:pPr>
        <w:spacing w:after="200" w:line="276" w:lineRule="auto"/>
        <w:rPr>
          <w:rFonts w:eastAsia="Arial" w:cs="Arial"/>
          <w:b/>
          <w:bCs/>
          <w:sz w:val="28"/>
          <w:szCs w:val="28"/>
        </w:rPr>
      </w:pPr>
      <w:r>
        <w:rPr>
          <w:rFonts w:eastAsia="Arial" w:cs="Arial"/>
          <w:b/>
          <w:bCs/>
          <w:noProof/>
          <w:sz w:val="28"/>
          <w:szCs w:val="28"/>
        </w:rPr>
        <w:drawing>
          <wp:inline distT="0" distB="0" distL="0" distR="0" wp14:anchorId="4DA6012E" wp14:editId="7F6EAB3F">
            <wp:extent cx="4782799" cy="6483350"/>
            <wp:effectExtent l="0" t="0" r="0" b="0"/>
            <wp:docPr id="871381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1040"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782799" cy="6483350"/>
                    </a:xfrm>
                    <a:prstGeom prst="rect">
                      <a:avLst/>
                    </a:prstGeom>
                    <a:noFill/>
                    <a:ln>
                      <a:noFill/>
                    </a:ln>
                  </pic:spPr>
                </pic:pic>
              </a:graphicData>
            </a:graphic>
          </wp:inline>
        </w:drawing>
      </w:r>
      <w:r w:rsidR="005A7126">
        <w:rPr>
          <w:rFonts w:eastAsia="Arial" w:cs="Arial"/>
          <w:b/>
          <w:bCs/>
          <w:sz w:val="28"/>
          <w:szCs w:val="28"/>
        </w:rPr>
        <w:br w:type="page"/>
      </w:r>
    </w:p>
    <w:p w14:paraId="3B1FB0FE" w14:textId="4983B6DF" w:rsidR="0008304B" w:rsidRDefault="0008304B" w:rsidP="005F02D4">
      <w:pPr>
        <w:pStyle w:val="Heading1"/>
      </w:pPr>
      <w:bookmarkStart w:id="115" w:name="_Hlk204772704"/>
      <w:bookmarkStart w:id="116" w:name="_Hlk196920033"/>
      <w:r>
        <w:lastRenderedPageBreak/>
        <w:t xml:space="preserve">Appendix </w:t>
      </w:r>
      <w:r w:rsidR="00271099">
        <w:t>7</w:t>
      </w:r>
      <w:r w:rsidR="00AD2275">
        <w:t xml:space="preserve"> –</w:t>
      </w:r>
      <w:r>
        <w:t xml:space="preserve"> Example: </w:t>
      </w:r>
      <w:r w:rsidRPr="0008304B">
        <w:t>Emergency response structure – moderate-sized/mid-complexity mine</w:t>
      </w:r>
    </w:p>
    <w:bookmarkEnd w:id="115"/>
    <w:bookmarkEnd w:id="116"/>
    <w:p w14:paraId="04409B1E" w14:textId="74AC6E86" w:rsidR="005A7126" w:rsidRPr="00C32CE9" w:rsidRDefault="005D1BCC" w:rsidP="005D1BCC">
      <w:pPr>
        <w:spacing w:after="200" w:line="276" w:lineRule="auto"/>
      </w:pPr>
      <w:r>
        <w:t xml:space="preserve">Example of an emergency structure for a </w:t>
      </w:r>
      <w:r w:rsidR="00773E56">
        <w:t xml:space="preserve">moderate-sized operation </w:t>
      </w:r>
      <w:r w:rsidR="00660936">
        <w:t xml:space="preserve">or </w:t>
      </w:r>
      <w:r>
        <w:t>mine with lower levels of risk and complexity</w:t>
      </w:r>
      <w:r w:rsidR="00773E56">
        <w:t>.</w:t>
      </w:r>
      <w:r w:rsidR="005A7126" w:rsidRPr="00C32CE9">
        <w:t xml:space="preserve"> </w:t>
      </w:r>
    </w:p>
    <w:p w14:paraId="2B1D3AFD" w14:textId="283CFE2A" w:rsidR="005A7126" w:rsidRDefault="00773E56" w:rsidP="005A7126">
      <w:pPr>
        <w:spacing w:after="200" w:line="276" w:lineRule="auto"/>
        <w:rPr>
          <w:rFonts w:eastAsia="Arial" w:cs="Arial"/>
          <w:b/>
          <w:bCs/>
          <w:sz w:val="28"/>
          <w:szCs w:val="28"/>
        </w:rPr>
      </w:pPr>
      <w:r>
        <w:rPr>
          <w:rFonts w:eastAsia="Arial" w:cs="Arial"/>
          <w:b/>
          <w:bCs/>
          <w:noProof/>
          <w:sz w:val="28"/>
          <w:szCs w:val="28"/>
        </w:rPr>
        <w:drawing>
          <wp:inline distT="0" distB="0" distL="0" distR="0" wp14:anchorId="16FC7B5B" wp14:editId="02E42517">
            <wp:extent cx="5835650" cy="3732011"/>
            <wp:effectExtent l="0" t="0" r="0" b="1905"/>
            <wp:docPr id="1506735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35897"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35650" cy="3732011"/>
                    </a:xfrm>
                    <a:prstGeom prst="rect">
                      <a:avLst/>
                    </a:prstGeom>
                    <a:noFill/>
                    <a:ln>
                      <a:noFill/>
                    </a:ln>
                  </pic:spPr>
                </pic:pic>
              </a:graphicData>
            </a:graphic>
          </wp:inline>
        </w:drawing>
      </w:r>
      <w:r w:rsidR="005A7126">
        <w:rPr>
          <w:rFonts w:eastAsia="Arial" w:cs="Arial"/>
          <w:b/>
          <w:bCs/>
          <w:sz w:val="28"/>
          <w:szCs w:val="28"/>
        </w:rPr>
        <w:br w:type="page"/>
      </w:r>
    </w:p>
    <w:p w14:paraId="1E5685E5" w14:textId="2161EBB7" w:rsidR="006F0D13" w:rsidRPr="0008304B" w:rsidRDefault="0008304B" w:rsidP="005F02D4">
      <w:pPr>
        <w:pStyle w:val="Heading1"/>
      </w:pPr>
      <w:bookmarkStart w:id="117" w:name="_Hlk196920066"/>
      <w:r>
        <w:lastRenderedPageBreak/>
        <w:t xml:space="preserve">Appendix </w:t>
      </w:r>
      <w:r w:rsidR="00271099">
        <w:t>8</w:t>
      </w:r>
      <w:r w:rsidR="00AD2275">
        <w:t xml:space="preserve"> –</w:t>
      </w:r>
      <w:r>
        <w:t xml:space="preserve"> Example: </w:t>
      </w:r>
      <w:r w:rsidRPr="0008304B">
        <w:t>Emergency r</w:t>
      </w:r>
      <w:r>
        <w:t>isk assessment</w:t>
      </w:r>
      <w:bookmarkEnd w:id="117"/>
    </w:p>
    <w:p w14:paraId="2143E76C" w14:textId="601D973F" w:rsidR="00830BDA" w:rsidRPr="009069DA" w:rsidRDefault="006F0D13" w:rsidP="00990C8B">
      <w:pPr>
        <w:widowControl/>
        <w:spacing w:after="0"/>
      </w:pPr>
      <w:r>
        <w:rPr>
          <w:noProof/>
        </w:rPr>
        <w:drawing>
          <wp:inline distT="0" distB="0" distL="0" distR="0" wp14:anchorId="012EC118" wp14:editId="2A83566B">
            <wp:extent cx="8710514" cy="4599583"/>
            <wp:effectExtent l="0" t="1905" r="0" b="0"/>
            <wp:docPr id="449683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3557" name=""/>
                    <pic:cNvPicPr/>
                  </pic:nvPicPr>
                  <pic:blipFill>
                    <a:blip r:embed="rId17"/>
                    <a:stretch>
                      <a:fillRect/>
                    </a:stretch>
                  </pic:blipFill>
                  <pic:spPr>
                    <a:xfrm rot="16200000">
                      <a:off x="0" y="0"/>
                      <a:ext cx="8735864" cy="4612969"/>
                    </a:xfrm>
                    <a:prstGeom prst="rect">
                      <a:avLst/>
                    </a:prstGeom>
                  </pic:spPr>
                </pic:pic>
              </a:graphicData>
            </a:graphic>
          </wp:inline>
        </w:drawing>
      </w:r>
      <w:r w:rsidRPr="006F0D13">
        <w:t xml:space="preserve"> </w:t>
      </w:r>
      <w:bookmarkEnd w:id="32"/>
    </w:p>
    <w:sectPr w:rsidR="00830BDA" w:rsidRPr="009069DA" w:rsidSect="00E254E0">
      <w:headerReference w:type="even" r:id="rId18"/>
      <w:headerReference w:type="default" r:id="rId19"/>
      <w:footerReference w:type="even" r:id="rId20"/>
      <w:footerReference w:type="default" r:id="rId21"/>
      <w:headerReference w:type="first" r:id="rId22"/>
      <w:pgSz w:w="11920" w:h="16840"/>
      <w:pgMar w:top="1247" w:right="1361" w:bottom="1134" w:left="1361" w:header="709" w:footer="5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CAA3" w14:textId="77777777" w:rsidR="00CF42D8" w:rsidRDefault="00CF42D8">
      <w:pPr>
        <w:spacing w:after="0"/>
      </w:pPr>
      <w:r>
        <w:separator/>
      </w:r>
    </w:p>
    <w:p w14:paraId="491FBB69" w14:textId="77777777" w:rsidR="00CF42D8" w:rsidRDefault="00CF42D8"/>
  </w:endnote>
  <w:endnote w:type="continuationSeparator" w:id="0">
    <w:p w14:paraId="1054F615" w14:textId="77777777" w:rsidR="00CF42D8" w:rsidRDefault="00CF42D8">
      <w:pPr>
        <w:spacing w:after="0"/>
      </w:pPr>
      <w:r>
        <w:continuationSeparator/>
      </w:r>
    </w:p>
    <w:p w14:paraId="26713A8E" w14:textId="77777777" w:rsidR="00CF42D8" w:rsidRDefault="00CF42D8"/>
  </w:endnote>
  <w:endnote w:type="continuationNotice" w:id="1">
    <w:p w14:paraId="0F33C70C" w14:textId="77777777" w:rsidR="00CF42D8" w:rsidRDefault="00CF4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2524" w14:textId="77777777" w:rsidR="00715413" w:rsidRDefault="00715413">
    <w:pPr>
      <w:spacing w:after="0" w:line="0" w:lineRule="atLeast"/>
      <w:rPr>
        <w:sz w:val="0"/>
        <w:szCs w:val="0"/>
      </w:rPr>
    </w:pPr>
  </w:p>
  <w:p w14:paraId="7F8D98DD" w14:textId="77777777" w:rsidR="00715413" w:rsidRDefault="007154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54D2" w14:textId="2EC483DF" w:rsidR="00715413" w:rsidRDefault="00127030" w:rsidP="00C9417E">
    <w:pPr>
      <w:pStyle w:val="Footer"/>
    </w:pPr>
    <w:r>
      <w:t xml:space="preserve">Draft for consultation - </w:t>
    </w:r>
    <w:r w:rsidR="00715413">
      <w:t>E</w:t>
    </w:r>
    <w:r w:rsidR="00715413" w:rsidRPr="008151CB">
      <w:t>mergency</w:t>
    </w:r>
    <w:r w:rsidR="00715413">
      <w:t xml:space="preserve"> management</w:t>
    </w:r>
    <w:r w:rsidR="00715413" w:rsidRPr="008151CB">
      <w:t xml:space="preserve"> </w:t>
    </w:r>
    <w:r w:rsidR="00715413">
      <w:t>for Western Australian mines</w:t>
    </w:r>
    <w:r w:rsidR="00EF671A">
      <w:t>:</w:t>
    </w:r>
    <w:r w:rsidR="00715413">
      <w:t xml:space="preserve"> </w:t>
    </w:r>
    <w:r w:rsidR="00EF671A">
      <w:t>C</w:t>
    </w:r>
    <w:r w:rsidR="00715413">
      <w:t>ode of practice</w:t>
    </w:r>
    <w:r w:rsidR="00715413" w:rsidRPr="00922C3E">
      <w:tab/>
      <w:t xml:space="preserve">Page </w:t>
    </w:r>
    <w:r w:rsidR="00715413" w:rsidRPr="00922C3E">
      <w:fldChar w:fldCharType="begin"/>
    </w:r>
    <w:r w:rsidR="00715413" w:rsidRPr="00922C3E">
      <w:instrText xml:space="preserve"> PAGE </w:instrText>
    </w:r>
    <w:r w:rsidR="00715413" w:rsidRPr="00922C3E">
      <w:fldChar w:fldCharType="separate"/>
    </w:r>
    <w:r w:rsidR="00592ED4">
      <w:rPr>
        <w:noProof/>
      </w:rPr>
      <w:t>20</w:t>
    </w:r>
    <w:r w:rsidR="00715413" w:rsidRPr="00922C3E">
      <w:fldChar w:fldCharType="end"/>
    </w:r>
    <w:r w:rsidR="00715413" w:rsidRPr="00922C3E">
      <w:t xml:space="preserve"> of </w:t>
    </w:r>
    <w:r w:rsidR="00715413" w:rsidRPr="00922C3E">
      <w:fldChar w:fldCharType="begin"/>
    </w:r>
    <w:r w:rsidR="00715413" w:rsidRPr="00922C3E">
      <w:instrText xml:space="preserve"> NUMPAGES </w:instrText>
    </w:r>
    <w:r w:rsidR="00715413" w:rsidRPr="00922C3E">
      <w:fldChar w:fldCharType="separate"/>
    </w:r>
    <w:r w:rsidR="00592ED4">
      <w:rPr>
        <w:noProof/>
      </w:rPr>
      <w:t>46</w:t>
    </w:r>
    <w:r w:rsidR="00715413" w:rsidRPr="00922C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2367" w14:textId="77777777" w:rsidR="00CF42D8" w:rsidRDefault="00CF42D8">
      <w:pPr>
        <w:spacing w:after="0"/>
      </w:pPr>
      <w:r>
        <w:separator/>
      </w:r>
    </w:p>
    <w:p w14:paraId="25B6DEB1" w14:textId="77777777" w:rsidR="00CF42D8" w:rsidRDefault="00CF42D8"/>
  </w:footnote>
  <w:footnote w:type="continuationSeparator" w:id="0">
    <w:p w14:paraId="0DB92BAE" w14:textId="77777777" w:rsidR="00CF42D8" w:rsidRDefault="00CF42D8">
      <w:pPr>
        <w:spacing w:after="0"/>
      </w:pPr>
      <w:r>
        <w:continuationSeparator/>
      </w:r>
    </w:p>
    <w:p w14:paraId="13CD7221" w14:textId="77777777" w:rsidR="00CF42D8" w:rsidRDefault="00CF42D8"/>
  </w:footnote>
  <w:footnote w:type="continuationNotice" w:id="1">
    <w:p w14:paraId="5624FDE9" w14:textId="77777777" w:rsidR="00CF42D8" w:rsidRDefault="00CF42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2522" w14:textId="5709ACA3" w:rsidR="00715413" w:rsidRDefault="00F35A37">
    <w:pPr>
      <w:spacing w:after="0" w:line="0" w:lineRule="atLeast"/>
      <w:rPr>
        <w:sz w:val="0"/>
        <w:szCs w:val="0"/>
      </w:rPr>
    </w:pPr>
    <w:r>
      <w:rPr>
        <w:noProof/>
      </w:rPr>
      <w:pict w14:anchorId="21E13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891" o:spid="_x0000_s1026" type="#_x0000_t136" style="position:absolute;margin-left:0;margin-top:0;width:600.35pt;height:48pt;rotation:315;z-index:-251644416;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p>
  <w:p w14:paraId="4B0723AA" w14:textId="77777777" w:rsidR="00715413" w:rsidRDefault="007154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2523" w14:textId="1C237091" w:rsidR="00715413" w:rsidRDefault="00F35A37">
    <w:pPr>
      <w:pStyle w:val="Header"/>
    </w:pPr>
    <w:r>
      <w:rPr>
        <w:noProof/>
      </w:rPr>
      <w:pict w14:anchorId="554A3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892" o:spid="_x0000_s1027" type="#_x0000_t136" style="position:absolute;margin-left:0;margin-top:0;width:600.35pt;height:48pt;rotation:315;z-index:-251642368;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p>
  <w:p w14:paraId="18CC8451" w14:textId="77777777" w:rsidR="00715413" w:rsidRDefault="007154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5CD5" w14:textId="5B4D961C" w:rsidR="00715413" w:rsidRDefault="00F35A37">
    <w:pPr>
      <w:pStyle w:val="Header"/>
    </w:pPr>
    <w:r>
      <w:rPr>
        <w:noProof/>
      </w:rPr>
      <w:pict w14:anchorId="2014D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6890" o:spid="_x0000_s1025" type="#_x0000_t136" style="position:absolute;margin-left:0;margin-top:0;width:600.35pt;height:48pt;rotation:315;z-index:-251646464;mso-position-horizontal:center;mso-position-horizontal-relative:margin;mso-position-vertical:center;mso-position-vertical-relative:margin" o:allowincell="f" fillcolor="silver" stroked="f">
          <v:fill opacity=".5"/>
          <v:textpath style="font-family:&quot;Arial&quot;;font-size:1pt" string="Draft for public consultation"/>
          <w10:wrap anchorx="margin" anchory="margin"/>
        </v:shape>
      </w:pict>
    </w:r>
    <w:r w:rsidR="00022E9B">
      <w:rPr>
        <w:noProof/>
        <w:lang w:eastAsia="en-AU"/>
      </w:rPr>
      <w:drawing>
        <wp:anchor distT="0" distB="0" distL="114300" distR="114300" simplePos="0" relativeHeight="251667968" behindDoc="1" locked="0" layoutInCell="1" allowOverlap="1" wp14:anchorId="338B86D6" wp14:editId="332B2427">
          <wp:simplePos x="0" y="0"/>
          <wp:positionH relativeFrom="column">
            <wp:posOffset>-857250</wp:posOffset>
          </wp:positionH>
          <wp:positionV relativeFrom="paragraph">
            <wp:posOffset>-410210</wp:posOffset>
          </wp:positionV>
          <wp:extent cx="7560755" cy="10691761"/>
          <wp:effectExtent l="0" t="0" r="2540" b="0"/>
          <wp:wrapNone/>
          <wp:docPr id="169166696" name="Picture 169166696" descr="A white and blue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6696" name="Picture 169166696" descr="A white and blue rectang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755" cy="106917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009"/>
    <w:multiLevelType w:val="hybridMultilevel"/>
    <w:tmpl w:val="99528916"/>
    <w:lvl w:ilvl="0" w:tplc="D6728CE2">
      <w:start w:val="1"/>
      <w:numFmt w:val="bullet"/>
      <w:lvlText w:val="•"/>
      <w:lvlJc w:val="left"/>
      <w:pPr>
        <w:ind w:left="425" w:hanging="425"/>
      </w:pPr>
      <w:rPr>
        <w:rFonts w:ascii="Arial" w:eastAsiaTheme="minorHAnsi" w:hAnsi="Aria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 w15:restartNumberingAfterBreak="0">
    <w:nsid w:val="0A162158"/>
    <w:multiLevelType w:val="hybridMultilevel"/>
    <w:tmpl w:val="AB4AD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DE0633"/>
    <w:multiLevelType w:val="hybridMultilevel"/>
    <w:tmpl w:val="BB0EB8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DB669E6">
      <w:start w:val="1"/>
      <w:numFmt w:val="lowerLetter"/>
      <w:lvlText w:val="%5."/>
      <w:lvlJc w:val="left"/>
      <w:pPr>
        <w:ind w:left="425" w:hanging="425"/>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6D4118"/>
    <w:multiLevelType w:val="hybridMultilevel"/>
    <w:tmpl w:val="21D443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778226D6">
      <w:start w:val="1"/>
      <w:numFmt w:val="lowerLetter"/>
      <w:lvlText w:val="%5)"/>
      <w:lvlJc w:val="left"/>
      <w:pPr>
        <w:ind w:left="425" w:hanging="425"/>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554CB"/>
    <w:multiLevelType w:val="hybridMultilevel"/>
    <w:tmpl w:val="BA0012D2"/>
    <w:lvl w:ilvl="0" w:tplc="417E01CA">
      <w:start w:val="1"/>
      <w:numFmt w:val="bullet"/>
      <w:pStyle w:val="ListParagraph"/>
      <w:lvlText w:val=""/>
      <w:lvlJc w:val="left"/>
      <w:pPr>
        <w:ind w:left="425" w:hanging="425"/>
      </w:pPr>
      <w:rPr>
        <w:rFonts w:ascii="Symbol" w:hAnsi="Symbol"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B60522"/>
    <w:multiLevelType w:val="hybridMultilevel"/>
    <w:tmpl w:val="28EADDD6"/>
    <w:lvl w:ilvl="0" w:tplc="381E38F2">
      <w:start w:val="1"/>
      <w:numFmt w:val="bullet"/>
      <w:lvlText w:val="•"/>
      <w:lvlJc w:val="left"/>
      <w:pPr>
        <w:ind w:left="466" w:hanging="360"/>
      </w:pPr>
      <w:rPr>
        <w:rFonts w:ascii="Arial" w:eastAsiaTheme="minorHAnsi" w:hAnsi="Arial" w:cs="Aria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17A24B2A"/>
    <w:multiLevelType w:val="hybridMultilevel"/>
    <w:tmpl w:val="13668140"/>
    <w:lvl w:ilvl="0" w:tplc="8DF2E380">
      <w:start w:val="1"/>
      <w:numFmt w:val="bullet"/>
      <w:pStyle w:val="dotbullets"/>
      <w:lvlText w:val=""/>
      <w:lvlJc w:val="left"/>
      <w:pPr>
        <w:ind w:left="720" w:hanging="360"/>
      </w:pPr>
      <w:rPr>
        <w:rFonts w:ascii="Symbol" w:hAnsi="Symbol" w:hint="default"/>
        <w:color w:val="auto"/>
      </w:rPr>
    </w:lvl>
    <w:lvl w:ilvl="1" w:tplc="5D4C61D4">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E28C2"/>
    <w:multiLevelType w:val="hybridMultilevel"/>
    <w:tmpl w:val="AD983796"/>
    <w:lvl w:ilvl="0" w:tplc="92AC48EC">
      <w:start w:val="1"/>
      <w:numFmt w:val="bullet"/>
      <w:lvlText w:val=""/>
      <w:lvlJc w:val="left"/>
      <w:pPr>
        <w:ind w:left="720" w:hanging="360"/>
      </w:pPr>
      <w:rPr>
        <w:rFonts w:ascii="Symbol" w:hAnsi="Symbol" w:hint="default"/>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F5149"/>
    <w:multiLevelType w:val="hybridMultilevel"/>
    <w:tmpl w:val="A6604E2C"/>
    <w:lvl w:ilvl="0" w:tplc="2522D912">
      <w:start w:val="1"/>
      <w:numFmt w:val="bullet"/>
      <w:lvlText w:val=""/>
      <w:lvlJc w:val="left"/>
      <w:pPr>
        <w:ind w:left="425" w:hanging="425"/>
      </w:pPr>
      <w:rPr>
        <w:rFonts w:ascii="Symbol" w:hAnsi="Symbol"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1A7BF6"/>
    <w:multiLevelType w:val="hybridMultilevel"/>
    <w:tmpl w:val="3B9C61DC"/>
    <w:lvl w:ilvl="0" w:tplc="8A14BC8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1C0676"/>
    <w:multiLevelType w:val="hybridMultilevel"/>
    <w:tmpl w:val="F7226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1C49D0"/>
    <w:multiLevelType w:val="hybridMultilevel"/>
    <w:tmpl w:val="9EE08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8B2CDC"/>
    <w:multiLevelType w:val="hybridMultilevel"/>
    <w:tmpl w:val="6434AF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C270D41"/>
    <w:multiLevelType w:val="hybridMultilevel"/>
    <w:tmpl w:val="44E45AEC"/>
    <w:lvl w:ilvl="0" w:tplc="75C2F7FA">
      <w:start w:val="1"/>
      <w:numFmt w:val="bullet"/>
      <w:lvlText w:val=""/>
      <w:lvlJc w:val="left"/>
      <w:pPr>
        <w:ind w:left="720" w:hanging="360"/>
      </w:pPr>
      <w:rPr>
        <w:rFonts w:ascii="Symbol" w:hAnsi="Symbol" w:hint="default"/>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206D9B"/>
    <w:multiLevelType w:val="hybridMultilevel"/>
    <w:tmpl w:val="D3EE02A2"/>
    <w:lvl w:ilvl="0" w:tplc="F52073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651DEE"/>
    <w:multiLevelType w:val="hybridMultilevel"/>
    <w:tmpl w:val="C666E5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99E102F"/>
    <w:multiLevelType w:val="multilevel"/>
    <w:tmpl w:val="239C8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90755"/>
    <w:multiLevelType w:val="hybridMultilevel"/>
    <w:tmpl w:val="E0885A7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3DF40358"/>
    <w:multiLevelType w:val="hybridMultilevel"/>
    <w:tmpl w:val="DBFC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7531A"/>
    <w:multiLevelType w:val="hybridMultilevel"/>
    <w:tmpl w:val="94E0C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8B3D97"/>
    <w:multiLevelType w:val="hybridMultilevel"/>
    <w:tmpl w:val="177E8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DABA66"/>
    <w:multiLevelType w:val="hybridMultilevel"/>
    <w:tmpl w:val="CE60F41A"/>
    <w:lvl w:ilvl="0" w:tplc="0C090001">
      <w:start w:val="1"/>
      <w:numFmt w:val="bullet"/>
      <w:lvlText w:val=""/>
      <w:lvlJc w:val="left"/>
      <w:pPr>
        <w:ind w:left="1559" w:firstLine="0"/>
      </w:pPr>
      <w:rPr>
        <w:rFonts w:ascii="Symbol" w:hAnsi="Symbol" w:hint="default"/>
      </w:rPr>
    </w:lvl>
    <w:lvl w:ilvl="1" w:tplc="FFFFFFFF">
      <w:numFmt w:val="decimal"/>
      <w:lvlText w:val=""/>
      <w:lvlJc w:val="left"/>
      <w:pPr>
        <w:ind w:left="1559" w:firstLine="0"/>
      </w:pPr>
    </w:lvl>
    <w:lvl w:ilvl="2" w:tplc="FFFFFFFF">
      <w:numFmt w:val="decimal"/>
      <w:lvlText w:val=""/>
      <w:lvlJc w:val="left"/>
      <w:pPr>
        <w:ind w:left="1559" w:firstLine="0"/>
      </w:pPr>
    </w:lvl>
    <w:lvl w:ilvl="3" w:tplc="FFFFFFFF">
      <w:numFmt w:val="decimal"/>
      <w:lvlText w:val=""/>
      <w:lvlJc w:val="left"/>
      <w:pPr>
        <w:ind w:left="1559" w:firstLine="0"/>
      </w:pPr>
    </w:lvl>
    <w:lvl w:ilvl="4" w:tplc="FFFFFFFF">
      <w:numFmt w:val="decimal"/>
      <w:lvlText w:val=""/>
      <w:lvlJc w:val="left"/>
      <w:pPr>
        <w:ind w:left="1559" w:firstLine="0"/>
      </w:pPr>
    </w:lvl>
    <w:lvl w:ilvl="5" w:tplc="FFFFFFFF">
      <w:numFmt w:val="decimal"/>
      <w:lvlText w:val=""/>
      <w:lvlJc w:val="left"/>
      <w:pPr>
        <w:ind w:left="1559" w:firstLine="0"/>
      </w:pPr>
    </w:lvl>
    <w:lvl w:ilvl="6" w:tplc="FFFFFFFF">
      <w:numFmt w:val="decimal"/>
      <w:lvlText w:val=""/>
      <w:lvlJc w:val="left"/>
      <w:pPr>
        <w:ind w:left="1559" w:firstLine="0"/>
      </w:pPr>
    </w:lvl>
    <w:lvl w:ilvl="7" w:tplc="FFFFFFFF">
      <w:numFmt w:val="decimal"/>
      <w:lvlText w:val=""/>
      <w:lvlJc w:val="left"/>
      <w:pPr>
        <w:ind w:left="1559" w:firstLine="0"/>
      </w:pPr>
    </w:lvl>
    <w:lvl w:ilvl="8" w:tplc="FFFFFFFF">
      <w:numFmt w:val="decimal"/>
      <w:lvlText w:val=""/>
      <w:lvlJc w:val="left"/>
      <w:pPr>
        <w:ind w:left="1559" w:firstLine="0"/>
      </w:pPr>
    </w:lvl>
  </w:abstractNum>
  <w:abstractNum w:abstractNumId="22" w15:restartNumberingAfterBreak="0">
    <w:nsid w:val="483F4A06"/>
    <w:multiLevelType w:val="hybridMultilevel"/>
    <w:tmpl w:val="2DA2E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547433"/>
    <w:multiLevelType w:val="hybridMultilevel"/>
    <w:tmpl w:val="402EABB0"/>
    <w:lvl w:ilvl="0" w:tplc="381E38F2">
      <w:start w:val="1"/>
      <w:numFmt w:val="bullet"/>
      <w:lvlText w:val="•"/>
      <w:lvlJc w:val="left"/>
      <w:pPr>
        <w:ind w:left="413"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D41375"/>
    <w:multiLevelType w:val="hybridMultilevel"/>
    <w:tmpl w:val="2968CC90"/>
    <w:lvl w:ilvl="0" w:tplc="43A0A706">
      <w:start w:val="1"/>
      <w:numFmt w:val="bullet"/>
      <w:lvlText w:val=""/>
      <w:lvlJc w:val="left"/>
      <w:pPr>
        <w:ind w:left="425" w:hanging="425"/>
      </w:pPr>
      <w:rPr>
        <w:rFonts w:ascii="Symbol" w:hAnsi="Symbol" w:hint="default"/>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11FD7"/>
    <w:multiLevelType w:val="hybridMultilevel"/>
    <w:tmpl w:val="39A26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CB5CAF"/>
    <w:multiLevelType w:val="hybridMultilevel"/>
    <w:tmpl w:val="1D2C6736"/>
    <w:lvl w:ilvl="0" w:tplc="D0B899E6">
      <w:start w:val="1"/>
      <w:numFmt w:val="bullet"/>
      <w:pStyle w:val="dashedbullets"/>
      <w:lvlText w:val="-"/>
      <w:lvlJc w:val="left"/>
      <w:pPr>
        <w:ind w:left="709" w:hanging="284"/>
      </w:pPr>
      <w:rPr>
        <w:rFonts w:ascii="Courier New" w:hAnsi="Courier New" w:hint="default"/>
        <w:color w:val="auto"/>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BA1910"/>
    <w:multiLevelType w:val="hybridMultilevel"/>
    <w:tmpl w:val="FE6C421E"/>
    <w:lvl w:ilvl="0" w:tplc="8A8C9D9C">
      <w:start w:val="1"/>
      <w:numFmt w:val="bullet"/>
      <w:lvlText w:val="-"/>
      <w:lvlJc w:val="left"/>
      <w:pPr>
        <w:ind w:left="709" w:hanging="284"/>
      </w:pPr>
      <w:rPr>
        <w:rFonts w:ascii="Courier New" w:hAnsi="Courier New" w:hint="default"/>
        <w:color w:val="auto"/>
      </w:rPr>
    </w:lvl>
    <w:lvl w:ilvl="1" w:tplc="747C3F8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6D40D0"/>
    <w:multiLevelType w:val="hybridMultilevel"/>
    <w:tmpl w:val="FF2E3FDC"/>
    <w:lvl w:ilvl="0" w:tplc="43A0A706">
      <w:start w:val="1"/>
      <w:numFmt w:val="bullet"/>
      <w:lvlText w:val=""/>
      <w:lvlJc w:val="left"/>
      <w:pPr>
        <w:ind w:left="425" w:hanging="425"/>
      </w:pPr>
      <w:rPr>
        <w:rFonts w:ascii="Symbol" w:hAnsi="Symbol"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43E6E"/>
    <w:multiLevelType w:val="hybridMultilevel"/>
    <w:tmpl w:val="77AC5FD4"/>
    <w:lvl w:ilvl="0" w:tplc="92AC48EC">
      <w:start w:val="1"/>
      <w:numFmt w:val="bullet"/>
      <w:lvlText w:val=""/>
      <w:lvlJc w:val="left"/>
      <w:pPr>
        <w:ind w:left="720" w:hanging="360"/>
      </w:pPr>
      <w:rPr>
        <w:rFonts w:ascii="Symbol" w:hAnsi="Symbol" w:hint="default"/>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C46BF4"/>
    <w:multiLevelType w:val="hybridMultilevel"/>
    <w:tmpl w:val="BD8C2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48393F"/>
    <w:multiLevelType w:val="hybridMultilevel"/>
    <w:tmpl w:val="9EC45354"/>
    <w:lvl w:ilvl="0" w:tplc="B80C409A">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1D6194"/>
    <w:multiLevelType w:val="hybridMultilevel"/>
    <w:tmpl w:val="4A96CB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3D20EF"/>
    <w:multiLevelType w:val="hybridMultilevel"/>
    <w:tmpl w:val="38F6B8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B120923"/>
    <w:multiLevelType w:val="hybridMultilevel"/>
    <w:tmpl w:val="6AFCB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36" w15:restartNumberingAfterBreak="0">
    <w:nsid w:val="719B19E0"/>
    <w:multiLevelType w:val="hybridMultilevel"/>
    <w:tmpl w:val="53A0AE6A"/>
    <w:lvl w:ilvl="0" w:tplc="B4BE6650">
      <w:start w:val="1"/>
      <w:numFmt w:val="bullet"/>
      <w:lvlText w:val=""/>
      <w:lvlJc w:val="left"/>
      <w:pPr>
        <w:ind w:left="425" w:hanging="425"/>
      </w:pPr>
      <w:rPr>
        <w:rFonts w:ascii="Symbol" w:hAnsi="Symbol" w:hint="default"/>
        <w:color w:val="000000" w:themeColor="text1"/>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091502"/>
    <w:multiLevelType w:val="hybridMultilevel"/>
    <w:tmpl w:val="746EFE56"/>
    <w:lvl w:ilvl="0" w:tplc="1000505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A6F54"/>
    <w:multiLevelType w:val="hybridMultilevel"/>
    <w:tmpl w:val="35462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2F1E7D"/>
    <w:multiLevelType w:val="hybridMultilevel"/>
    <w:tmpl w:val="0C04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675A7E"/>
    <w:multiLevelType w:val="hybridMultilevel"/>
    <w:tmpl w:val="9D3A4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405060"/>
    <w:multiLevelType w:val="hybridMultilevel"/>
    <w:tmpl w:val="8FF8A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173C5B"/>
    <w:multiLevelType w:val="multilevel"/>
    <w:tmpl w:val="B44E826E"/>
    <w:lvl w:ilvl="0">
      <w:start w:val="1"/>
      <w:numFmt w:val="bullet"/>
      <w:pStyle w:val="bulletpoints"/>
      <w:lvlText w:val=""/>
      <w:lvlJc w:val="left"/>
      <w:pPr>
        <w:ind w:left="425" w:hanging="425"/>
      </w:pPr>
      <w:rPr>
        <w:rFonts w:ascii="Symbol" w:hAnsi="Symbol" w:hint="default"/>
        <w:color w:val="auto"/>
      </w:rPr>
    </w:lvl>
    <w:lvl w:ilvl="1">
      <w:start w:val="1"/>
      <w:numFmt w:val="bullet"/>
      <w:lvlText w:val=""/>
      <w:lvlJc w:val="left"/>
      <w:pPr>
        <w:ind w:left="1071" w:hanging="357"/>
      </w:pPr>
      <w:rPr>
        <w:rFonts w:ascii="Symbol" w:hAnsi="Symbol" w:hint="default"/>
        <w:color w:val="auto"/>
      </w:rPr>
    </w:lvl>
    <w:lvl w:ilvl="2">
      <w:start w:val="1"/>
      <w:numFmt w:val="bullet"/>
      <w:lvlText w:val="▪"/>
      <w:lvlJc w:val="left"/>
      <w:pPr>
        <w:ind w:left="1428" w:hanging="357"/>
      </w:pPr>
      <w:rPr>
        <w:rFonts w:ascii="Arial" w:hAnsi="Arial" w:hint="default"/>
        <w:color w:val="auto"/>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43"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num w:numId="1" w16cid:durableId="2087528076">
    <w:abstractNumId w:val="42"/>
  </w:num>
  <w:num w:numId="2" w16cid:durableId="973757751">
    <w:abstractNumId w:val="27"/>
  </w:num>
  <w:num w:numId="3" w16cid:durableId="184831851">
    <w:abstractNumId w:val="6"/>
  </w:num>
  <w:num w:numId="4" w16cid:durableId="310600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39563">
    <w:abstractNumId w:val="37"/>
  </w:num>
  <w:num w:numId="6" w16cid:durableId="1041322973">
    <w:abstractNumId w:val="21"/>
  </w:num>
  <w:num w:numId="7" w16cid:durableId="1498612090">
    <w:abstractNumId w:val="5"/>
  </w:num>
  <w:num w:numId="8" w16cid:durableId="1820918315">
    <w:abstractNumId w:val="43"/>
  </w:num>
  <w:num w:numId="9" w16cid:durableId="5237918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5319140">
    <w:abstractNumId w:val="23"/>
  </w:num>
  <w:num w:numId="11" w16cid:durableId="4943518">
    <w:abstractNumId w:val="10"/>
  </w:num>
  <w:num w:numId="12" w16cid:durableId="2122723030">
    <w:abstractNumId w:val="1"/>
  </w:num>
  <w:num w:numId="13" w16cid:durableId="286013981">
    <w:abstractNumId w:val="12"/>
  </w:num>
  <w:num w:numId="14" w16cid:durableId="440950589">
    <w:abstractNumId w:val="34"/>
  </w:num>
  <w:num w:numId="15" w16cid:durableId="1901861597">
    <w:abstractNumId w:val="19"/>
  </w:num>
  <w:num w:numId="16" w16cid:durableId="444737156">
    <w:abstractNumId w:val="20"/>
  </w:num>
  <w:num w:numId="17" w16cid:durableId="911042007">
    <w:abstractNumId w:val="18"/>
  </w:num>
  <w:num w:numId="18" w16cid:durableId="1261719311">
    <w:abstractNumId w:val="25"/>
  </w:num>
  <w:num w:numId="19" w16cid:durableId="203906700">
    <w:abstractNumId w:val="40"/>
  </w:num>
  <w:num w:numId="20" w16cid:durableId="1983270991">
    <w:abstractNumId w:val="17"/>
  </w:num>
  <w:num w:numId="21" w16cid:durableId="699283395">
    <w:abstractNumId w:val="39"/>
  </w:num>
  <w:num w:numId="22" w16cid:durableId="1168983620">
    <w:abstractNumId w:val="30"/>
  </w:num>
  <w:num w:numId="23" w16cid:durableId="896745848">
    <w:abstractNumId w:val="22"/>
  </w:num>
  <w:num w:numId="24" w16cid:durableId="985011882">
    <w:abstractNumId w:val="11"/>
  </w:num>
  <w:num w:numId="25" w16cid:durableId="472330442">
    <w:abstractNumId w:val="38"/>
  </w:num>
  <w:num w:numId="26" w16cid:durableId="846746926">
    <w:abstractNumId w:val="15"/>
  </w:num>
  <w:num w:numId="27" w16cid:durableId="534662309">
    <w:abstractNumId w:val="16"/>
  </w:num>
  <w:num w:numId="28" w16cid:durableId="715858081">
    <w:abstractNumId w:val="14"/>
  </w:num>
  <w:num w:numId="29" w16cid:durableId="2106880068">
    <w:abstractNumId w:val="42"/>
    <w:lvlOverride w:ilvl="0">
      <w:lvl w:ilvl="0">
        <w:start w:val="1"/>
        <w:numFmt w:val="bullet"/>
        <w:pStyle w:val="bulletpoints"/>
        <w:lvlText w:val=""/>
        <w:lvlJc w:val="left"/>
        <w:pPr>
          <w:ind w:left="425" w:hanging="425"/>
        </w:pPr>
        <w:rPr>
          <w:rFonts w:ascii="Symbol" w:hAnsi="Symbol" w:hint="default"/>
          <w:color w:val="auto"/>
        </w:rPr>
      </w:lvl>
    </w:lvlOverride>
    <w:lvlOverride w:ilvl="1">
      <w:lvl w:ilvl="1">
        <w:start w:val="1"/>
        <w:numFmt w:val="bullet"/>
        <w:lvlText w:val=""/>
        <w:lvlJc w:val="left"/>
        <w:pPr>
          <w:ind w:left="1071" w:hanging="357"/>
        </w:pPr>
        <w:rPr>
          <w:rFonts w:ascii="Symbol" w:hAnsi="Symbol" w:hint="default"/>
          <w:color w:val="auto"/>
        </w:rPr>
      </w:lvl>
    </w:lvlOverride>
    <w:lvlOverride w:ilvl="2">
      <w:lvl w:ilvl="2">
        <w:start w:val="1"/>
        <w:numFmt w:val="bullet"/>
        <w:lvlText w:val="▪"/>
        <w:lvlJc w:val="left"/>
        <w:pPr>
          <w:ind w:left="1428" w:hanging="357"/>
        </w:pPr>
        <w:rPr>
          <w:rFonts w:ascii="Arial" w:hAnsi="Arial" w:hint="default"/>
          <w:color w:val="auto"/>
        </w:rPr>
      </w:lvl>
    </w:lvlOverride>
    <w:lvlOverride w:ilvl="3">
      <w:lvl w:ilvl="3">
        <w:start w:val="1"/>
        <w:numFmt w:val="decimal"/>
        <w:lvlText w:val="(%4)"/>
        <w:lvlJc w:val="left"/>
        <w:pPr>
          <w:ind w:left="1785" w:hanging="357"/>
        </w:pPr>
        <w:rPr>
          <w:rFonts w:hint="default"/>
        </w:rPr>
      </w:lvl>
    </w:lvlOverride>
    <w:lvlOverride w:ilvl="4">
      <w:lvl w:ilvl="4">
        <w:start w:val="1"/>
        <w:numFmt w:val="lowerLetter"/>
        <w:lvlText w:val="(%5)"/>
        <w:lvlJc w:val="left"/>
        <w:pPr>
          <w:ind w:left="2142" w:hanging="357"/>
        </w:pPr>
        <w:rPr>
          <w:rFonts w:hint="default"/>
        </w:rPr>
      </w:lvl>
    </w:lvlOverride>
    <w:lvlOverride w:ilvl="5">
      <w:lvl w:ilvl="5">
        <w:start w:val="1"/>
        <w:numFmt w:val="lowerRoman"/>
        <w:lvlText w:val="(%6)"/>
        <w:lvlJc w:val="left"/>
        <w:pPr>
          <w:ind w:left="2499" w:hanging="357"/>
        </w:pPr>
        <w:rPr>
          <w:rFonts w:hint="default"/>
        </w:rPr>
      </w:lvl>
    </w:lvlOverride>
    <w:lvlOverride w:ilvl="6">
      <w:lvl w:ilvl="6">
        <w:start w:val="1"/>
        <w:numFmt w:val="decimal"/>
        <w:lvlText w:val="%7."/>
        <w:lvlJc w:val="left"/>
        <w:pPr>
          <w:ind w:left="2856" w:hanging="357"/>
        </w:pPr>
        <w:rPr>
          <w:rFonts w:hint="default"/>
        </w:rPr>
      </w:lvl>
    </w:lvlOverride>
    <w:lvlOverride w:ilvl="7">
      <w:lvl w:ilvl="7">
        <w:start w:val="1"/>
        <w:numFmt w:val="lowerLetter"/>
        <w:lvlText w:val="%8."/>
        <w:lvlJc w:val="left"/>
        <w:pPr>
          <w:ind w:left="3213" w:hanging="357"/>
        </w:pPr>
        <w:rPr>
          <w:rFonts w:hint="default"/>
        </w:rPr>
      </w:lvl>
    </w:lvlOverride>
    <w:lvlOverride w:ilvl="8">
      <w:lvl w:ilvl="8">
        <w:start w:val="1"/>
        <w:numFmt w:val="lowerRoman"/>
        <w:lvlText w:val="%9."/>
        <w:lvlJc w:val="left"/>
        <w:pPr>
          <w:ind w:left="3570" w:hanging="357"/>
        </w:pPr>
        <w:rPr>
          <w:rFonts w:hint="default"/>
        </w:rPr>
      </w:lvl>
    </w:lvlOverride>
  </w:num>
  <w:num w:numId="30" w16cid:durableId="925000844">
    <w:abstractNumId w:val="7"/>
  </w:num>
  <w:num w:numId="31" w16cid:durableId="462235415">
    <w:abstractNumId w:val="8"/>
  </w:num>
  <w:num w:numId="32" w16cid:durableId="1062829233">
    <w:abstractNumId w:val="29"/>
  </w:num>
  <w:num w:numId="33" w16cid:durableId="1010644931">
    <w:abstractNumId w:val="28"/>
  </w:num>
  <w:num w:numId="34" w16cid:durableId="1844588611">
    <w:abstractNumId w:val="24"/>
  </w:num>
  <w:num w:numId="35" w16cid:durableId="1597446039">
    <w:abstractNumId w:val="36"/>
  </w:num>
  <w:num w:numId="36" w16cid:durableId="1786534972">
    <w:abstractNumId w:val="13"/>
  </w:num>
  <w:num w:numId="37" w16cid:durableId="635794722">
    <w:abstractNumId w:val="4"/>
  </w:num>
  <w:num w:numId="38" w16cid:durableId="330910983">
    <w:abstractNumId w:val="33"/>
  </w:num>
  <w:num w:numId="39" w16cid:durableId="746540621">
    <w:abstractNumId w:val="16"/>
  </w:num>
  <w:num w:numId="40" w16cid:durableId="2125222716">
    <w:abstractNumId w:val="41"/>
  </w:num>
  <w:num w:numId="41" w16cid:durableId="1382629768">
    <w:abstractNumId w:val="31"/>
  </w:num>
  <w:num w:numId="42" w16cid:durableId="1354112085">
    <w:abstractNumId w:val="9"/>
  </w:num>
  <w:num w:numId="43" w16cid:durableId="1494024323">
    <w:abstractNumId w:val="0"/>
  </w:num>
  <w:num w:numId="44" w16cid:durableId="1502308131">
    <w:abstractNumId w:val="27"/>
    <w:lvlOverride w:ilvl="0">
      <w:startOverride w:val="1"/>
    </w:lvlOverride>
  </w:num>
  <w:num w:numId="45" w16cid:durableId="1991053890">
    <w:abstractNumId w:val="26"/>
  </w:num>
  <w:num w:numId="46" w16cid:durableId="1839222704">
    <w:abstractNumId w:val="32"/>
  </w:num>
  <w:num w:numId="47" w16cid:durableId="144668042">
    <w:abstractNumId w:val="3"/>
  </w:num>
  <w:num w:numId="48" w16cid:durableId="209200401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18"/>
    <w:rsid w:val="00000B34"/>
    <w:rsid w:val="00001F43"/>
    <w:rsid w:val="00002597"/>
    <w:rsid w:val="00002D9F"/>
    <w:rsid w:val="0000518F"/>
    <w:rsid w:val="000068D7"/>
    <w:rsid w:val="000073C5"/>
    <w:rsid w:val="00007A57"/>
    <w:rsid w:val="000119DA"/>
    <w:rsid w:val="000123E0"/>
    <w:rsid w:val="00013384"/>
    <w:rsid w:val="00013C7A"/>
    <w:rsid w:val="000166A2"/>
    <w:rsid w:val="00016EB9"/>
    <w:rsid w:val="0001743B"/>
    <w:rsid w:val="00017F7F"/>
    <w:rsid w:val="000203DD"/>
    <w:rsid w:val="00020693"/>
    <w:rsid w:val="00021ED2"/>
    <w:rsid w:val="00022B50"/>
    <w:rsid w:val="00022E9B"/>
    <w:rsid w:val="00024D38"/>
    <w:rsid w:val="00024F6C"/>
    <w:rsid w:val="00025B58"/>
    <w:rsid w:val="00025C6B"/>
    <w:rsid w:val="00025D39"/>
    <w:rsid w:val="0003077F"/>
    <w:rsid w:val="00030B98"/>
    <w:rsid w:val="0003270A"/>
    <w:rsid w:val="00034914"/>
    <w:rsid w:val="00034FB5"/>
    <w:rsid w:val="0003648A"/>
    <w:rsid w:val="0003680E"/>
    <w:rsid w:val="00037CDE"/>
    <w:rsid w:val="000407FD"/>
    <w:rsid w:val="00040FBB"/>
    <w:rsid w:val="000426F7"/>
    <w:rsid w:val="00043B63"/>
    <w:rsid w:val="00046444"/>
    <w:rsid w:val="000467A9"/>
    <w:rsid w:val="000470AB"/>
    <w:rsid w:val="00051BFA"/>
    <w:rsid w:val="0005259F"/>
    <w:rsid w:val="000539D5"/>
    <w:rsid w:val="000544F9"/>
    <w:rsid w:val="00054DC6"/>
    <w:rsid w:val="000568F0"/>
    <w:rsid w:val="0005690E"/>
    <w:rsid w:val="00056A00"/>
    <w:rsid w:val="00057822"/>
    <w:rsid w:val="00057F57"/>
    <w:rsid w:val="000611BB"/>
    <w:rsid w:val="00061BE4"/>
    <w:rsid w:val="00062048"/>
    <w:rsid w:val="00062301"/>
    <w:rsid w:val="00062880"/>
    <w:rsid w:val="0006289C"/>
    <w:rsid w:val="00062F69"/>
    <w:rsid w:val="000630C8"/>
    <w:rsid w:val="00063454"/>
    <w:rsid w:val="00064005"/>
    <w:rsid w:val="00064C3E"/>
    <w:rsid w:val="00065B2E"/>
    <w:rsid w:val="00067D8E"/>
    <w:rsid w:val="00070291"/>
    <w:rsid w:val="00070981"/>
    <w:rsid w:val="00071913"/>
    <w:rsid w:val="000720E3"/>
    <w:rsid w:val="000725BF"/>
    <w:rsid w:val="00072673"/>
    <w:rsid w:val="00072DD7"/>
    <w:rsid w:val="00075CF2"/>
    <w:rsid w:val="00075E45"/>
    <w:rsid w:val="00077B9F"/>
    <w:rsid w:val="00077C4A"/>
    <w:rsid w:val="000809CE"/>
    <w:rsid w:val="00080D45"/>
    <w:rsid w:val="000818EA"/>
    <w:rsid w:val="00081A89"/>
    <w:rsid w:val="00082DF4"/>
    <w:rsid w:val="0008304B"/>
    <w:rsid w:val="000833BB"/>
    <w:rsid w:val="0008476F"/>
    <w:rsid w:val="00086B37"/>
    <w:rsid w:val="00086D42"/>
    <w:rsid w:val="0009091B"/>
    <w:rsid w:val="000916A2"/>
    <w:rsid w:val="000919BA"/>
    <w:rsid w:val="000922EF"/>
    <w:rsid w:val="000925FC"/>
    <w:rsid w:val="00092CB8"/>
    <w:rsid w:val="00093410"/>
    <w:rsid w:val="000934E7"/>
    <w:rsid w:val="00093889"/>
    <w:rsid w:val="00094574"/>
    <w:rsid w:val="000978B1"/>
    <w:rsid w:val="000A066C"/>
    <w:rsid w:val="000A16B4"/>
    <w:rsid w:val="000A16CE"/>
    <w:rsid w:val="000A21EF"/>
    <w:rsid w:val="000A2A64"/>
    <w:rsid w:val="000A2F4F"/>
    <w:rsid w:val="000A32A6"/>
    <w:rsid w:val="000A3731"/>
    <w:rsid w:val="000A3984"/>
    <w:rsid w:val="000A5131"/>
    <w:rsid w:val="000A5862"/>
    <w:rsid w:val="000B060D"/>
    <w:rsid w:val="000B0F61"/>
    <w:rsid w:val="000B1666"/>
    <w:rsid w:val="000B174F"/>
    <w:rsid w:val="000B1913"/>
    <w:rsid w:val="000B3180"/>
    <w:rsid w:val="000B39C3"/>
    <w:rsid w:val="000B68A9"/>
    <w:rsid w:val="000B7372"/>
    <w:rsid w:val="000C00B7"/>
    <w:rsid w:val="000C19D8"/>
    <w:rsid w:val="000C2F7F"/>
    <w:rsid w:val="000C331A"/>
    <w:rsid w:val="000C3BA4"/>
    <w:rsid w:val="000C4458"/>
    <w:rsid w:val="000C4613"/>
    <w:rsid w:val="000C50FD"/>
    <w:rsid w:val="000C5C20"/>
    <w:rsid w:val="000C5F95"/>
    <w:rsid w:val="000C6E80"/>
    <w:rsid w:val="000C7B14"/>
    <w:rsid w:val="000D04E9"/>
    <w:rsid w:val="000D1B73"/>
    <w:rsid w:val="000D287C"/>
    <w:rsid w:val="000D2A32"/>
    <w:rsid w:val="000D2C64"/>
    <w:rsid w:val="000D419A"/>
    <w:rsid w:val="000D5369"/>
    <w:rsid w:val="000D617D"/>
    <w:rsid w:val="000E08C4"/>
    <w:rsid w:val="000E3542"/>
    <w:rsid w:val="000E360D"/>
    <w:rsid w:val="000E409D"/>
    <w:rsid w:val="000E5025"/>
    <w:rsid w:val="000E59D9"/>
    <w:rsid w:val="000E63C8"/>
    <w:rsid w:val="000E7466"/>
    <w:rsid w:val="000F3F89"/>
    <w:rsid w:val="000F439C"/>
    <w:rsid w:val="000F661B"/>
    <w:rsid w:val="000F6E36"/>
    <w:rsid w:val="000F7B4F"/>
    <w:rsid w:val="001000ED"/>
    <w:rsid w:val="001015BE"/>
    <w:rsid w:val="00101CAD"/>
    <w:rsid w:val="0010268C"/>
    <w:rsid w:val="00102BA5"/>
    <w:rsid w:val="00102EF6"/>
    <w:rsid w:val="00104CF5"/>
    <w:rsid w:val="001057C3"/>
    <w:rsid w:val="00106184"/>
    <w:rsid w:val="001073B5"/>
    <w:rsid w:val="00107B41"/>
    <w:rsid w:val="00110074"/>
    <w:rsid w:val="00110C37"/>
    <w:rsid w:val="00111AEB"/>
    <w:rsid w:val="00112777"/>
    <w:rsid w:val="001129D9"/>
    <w:rsid w:val="00112D1C"/>
    <w:rsid w:val="00113053"/>
    <w:rsid w:val="00113570"/>
    <w:rsid w:val="0011358B"/>
    <w:rsid w:val="00113687"/>
    <w:rsid w:val="00115A6C"/>
    <w:rsid w:val="00116FBE"/>
    <w:rsid w:val="00117B9A"/>
    <w:rsid w:val="00121970"/>
    <w:rsid w:val="00121E6F"/>
    <w:rsid w:val="00121F18"/>
    <w:rsid w:val="00124560"/>
    <w:rsid w:val="001246F5"/>
    <w:rsid w:val="0012639B"/>
    <w:rsid w:val="00127030"/>
    <w:rsid w:val="00127172"/>
    <w:rsid w:val="0013200F"/>
    <w:rsid w:val="0013261D"/>
    <w:rsid w:val="001343A0"/>
    <w:rsid w:val="00134A75"/>
    <w:rsid w:val="0013506D"/>
    <w:rsid w:val="0013614F"/>
    <w:rsid w:val="0013695D"/>
    <w:rsid w:val="001407E4"/>
    <w:rsid w:val="00140AE9"/>
    <w:rsid w:val="00141333"/>
    <w:rsid w:val="00142B1D"/>
    <w:rsid w:val="00142B97"/>
    <w:rsid w:val="00143F90"/>
    <w:rsid w:val="001447CB"/>
    <w:rsid w:val="001459A0"/>
    <w:rsid w:val="001470B5"/>
    <w:rsid w:val="00147140"/>
    <w:rsid w:val="00150500"/>
    <w:rsid w:val="0015122F"/>
    <w:rsid w:val="00152BCF"/>
    <w:rsid w:val="00152F94"/>
    <w:rsid w:val="00153BDF"/>
    <w:rsid w:val="00154D73"/>
    <w:rsid w:val="00156FF0"/>
    <w:rsid w:val="00160D67"/>
    <w:rsid w:val="00161A32"/>
    <w:rsid w:val="00166992"/>
    <w:rsid w:val="00166FDA"/>
    <w:rsid w:val="00166FFB"/>
    <w:rsid w:val="00171738"/>
    <w:rsid w:val="0017276A"/>
    <w:rsid w:val="00172790"/>
    <w:rsid w:val="00172E1E"/>
    <w:rsid w:val="0017373E"/>
    <w:rsid w:val="00174DA4"/>
    <w:rsid w:val="00175039"/>
    <w:rsid w:val="0017547D"/>
    <w:rsid w:val="0017650D"/>
    <w:rsid w:val="00177842"/>
    <w:rsid w:val="00181ED8"/>
    <w:rsid w:val="00183AA2"/>
    <w:rsid w:val="00184DB8"/>
    <w:rsid w:val="001852CE"/>
    <w:rsid w:val="001868C1"/>
    <w:rsid w:val="00187D96"/>
    <w:rsid w:val="0019102C"/>
    <w:rsid w:val="0019198C"/>
    <w:rsid w:val="00192296"/>
    <w:rsid w:val="00192905"/>
    <w:rsid w:val="001935FE"/>
    <w:rsid w:val="00194022"/>
    <w:rsid w:val="001948BF"/>
    <w:rsid w:val="0019535D"/>
    <w:rsid w:val="00195A8F"/>
    <w:rsid w:val="001A0DD3"/>
    <w:rsid w:val="001A12FB"/>
    <w:rsid w:val="001A2233"/>
    <w:rsid w:val="001A7403"/>
    <w:rsid w:val="001B00B4"/>
    <w:rsid w:val="001B21EC"/>
    <w:rsid w:val="001B2724"/>
    <w:rsid w:val="001B2BC2"/>
    <w:rsid w:val="001B2DEB"/>
    <w:rsid w:val="001B31F8"/>
    <w:rsid w:val="001B3715"/>
    <w:rsid w:val="001B3DA7"/>
    <w:rsid w:val="001B49F4"/>
    <w:rsid w:val="001B56E6"/>
    <w:rsid w:val="001B59CC"/>
    <w:rsid w:val="001B757B"/>
    <w:rsid w:val="001B7C2D"/>
    <w:rsid w:val="001C0A5A"/>
    <w:rsid w:val="001C1B59"/>
    <w:rsid w:val="001C43D0"/>
    <w:rsid w:val="001C48BC"/>
    <w:rsid w:val="001C5BA7"/>
    <w:rsid w:val="001C6C0B"/>
    <w:rsid w:val="001D096C"/>
    <w:rsid w:val="001D11D3"/>
    <w:rsid w:val="001D1CD1"/>
    <w:rsid w:val="001D1DE3"/>
    <w:rsid w:val="001D1FF6"/>
    <w:rsid w:val="001D247A"/>
    <w:rsid w:val="001D2A52"/>
    <w:rsid w:val="001D2C5F"/>
    <w:rsid w:val="001D3D82"/>
    <w:rsid w:val="001D4ACD"/>
    <w:rsid w:val="001D4FB2"/>
    <w:rsid w:val="001D603C"/>
    <w:rsid w:val="001D73FB"/>
    <w:rsid w:val="001D7EA6"/>
    <w:rsid w:val="001E1199"/>
    <w:rsid w:val="001E19C7"/>
    <w:rsid w:val="001E1A3E"/>
    <w:rsid w:val="001E1AB3"/>
    <w:rsid w:val="001E1F8E"/>
    <w:rsid w:val="001E2257"/>
    <w:rsid w:val="001E301A"/>
    <w:rsid w:val="001E491D"/>
    <w:rsid w:val="001E4C07"/>
    <w:rsid w:val="001E4DB9"/>
    <w:rsid w:val="001E563A"/>
    <w:rsid w:val="001E5888"/>
    <w:rsid w:val="001E6DA6"/>
    <w:rsid w:val="001E6E60"/>
    <w:rsid w:val="001E73DD"/>
    <w:rsid w:val="001F05A6"/>
    <w:rsid w:val="001F1DEA"/>
    <w:rsid w:val="001F2CD0"/>
    <w:rsid w:val="001F3804"/>
    <w:rsid w:val="001F4869"/>
    <w:rsid w:val="001F5A77"/>
    <w:rsid w:val="001F5FA6"/>
    <w:rsid w:val="001F6B5A"/>
    <w:rsid w:val="001F6EAF"/>
    <w:rsid w:val="001F70C1"/>
    <w:rsid w:val="001F7280"/>
    <w:rsid w:val="002000BC"/>
    <w:rsid w:val="00200BF5"/>
    <w:rsid w:val="00201D82"/>
    <w:rsid w:val="00202427"/>
    <w:rsid w:val="002027F7"/>
    <w:rsid w:val="00202D84"/>
    <w:rsid w:val="002053DD"/>
    <w:rsid w:val="00205549"/>
    <w:rsid w:val="00206804"/>
    <w:rsid w:val="002077FC"/>
    <w:rsid w:val="00207DF3"/>
    <w:rsid w:val="00210ED3"/>
    <w:rsid w:val="00211F7F"/>
    <w:rsid w:val="00212D93"/>
    <w:rsid w:val="0021328E"/>
    <w:rsid w:val="00213290"/>
    <w:rsid w:val="00213EB4"/>
    <w:rsid w:val="0021440F"/>
    <w:rsid w:val="002158F2"/>
    <w:rsid w:val="00216F83"/>
    <w:rsid w:val="00217E00"/>
    <w:rsid w:val="00217E11"/>
    <w:rsid w:val="00220F37"/>
    <w:rsid w:val="002218BB"/>
    <w:rsid w:val="0022368F"/>
    <w:rsid w:val="002245C4"/>
    <w:rsid w:val="0022550E"/>
    <w:rsid w:val="00225C01"/>
    <w:rsid w:val="002268ED"/>
    <w:rsid w:val="00230801"/>
    <w:rsid w:val="00231293"/>
    <w:rsid w:val="0023167A"/>
    <w:rsid w:val="00231682"/>
    <w:rsid w:val="00231C74"/>
    <w:rsid w:val="002340C8"/>
    <w:rsid w:val="00234486"/>
    <w:rsid w:val="00234616"/>
    <w:rsid w:val="00234698"/>
    <w:rsid w:val="0023592F"/>
    <w:rsid w:val="00235B6C"/>
    <w:rsid w:val="002360B6"/>
    <w:rsid w:val="0023646B"/>
    <w:rsid w:val="00236E69"/>
    <w:rsid w:val="00237720"/>
    <w:rsid w:val="00240687"/>
    <w:rsid w:val="00241329"/>
    <w:rsid w:val="00241E67"/>
    <w:rsid w:val="00242C59"/>
    <w:rsid w:val="002434A1"/>
    <w:rsid w:val="002436C8"/>
    <w:rsid w:val="00243E6A"/>
    <w:rsid w:val="002442E9"/>
    <w:rsid w:val="00245163"/>
    <w:rsid w:val="00245EA7"/>
    <w:rsid w:val="00250DED"/>
    <w:rsid w:val="002511EC"/>
    <w:rsid w:val="002524A5"/>
    <w:rsid w:val="0025264C"/>
    <w:rsid w:val="00252FD5"/>
    <w:rsid w:val="0025376D"/>
    <w:rsid w:val="00254060"/>
    <w:rsid w:val="00254458"/>
    <w:rsid w:val="00256110"/>
    <w:rsid w:val="00256949"/>
    <w:rsid w:val="00256C49"/>
    <w:rsid w:val="0025706E"/>
    <w:rsid w:val="00260F56"/>
    <w:rsid w:val="00261443"/>
    <w:rsid w:val="0026285A"/>
    <w:rsid w:val="00263FCF"/>
    <w:rsid w:val="0026478F"/>
    <w:rsid w:val="0026491D"/>
    <w:rsid w:val="00266676"/>
    <w:rsid w:val="002672D0"/>
    <w:rsid w:val="00267700"/>
    <w:rsid w:val="00267F0C"/>
    <w:rsid w:val="00271099"/>
    <w:rsid w:val="00271A31"/>
    <w:rsid w:val="00271F1E"/>
    <w:rsid w:val="00272007"/>
    <w:rsid w:val="00275C1F"/>
    <w:rsid w:val="0027615D"/>
    <w:rsid w:val="00276B8B"/>
    <w:rsid w:val="00276CA0"/>
    <w:rsid w:val="00277962"/>
    <w:rsid w:val="00277BEF"/>
    <w:rsid w:val="00277D73"/>
    <w:rsid w:val="00280B93"/>
    <w:rsid w:val="0028171E"/>
    <w:rsid w:val="00281914"/>
    <w:rsid w:val="00281D0C"/>
    <w:rsid w:val="00282594"/>
    <w:rsid w:val="00282CF4"/>
    <w:rsid w:val="00282F40"/>
    <w:rsid w:val="00283319"/>
    <w:rsid w:val="00283441"/>
    <w:rsid w:val="0028370F"/>
    <w:rsid w:val="002844F6"/>
    <w:rsid w:val="002847D2"/>
    <w:rsid w:val="002850AB"/>
    <w:rsid w:val="00285416"/>
    <w:rsid w:val="002855D3"/>
    <w:rsid w:val="00286321"/>
    <w:rsid w:val="00286E27"/>
    <w:rsid w:val="002908E4"/>
    <w:rsid w:val="00290E22"/>
    <w:rsid w:val="002919BD"/>
    <w:rsid w:val="00292C87"/>
    <w:rsid w:val="00292CFB"/>
    <w:rsid w:val="00292EFD"/>
    <w:rsid w:val="0029409A"/>
    <w:rsid w:val="0029421F"/>
    <w:rsid w:val="00294760"/>
    <w:rsid w:val="00294E6E"/>
    <w:rsid w:val="002953AD"/>
    <w:rsid w:val="002956BC"/>
    <w:rsid w:val="00295A08"/>
    <w:rsid w:val="00296798"/>
    <w:rsid w:val="00297495"/>
    <w:rsid w:val="00297E1F"/>
    <w:rsid w:val="002A07E8"/>
    <w:rsid w:val="002A1604"/>
    <w:rsid w:val="002A243C"/>
    <w:rsid w:val="002A2F8E"/>
    <w:rsid w:val="002A3C0D"/>
    <w:rsid w:val="002A447C"/>
    <w:rsid w:val="002A4552"/>
    <w:rsid w:val="002A6D30"/>
    <w:rsid w:val="002B0684"/>
    <w:rsid w:val="002B0F2B"/>
    <w:rsid w:val="002B1D4B"/>
    <w:rsid w:val="002B2312"/>
    <w:rsid w:val="002B2A99"/>
    <w:rsid w:val="002B365C"/>
    <w:rsid w:val="002B40AB"/>
    <w:rsid w:val="002B4D59"/>
    <w:rsid w:val="002B5C82"/>
    <w:rsid w:val="002C094F"/>
    <w:rsid w:val="002C1073"/>
    <w:rsid w:val="002C2008"/>
    <w:rsid w:val="002C2964"/>
    <w:rsid w:val="002C369E"/>
    <w:rsid w:val="002C577C"/>
    <w:rsid w:val="002C635B"/>
    <w:rsid w:val="002C6F73"/>
    <w:rsid w:val="002C7A07"/>
    <w:rsid w:val="002D110F"/>
    <w:rsid w:val="002D298F"/>
    <w:rsid w:val="002D3EBE"/>
    <w:rsid w:val="002D4978"/>
    <w:rsid w:val="002D5511"/>
    <w:rsid w:val="002D5CC5"/>
    <w:rsid w:val="002D5DA7"/>
    <w:rsid w:val="002D629E"/>
    <w:rsid w:val="002D65DA"/>
    <w:rsid w:val="002E0CCE"/>
    <w:rsid w:val="002E1145"/>
    <w:rsid w:val="002E1424"/>
    <w:rsid w:val="002E14F2"/>
    <w:rsid w:val="002E1EF2"/>
    <w:rsid w:val="002E2287"/>
    <w:rsid w:val="002E2458"/>
    <w:rsid w:val="002E335E"/>
    <w:rsid w:val="002E356D"/>
    <w:rsid w:val="002E7B61"/>
    <w:rsid w:val="002F0620"/>
    <w:rsid w:val="002F10F5"/>
    <w:rsid w:val="002F205B"/>
    <w:rsid w:val="002F295E"/>
    <w:rsid w:val="002F7544"/>
    <w:rsid w:val="002F7C8B"/>
    <w:rsid w:val="00300E2F"/>
    <w:rsid w:val="0030139B"/>
    <w:rsid w:val="00302C5E"/>
    <w:rsid w:val="00302D71"/>
    <w:rsid w:val="003036DE"/>
    <w:rsid w:val="00303936"/>
    <w:rsid w:val="00303BE9"/>
    <w:rsid w:val="00304727"/>
    <w:rsid w:val="0030630C"/>
    <w:rsid w:val="00307F28"/>
    <w:rsid w:val="00307FAA"/>
    <w:rsid w:val="00310C68"/>
    <w:rsid w:val="00310E0A"/>
    <w:rsid w:val="003117EE"/>
    <w:rsid w:val="00311C65"/>
    <w:rsid w:val="00313179"/>
    <w:rsid w:val="00313250"/>
    <w:rsid w:val="003153DC"/>
    <w:rsid w:val="003162C3"/>
    <w:rsid w:val="00317941"/>
    <w:rsid w:val="00317A3A"/>
    <w:rsid w:val="00322531"/>
    <w:rsid w:val="00322BD3"/>
    <w:rsid w:val="00322E96"/>
    <w:rsid w:val="00324056"/>
    <w:rsid w:val="00325830"/>
    <w:rsid w:val="003258B8"/>
    <w:rsid w:val="00326540"/>
    <w:rsid w:val="0032718D"/>
    <w:rsid w:val="003307E1"/>
    <w:rsid w:val="00332DA8"/>
    <w:rsid w:val="00333128"/>
    <w:rsid w:val="003334D4"/>
    <w:rsid w:val="003349E8"/>
    <w:rsid w:val="0033544C"/>
    <w:rsid w:val="00335B0E"/>
    <w:rsid w:val="00335D57"/>
    <w:rsid w:val="0033695C"/>
    <w:rsid w:val="00336C60"/>
    <w:rsid w:val="003375C4"/>
    <w:rsid w:val="00337865"/>
    <w:rsid w:val="0033786F"/>
    <w:rsid w:val="00340B8E"/>
    <w:rsid w:val="003415B8"/>
    <w:rsid w:val="00341BC8"/>
    <w:rsid w:val="00343834"/>
    <w:rsid w:val="0034445E"/>
    <w:rsid w:val="003445B4"/>
    <w:rsid w:val="003447B3"/>
    <w:rsid w:val="00344ADD"/>
    <w:rsid w:val="00345F52"/>
    <w:rsid w:val="0034637E"/>
    <w:rsid w:val="00347883"/>
    <w:rsid w:val="003503B5"/>
    <w:rsid w:val="003508A8"/>
    <w:rsid w:val="00351B00"/>
    <w:rsid w:val="0035233A"/>
    <w:rsid w:val="00360A2A"/>
    <w:rsid w:val="00360BA3"/>
    <w:rsid w:val="0036135D"/>
    <w:rsid w:val="00361531"/>
    <w:rsid w:val="00362832"/>
    <w:rsid w:val="0036388B"/>
    <w:rsid w:val="00363E5A"/>
    <w:rsid w:val="00364225"/>
    <w:rsid w:val="00364557"/>
    <w:rsid w:val="00364CB3"/>
    <w:rsid w:val="0036501D"/>
    <w:rsid w:val="0036519C"/>
    <w:rsid w:val="003671AC"/>
    <w:rsid w:val="0037135F"/>
    <w:rsid w:val="00371994"/>
    <w:rsid w:val="003723E5"/>
    <w:rsid w:val="0037252C"/>
    <w:rsid w:val="00374227"/>
    <w:rsid w:val="0037492F"/>
    <w:rsid w:val="00374C54"/>
    <w:rsid w:val="00375315"/>
    <w:rsid w:val="00375BDB"/>
    <w:rsid w:val="00375EE3"/>
    <w:rsid w:val="0038000F"/>
    <w:rsid w:val="00380E88"/>
    <w:rsid w:val="003816CE"/>
    <w:rsid w:val="00382EDB"/>
    <w:rsid w:val="00383CD6"/>
    <w:rsid w:val="00384664"/>
    <w:rsid w:val="00385EA4"/>
    <w:rsid w:val="00386090"/>
    <w:rsid w:val="0038625F"/>
    <w:rsid w:val="003862B5"/>
    <w:rsid w:val="0038658C"/>
    <w:rsid w:val="00387BC2"/>
    <w:rsid w:val="00387E43"/>
    <w:rsid w:val="003912AC"/>
    <w:rsid w:val="003919DD"/>
    <w:rsid w:val="00392669"/>
    <w:rsid w:val="003941C8"/>
    <w:rsid w:val="00394D99"/>
    <w:rsid w:val="00394DE5"/>
    <w:rsid w:val="003977AC"/>
    <w:rsid w:val="003A06DA"/>
    <w:rsid w:val="003A0D59"/>
    <w:rsid w:val="003A0EBA"/>
    <w:rsid w:val="003A0F58"/>
    <w:rsid w:val="003A1296"/>
    <w:rsid w:val="003A31A3"/>
    <w:rsid w:val="003A33D0"/>
    <w:rsid w:val="003A5FE7"/>
    <w:rsid w:val="003A6482"/>
    <w:rsid w:val="003A6D84"/>
    <w:rsid w:val="003A70B8"/>
    <w:rsid w:val="003B1BEE"/>
    <w:rsid w:val="003B2618"/>
    <w:rsid w:val="003B33A1"/>
    <w:rsid w:val="003B3DEC"/>
    <w:rsid w:val="003B3E9E"/>
    <w:rsid w:val="003B465A"/>
    <w:rsid w:val="003B55E4"/>
    <w:rsid w:val="003B57B9"/>
    <w:rsid w:val="003B7356"/>
    <w:rsid w:val="003B7776"/>
    <w:rsid w:val="003C1E82"/>
    <w:rsid w:val="003C228E"/>
    <w:rsid w:val="003C3205"/>
    <w:rsid w:val="003C3D5C"/>
    <w:rsid w:val="003C449E"/>
    <w:rsid w:val="003C4955"/>
    <w:rsid w:val="003C49E3"/>
    <w:rsid w:val="003C6B2B"/>
    <w:rsid w:val="003C74B3"/>
    <w:rsid w:val="003D0368"/>
    <w:rsid w:val="003D051B"/>
    <w:rsid w:val="003D069D"/>
    <w:rsid w:val="003D086D"/>
    <w:rsid w:val="003D0F60"/>
    <w:rsid w:val="003D18A7"/>
    <w:rsid w:val="003D193B"/>
    <w:rsid w:val="003D2B24"/>
    <w:rsid w:val="003D5E75"/>
    <w:rsid w:val="003D7723"/>
    <w:rsid w:val="003D78BC"/>
    <w:rsid w:val="003D7AB6"/>
    <w:rsid w:val="003E03D5"/>
    <w:rsid w:val="003E1894"/>
    <w:rsid w:val="003E3733"/>
    <w:rsid w:val="003E4512"/>
    <w:rsid w:val="003E4A78"/>
    <w:rsid w:val="003E4C8F"/>
    <w:rsid w:val="003E4DA1"/>
    <w:rsid w:val="003E50AB"/>
    <w:rsid w:val="003E53E7"/>
    <w:rsid w:val="003E5A8C"/>
    <w:rsid w:val="003E5C81"/>
    <w:rsid w:val="003E755F"/>
    <w:rsid w:val="003F001D"/>
    <w:rsid w:val="003F13D3"/>
    <w:rsid w:val="003F3145"/>
    <w:rsid w:val="003F4330"/>
    <w:rsid w:val="003F6333"/>
    <w:rsid w:val="003F640C"/>
    <w:rsid w:val="003F7CB0"/>
    <w:rsid w:val="00400197"/>
    <w:rsid w:val="00400CA6"/>
    <w:rsid w:val="00400CC5"/>
    <w:rsid w:val="00401148"/>
    <w:rsid w:val="00402031"/>
    <w:rsid w:val="0040393E"/>
    <w:rsid w:val="0040409E"/>
    <w:rsid w:val="00404D27"/>
    <w:rsid w:val="0040584D"/>
    <w:rsid w:val="00405974"/>
    <w:rsid w:val="004061B3"/>
    <w:rsid w:val="004069D4"/>
    <w:rsid w:val="004071A5"/>
    <w:rsid w:val="00407A4C"/>
    <w:rsid w:val="00410376"/>
    <w:rsid w:val="00410810"/>
    <w:rsid w:val="00410D13"/>
    <w:rsid w:val="00411248"/>
    <w:rsid w:val="00411C31"/>
    <w:rsid w:val="004130C1"/>
    <w:rsid w:val="004137EF"/>
    <w:rsid w:val="00414A19"/>
    <w:rsid w:val="00415426"/>
    <w:rsid w:val="00415986"/>
    <w:rsid w:val="00415E7C"/>
    <w:rsid w:val="00417FCC"/>
    <w:rsid w:val="00420C03"/>
    <w:rsid w:val="00421504"/>
    <w:rsid w:val="00421788"/>
    <w:rsid w:val="00421B48"/>
    <w:rsid w:val="00422003"/>
    <w:rsid w:val="00422EA2"/>
    <w:rsid w:val="00423751"/>
    <w:rsid w:val="00424662"/>
    <w:rsid w:val="0042493C"/>
    <w:rsid w:val="004252A2"/>
    <w:rsid w:val="00427F95"/>
    <w:rsid w:val="004303BF"/>
    <w:rsid w:val="004308DD"/>
    <w:rsid w:val="004310DF"/>
    <w:rsid w:val="00432E0C"/>
    <w:rsid w:val="0043481B"/>
    <w:rsid w:val="00434F57"/>
    <w:rsid w:val="004352B5"/>
    <w:rsid w:val="00435C4E"/>
    <w:rsid w:val="0043656C"/>
    <w:rsid w:val="00436E84"/>
    <w:rsid w:val="00437E52"/>
    <w:rsid w:val="004411BE"/>
    <w:rsid w:val="004412AE"/>
    <w:rsid w:val="004417A0"/>
    <w:rsid w:val="0044231D"/>
    <w:rsid w:val="00442D90"/>
    <w:rsid w:val="00443893"/>
    <w:rsid w:val="00444AD7"/>
    <w:rsid w:val="0044539E"/>
    <w:rsid w:val="004455A9"/>
    <w:rsid w:val="00447325"/>
    <w:rsid w:val="00447D4A"/>
    <w:rsid w:val="004516C0"/>
    <w:rsid w:val="004517B8"/>
    <w:rsid w:val="004528AE"/>
    <w:rsid w:val="00453613"/>
    <w:rsid w:val="00453C9A"/>
    <w:rsid w:val="00455B76"/>
    <w:rsid w:val="0045624D"/>
    <w:rsid w:val="0045655E"/>
    <w:rsid w:val="004574CF"/>
    <w:rsid w:val="004576C4"/>
    <w:rsid w:val="0046064F"/>
    <w:rsid w:val="00461AFB"/>
    <w:rsid w:val="004627B5"/>
    <w:rsid w:val="0046341A"/>
    <w:rsid w:val="004639C6"/>
    <w:rsid w:val="00463AD0"/>
    <w:rsid w:val="004641DF"/>
    <w:rsid w:val="004648A6"/>
    <w:rsid w:val="004648B1"/>
    <w:rsid w:val="00464D0F"/>
    <w:rsid w:val="004674FE"/>
    <w:rsid w:val="00467F1F"/>
    <w:rsid w:val="00471800"/>
    <w:rsid w:val="004719D0"/>
    <w:rsid w:val="00471D70"/>
    <w:rsid w:val="00472157"/>
    <w:rsid w:val="004721D2"/>
    <w:rsid w:val="00473218"/>
    <w:rsid w:val="00474801"/>
    <w:rsid w:val="004748B0"/>
    <w:rsid w:val="00474B08"/>
    <w:rsid w:val="00474C07"/>
    <w:rsid w:val="00475760"/>
    <w:rsid w:val="0047577D"/>
    <w:rsid w:val="004759C9"/>
    <w:rsid w:val="00476BBB"/>
    <w:rsid w:val="0047753C"/>
    <w:rsid w:val="00480EE6"/>
    <w:rsid w:val="0048177F"/>
    <w:rsid w:val="00481A9B"/>
    <w:rsid w:val="004825FE"/>
    <w:rsid w:val="00484953"/>
    <w:rsid w:val="00485623"/>
    <w:rsid w:val="00485878"/>
    <w:rsid w:val="00486688"/>
    <w:rsid w:val="00487560"/>
    <w:rsid w:val="00490A77"/>
    <w:rsid w:val="0049130C"/>
    <w:rsid w:val="004916B2"/>
    <w:rsid w:val="00493912"/>
    <w:rsid w:val="00494C4E"/>
    <w:rsid w:val="00494CBC"/>
    <w:rsid w:val="00494DC6"/>
    <w:rsid w:val="00497384"/>
    <w:rsid w:val="00497926"/>
    <w:rsid w:val="004A154B"/>
    <w:rsid w:val="004A4C87"/>
    <w:rsid w:val="004A5643"/>
    <w:rsid w:val="004B05CE"/>
    <w:rsid w:val="004B06A3"/>
    <w:rsid w:val="004B1119"/>
    <w:rsid w:val="004B13B6"/>
    <w:rsid w:val="004B28A2"/>
    <w:rsid w:val="004B4E86"/>
    <w:rsid w:val="004B634C"/>
    <w:rsid w:val="004C0012"/>
    <w:rsid w:val="004C0305"/>
    <w:rsid w:val="004C0C85"/>
    <w:rsid w:val="004C185F"/>
    <w:rsid w:val="004C1BBA"/>
    <w:rsid w:val="004C2323"/>
    <w:rsid w:val="004C2920"/>
    <w:rsid w:val="004C2E78"/>
    <w:rsid w:val="004C3140"/>
    <w:rsid w:val="004C3708"/>
    <w:rsid w:val="004C44EC"/>
    <w:rsid w:val="004C6C01"/>
    <w:rsid w:val="004C7576"/>
    <w:rsid w:val="004C7BAE"/>
    <w:rsid w:val="004D0BC5"/>
    <w:rsid w:val="004D12C5"/>
    <w:rsid w:val="004D1774"/>
    <w:rsid w:val="004D24EC"/>
    <w:rsid w:val="004D37C8"/>
    <w:rsid w:val="004D3C9B"/>
    <w:rsid w:val="004D49FD"/>
    <w:rsid w:val="004D4E47"/>
    <w:rsid w:val="004E19AB"/>
    <w:rsid w:val="004E1DB7"/>
    <w:rsid w:val="004E22B3"/>
    <w:rsid w:val="004E25C2"/>
    <w:rsid w:val="004E2B27"/>
    <w:rsid w:val="004E44AD"/>
    <w:rsid w:val="004E4624"/>
    <w:rsid w:val="004E4C99"/>
    <w:rsid w:val="004E4FD0"/>
    <w:rsid w:val="004E50C6"/>
    <w:rsid w:val="004E7B90"/>
    <w:rsid w:val="004F045D"/>
    <w:rsid w:val="004F0503"/>
    <w:rsid w:val="004F0D93"/>
    <w:rsid w:val="004F1200"/>
    <w:rsid w:val="004F21FE"/>
    <w:rsid w:val="004F2A71"/>
    <w:rsid w:val="004F5146"/>
    <w:rsid w:val="004F562A"/>
    <w:rsid w:val="004F623D"/>
    <w:rsid w:val="004F6CAA"/>
    <w:rsid w:val="004F705F"/>
    <w:rsid w:val="004F74E4"/>
    <w:rsid w:val="004F765B"/>
    <w:rsid w:val="004F7BFA"/>
    <w:rsid w:val="004F7FA5"/>
    <w:rsid w:val="005001B3"/>
    <w:rsid w:val="005009BB"/>
    <w:rsid w:val="005019F7"/>
    <w:rsid w:val="00502B9D"/>
    <w:rsid w:val="005038A0"/>
    <w:rsid w:val="00504EEA"/>
    <w:rsid w:val="00505142"/>
    <w:rsid w:val="0050554D"/>
    <w:rsid w:val="00506251"/>
    <w:rsid w:val="00510461"/>
    <w:rsid w:val="00510D24"/>
    <w:rsid w:val="00511511"/>
    <w:rsid w:val="00512209"/>
    <w:rsid w:val="0051319D"/>
    <w:rsid w:val="00513556"/>
    <w:rsid w:val="00513B7C"/>
    <w:rsid w:val="0051438F"/>
    <w:rsid w:val="00515048"/>
    <w:rsid w:val="005151F7"/>
    <w:rsid w:val="00515B93"/>
    <w:rsid w:val="00516B05"/>
    <w:rsid w:val="00517143"/>
    <w:rsid w:val="005201FD"/>
    <w:rsid w:val="005208F6"/>
    <w:rsid w:val="0052147A"/>
    <w:rsid w:val="00522B33"/>
    <w:rsid w:val="00522BF8"/>
    <w:rsid w:val="00522DEA"/>
    <w:rsid w:val="00522F3E"/>
    <w:rsid w:val="00523316"/>
    <w:rsid w:val="0052377E"/>
    <w:rsid w:val="005237AE"/>
    <w:rsid w:val="005238A7"/>
    <w:rsid w:val="00524973"/>
    <w:rsid w:val="0052595A"/>
    <w:rsid w:val="00526993"/>
    <w:rsid w:val="00530C38"/>
    <w:rsid w:val="005312D3"/>
    <w:rsid w:val="00531591"/>
    <w:rsid w:val="0053197D"/>
    <w:rsid w:val="005321E9"/>
    <w:rsid w:val="005325B4"/>
    <w:rsid w:val="00533BA4"/>
    <w:rsid w:val="00534841"/>
    <w:rsid w:val="00536219"/>
    <w:rsid w:val="00537935"/>
    <w:rsid w:val="00537E06"/>
    <w:rsid w:val="00540798"/>
    <w:rsid w:val="005412D8"/>
    <w:rsid w:val="00541E92"/>
    <w:rsid w:val="00543A25"/>
    <w:rsid w:val="00545229"/>
    <w:rsid w:val="00546346"/>
    <w:rsid w:val="00546C5A"/>
    <w:rsid w:val="00547188"/>
    <w:rsid w:val="0054779F"/>
    <w:rsid w:val="005510EB"/>
    <w:rsid w:val="005522F4"/>
    <w:rsid w:val="00552E72"/>
    <w:rsid w:val="00554BB7"/>
    <w:rsid w:val="0055597C"/>
    <w:rsid w:val="00556E6E"/>
    <w:rsid w:val="00557969"/>
    <w:rsid w:val="00557D45"/>
    <w:rsid w:val="00557E20"/>
    <w:rsid w:val="00561127"/>
    <w:rsid w:val="00563287"/>
    <w:rsid w:val="00563CE8"/>
    <w:rsid w:val="00563FE7"/>
    <w:rsid w:val="005650D2"/>
    <w:rsid w:val="00565597"/>
    <w:rsid w:val="00565C9D"/>
    <w:rsid w:val="00566206"/>
    <w:rsid w:val="0056625F"/>
    <w:rsid w:val="00566EB3"/>
    <w:rsid w:val="00567C43"/>
    <w:rsid w:val="00570677"/>
    <w:rsid w:val="00570A35"/>
    <w:rsid w:val="00571DEF"/>
    <w:rsid w:val="00572E28"/>
    <w:rsid w:val="00574C05"/>
    <w:rsid w:val="00574F27"/>
    <w:rsid w:val="0057695C"/>
    <w:rsid w:val="00576A41"/>
    <w:rsid w:val="00577C6C"/>
    <w:rsid w:val="00577F2A"/>
    <w:rsid w:val="00581794"/>
    <w:rsid w:val="00581E3D"/>
    <w:rsid w:val="00582288"/>
    <w:rsid w:val="00583002"/>
    <w:rsid w:val="005838C3"/>
    <w:rsid w:val="00583B2A"/>
    <w:rsid w:val="0058422C"/>
    <w:rsid w:val="00586559"/>
    <w:rsid w:val="005874E8"/>
    <w:rsid w:val="005903C5"/>
    <w:rsid w:val="00590B7F"/>
    <w:rsid w:val="00590FBC"/>
    <w:rsid w:val="00592A5B"/>
    <w:rsid w:val="00592D51"/>
    <w:rsid w:val="00592ED4"/>
    <w:rsid w:val="00593BC8"/>
    <w:rsid w:val="00594635"/>
    <w:rsid w:val="00595314"/>
    <w:rsid w:val="00595EE6"/>
    <w:rsid w:val="005970E9"/>
    <w:rsid w:val="005A09AF"/>
    <w:rsid w:val="005A1059"/>
    <w:rsid w:val="005A4B3D"/>
    <w:rsid w:val="005A4D53"/>
    <w:rsid w:val="005A5BE4"/>
    <w:rsid w:val="005A648B"/>
    <w:rsid w:val="005A67AF"/>
    <w:rsid w:val="005A6D15"/>
    <w:rsid w:val="005A7126"/>
    <w:rsid w:val="005A7881"/>
    <w:rsid w:val="005B06B2"/>
    <w:rsid w:val="005B0D2C"/>
    <w:rsid w:val="005B11E6"/>
    <w:rsid w:val="005B18A1"/>
    <w:rsid w:val="005B1A11"/>
    <w:rsid w:val="005B2399"/>
    <w:rsid w:val="005B2945"/>
    <w:rsid w:val="005B3E7E"/>
    <w:rsid w:val="005B4086"/>
    <w:rsid w:val="005B5821"/>
    <w:rsid w:val="005B5D49"/>
    <w:rsid w:val="005B5FDF"/>
    <w:rsid w:val="005B6875"/>
    <w:rsid w:val="005B68F7"/>
    <w:rsid w:val="005B7945"/>
    <w:rsid w:val="005B7E94"/>
    <w:rsid w:val="005C07F7"/>
    <w:rsid w:val="005C1D50"/>
    <w:rsid w:val="005C31B2"/>
    <w:rsid w:val="005C4F76"/>
    <w:rsid w:val="005C53BD"/>
    <w:rsid w:val="005D0BC7"/>
    <w:rsid w:val="005D1004"/>
    <w:rsid w:val="005D1074"/>
    <w:rsid w:val="005D167B"/>
    <w:rsid w:val="005D1831"/>
    <w:rsid w:val="005D1BCC"/>
    <w:rsid w:val="005D3CFC"/>
    <w:rsid w:val="005D44B7"/>
    <w:rsid w:val="005D51EA"/>
    <w:rsid w:val="005D5A7A"/>
    <w:rsid w:val="005D727F"/>
    <w:rsid w:val="005D736E"/>
    <w:rsid w:val="005E240F"/>
    <w:rsid w:val="005E44D4"/>
    <w:rsid w:val="005E4F8E"/>
    <w:rsid w:val="005E53E0"/>
    <w:rsid w:val="005E5461"/>
    <w:rsid w:val="005E646B"/>
    <w:rsid w:val="005E6808"/>
    <w:rsid w:val="005E7195"/>
    <w:rsid w:val="005E7510"/>
    <w:rsid w:val="005E7AE8"/>
    <w:rsid w:val="005F02D4"/>
    <w:rsid w:val="005F0369"/>
    <w:rsid w:val="005F073A"/>
    <w:rsid w:val="005F11CF"/>
    <w:rsid w:val="005F1610"/>
    <w:rsid w:val="005F21C1"/>
    <w:rsid w:val="005F41AB"/>
    <w:rsid w:val="005F625A"/>
    <w:rsid w:val="005F68C3"/>
    <w:rsid w:val="00601A1A"/>
    <w:rsid w:val="006026B5"/>
    <w:rsid w:val="006032A4"/>
    <w:rsid w:val="0060407D"/>
    <w:rsid w:val="00606AB6"/>
    <w:rsid w:val="0061012E"/>
    <w:rsid w:val="00613AD7"/>
    <w:rsid w:val="0061453C"/>
    <w:rsid w:val="0061492C"/>
    <w:rsid w:val="006203B3"/>
    <w:rsid w:val="00621422"/>
    <w:rsid w:val="00622733"/>
    <w:rsid w:val="0062284C"/>
    <w:rsid w:val="00623B90"/>
    <w:rsid w:val="006240E1"/>
    <w:rsid w:val="0062412C"/>
    <w:rsid w:val="00624B48"/>
    <w:rsid w:val="00625E26"/>
    <w:rsid w:val="00626FA6"/>
    <w:rsid w:val="006300F7"/>
    <w:rsid w:val="00630711"/>
    <w:rsid w:val="00631A3C"/>
    <w:rsid w:val="00631C52"/>
    <w:rsid w:val="00633475"/>
    <w:rsid w:val="006336FE"/>
    <w:rsid w:val="00633D73"/>
    <w:rsid w:val="00635A2B"/>
    <w:rsid w:val="00637448"/>
    <w:rsid w:val="006376D0"/>
    <w:rsid w:val="00637D07"/>
    <w:rsid w:val="00641A1D"/>
    <w:rsid w:val="00641C46"/>
    <w:rsid w:val="006429C8"/>
    <w:rsid w:val="00642D27"/>
    <w:rsid w:val="00643FE1"/>
    <w:rsid w:val="00644387"/>
    <w:rsid w:val="00646DF3"/>
    <w:rsid w:val="00647ABD"/>
    <w:rsid w:val="00650BC1"/>
    <w:rsid w:val="00650C0E"/>
    <w:rsid w:val="00654092"/>
    <w:rsid w:val="00654135"/>
    <w:rsid w:val="0065493F"/>
    <w:rsid w:val="00656213"/>
    <w:rsid w:val="006562D4"/>
    <w:rsid w:val="006562E8"/>
    <w:rsid w:val="00656D7D"/>
    <w:rsid w:val="006573EF"/>
    <w:rsid w:val="00657704"/>
    <w:rsid w:val="00660936"/>
    <w:rsid w:val="00660B43"/>
    <w:rsid w:val="00660EBE"/>
    <w:rsid w:val="00662350"/>
    <w:rsid w:val="006624C5"/>
    <w:rsid w:val="006636D5"/>
    <w:rsid w:val="00664D94"/>
    <w:rsid w:val="006666A9"/>
    <w:rsid w:val="0066723D"/>
    <w:rsid w:val="00667E18"/>
    <w:rsid w:val="00670477"/>
    <w:rsid w:val="00671ED0"/>
    <w:rsid w:val="00672975"/>
    <w:rsid w:val="00673E2D"/>
    <w:rsid w:val="00673F08"/>
    <w:rsid w:val="006752F9"/>
    <w:rsid w:val="00675F1C"/>
    <w:rsid w:val="00676BA3"/>
    <w:rsid w:val="00676D86"/>
    <w:rsid w:val="00676DBB"/>
    <w:rsid w:val="00677745"/>
    <w:rsid w:val="006779EF"/>
    <w:rsid w:val="006804F3"/>
    <w:rsid w:val="006816EA"/>
    <w:rsid w:val="006818B5"/>
    <w:rsid w:val="00681F18"/>
    <w:rsid w:val="00682243"/>
    <w:rsid w:val="0068257B"/>
    <w:rsid w:val="00684EEA"/>
    <w:rsid w:val="00686274"/>
    <w:rsid w:val="006903BD"/>
    <w:rsid w:val="00690CFC"/>
    <w:rsid w:val="00690D3C"/>
    <w:rsid w:val="0069153A"/>
    <w:rsid w:val="00696B07"/>
    <w:rsid w:val="006A03C4"/>
    <w:rsid w:val="006A0737"/>
    <w:rsid w:val="006A078F"/>
    <w:rsid w:val="006A1413"/>
    <w:rsid w:val="006A1979"/>
    <w:rsid w:val="006A1D82"/>
    <w:rsid w:val="006A1F46"/>
    <w:rsid w:val="006A25C5"/>
    <w:rsid w:val="006A2DAF"/>
    <w:rsid w:val="006A3663"/>
    <w:rsid w:val="006A3A1A"/>
    <w:rsid w:val="006A5715"/>
    <w:rsid w:val="006A5EC4"/>
    <w:rsid w:val="006A6039"/>
    <w:rsid w:val="006A6839"/>
    <w:rsid w:val="006A7C26"/>
    <w:rsid w:val="006B0C79"/>
    <w:rsid w:val="006B3C45"/>
    <w:rsid w:val="006B4798"/>
    <w:rsid w:val="006B6486"/>
    <w:rsid w:val="006B6D79"/>
    <w:rsid w:val="006B7514"/>
    <w:rsid w:val="006B7C60"/>
    <w:rsid w:val="006C00EB"/>
    <w:rsid w:val="006C068B"/>
    <w:rsid w:val="006C0CCD"/>
    <w:rsid w:val="006C1707"/>
    <w:rsid w:val="006C1B84"/>
    <w:rsid w:val="006C1DC4"/>
    <w:rsid w:val="006C2516"/>
    <w:rsid w:val="006C2840"/>
    <w:rsid w:val="006C3509"/>
    <w:rsid w:val="006C4515"/>
    <w:rsid w:val="006C5896"/>
    <w:rsid w:val="006C7BBC"/>
    <w:rsid w:val="006C7D00"/>
    <w:rsid w:val="006C7E45"/>
    <w:rsid w:val="006D0329"/>
    <w:rsid w:val="006D09A7"/>
    <w:rsid w:val="006D2582"/>
    <w:rsid w:val="006D697D"/>
    <w:rsid w:val="006D7D12"/>
    <w:rsid w:val="006E0002"/>
    <w:rsid w:val="006E01B8"/>
    <w:rsid w:val="006E0E5B"/>
    <w:rsid w:val="006E1456"/>
    <w:rsid w:val="006E15B1"/>
    <w:rsid w:val="006E15FF"/>
    <w:rsid w:val="006E265F"/>
    <w:rsid w:val="006E27E9"/>
    <w:rsid w:val="006E2D71"/>
    <w:rsid w:val="006E31D8"/>
    <w:rsid w:val="006E3FD9"/>
    <w:rsid w:val="006E3FF4"/>
    <w:rsid w:val="006E49AF"/>
    <w:rsid w:val="006E573F"/>
    <w:rsid w:val="006E7193"/>
    <w:rsid w:val="006E77F0"/>
    <w:rsid w:val="006F0707"/>
    <w:rsid w:val="006F0BC8"/>
    <w:rsid w:val="006F0D13"/>
    <w:rsid w:val="006F2035"/>
    <w:rsid w:val="006F25C7"/>
    <w:rsid w:val="006F4036"/>
    <w:rsid w:val="006F4817"/>
    <w:rsid w:val="006F630D"/>
    <w:rsid w:val="006F667D"/>
    <w:rsid w:val="006F72D3"/>
    <w:rsid w:val="006F79E9"/>
    <w:rsid w:val="006F7B2E"/>
    <w:rsid w:val="006F7E58"/>
    <w:rsid w:val="007002F1"/>
    <w:rsid w:val="00700542"/>
    <w:rsid w:val="00700AED"/>
    <w:rsid w:val="0070154C"/>
    <w:rsid w:val="007018EA"/>
    <w:rsid w:val="00701985"/>
    <w:rsid w:val="00701CD5"/>
    <w:rsid w:val="00701D3C"/>
    <w:rsid w:val="00703184"/>
    <w:rsid w:val="007039A7"/>
    <w:rsid w:val="00704466"/>
    <w:rsid w:val="00704DB5"/>
    <w:rsid w:val="00705377"/>
    <w:rsid w:val="007073C0"/>
    <w:rsid w:val="00707A3E"/>
    <w:rsid w:val="00710123"/>
    <w:rsid w:val="00710894"/>
    <w:rsid w:val="00710943"/>
    <w:rsid w:val="00711E43"/>
    <w:rsid w:val="00712132"/>
    <w:rsid w:val="007136F2"/>
    <w:rsid w:val="0071445E"/>
    <w:rsid w:val="00714CA9"/>
    <w:rsid w:val="00715240"/>
    <w:rsid w:val="00715413"/>
    <w:rsid w:val="007178EC"/>
    <w:rsid w:val="007200DC"/>
    <w:rsid w:val="00720A61"/>
    <w:rsid w:val="007220F8"/>
    <w:rsid w:val="0072385F"/>
    <w:rsid w:val="007243C9"/>
    <w:rsid w:val="00724AC0"/>
    <w:rsid w:val="00725E4D"/>
    <w:rsid w:val="007263CA"/>
    <w:rsid w:val="00730547"/>
    <w:rsid w:val="00731217"/>
    <w:rsid w:val="007312F4"/>
    <w:rsid w:val="00731490"/>
    <w:rsid w:val="007314DE"/>
    <w:rsid w:val="00731F39"/>
    <w:rsid w:val="0073385A"/>
    <w:rsid w:val="00733E73"/>
    <w:rsid w:val="007340B9"/>
    <w:rsid w:val="00736521"/>
    <w:rsid w:val="00736C36"/>
    <w:rsid w:val="00737AD3"/>
    <w:rsid w:val="00737D07"/>
    <w:rsid w:val="00737DB9"/>
    <w:rsid w:val="00741844"/>
    <w:rsid w:val="00741FC3"/>
    <w:rsid w:val="007434D2"/>
    <w:rsid w:val="00745382"/>
    <w:rsid w:val="007457B2"/>
    <w:rsid w:val="0074597F"/>
    <w:rsid w:val="00745FDA"/>
    <w:rsid w:val="0074649E"/>
    <w:rsid w:val="007472FC"/>
    <w:rsid w:val="0074740A"/>
    <w:rsid w:val="007500AF"/>
    <w:rsid w:val="00750485"/>
    <w:rsid w:val="007516DC"/>
    <w:rsid w:val="00753454"/>
    <w:rsid w:val="007534AF"/>
    <w:rsid w:val="00753DC0"/>
    <w:rsid w:val="00753DFC"/>
    <w:rsid w:val="007544BB"/>
    <w:rsid w:val="00754E0E"/>
    <w:rsid w:val="00756CE9"/>
    <w:rsid w:val="00757B5D"/>
    <w:rsid w:val="00757F4D"/>
    <w:rsid w:val="00757FC3"/>
    <w:rsid w:val="007611EC"/>
    <w:rsid w:val="00761BF6"/>
    <w:rsid w:val="00761C52"/>
    <w:rsid w:val="00761E3A"/>
    <w:rsid w:val="007622F4"/>
    <w:rsid w:val="00762748"/>
    <w:rsid w:val="00763CC5"/>
    <w:rsid w:val="00764615"/>
    <w:rsid w:val="00765EE2"/>
    <w:rsid w:val="007663AB"/>
    <w:rsid w:val="00766633"/>
    <w:rsid w:val="00770910"/>
    <w:rsid w:val="00771378"/>
    <w:rsid w:val="007716DF"/>
    <w:rsid w:val="00771DC1"/>
    <w:rsid w:val="00772078"/>
    <w:rsid w:val="00773737"/>
    <w:rsid w:val="00773E56"/>
    <w:rsid w:val="00774AAB"/>
    <w:rsid w:val="0077521A"/>
    <w:rsid w:val="00775382"/>
    <w:rsid w:val="00775DC4"/>
    <w:rsid w:val="00776277"/>
    <w:rsid w:val="00776632"/>
    <w:rsid w:val="00776ADD"/>
    <w:rsid w:val="00776BAA"/>
    <w:rsid w:val="00777CAF"/>
    <w:rsid w:val="007801B0"/>
    <w:rsid w:val="00780275"/>
    <w:rsid w:val="007809E8"/>
    <w:rsid w:val="00781677"/>
    <w:rsid w:val="00781F74"/>
    <w:rsid w:val="007825D0"/>
    <w:rsid w:val="00782AB5"/>
    <w:rsid w:val="007837DF"/>
    <w:rsid w:val="00787566"/>
    <w:rsid w:val="00790FD9"/>
    <w:rsid w:val="00792529"/>
    <w:rsid w:val="00792F6C"/>
    <w:rsid w:val="00792F7A"/>
    <w:rsid w:val="0079310F"/>
    <w:rsid w:val="00797A78"/>
    <w:rsid w:val="00797B34"/>
    <w:rsid w:val="00797E0B"/>
    <w:rsid w:val="007A0CEE"/>
    <w:rsid w:val="007A18FE"/>
    <w:rsid w:val="007A1998"/>
    <w:rsid w:val="007A221E"/>
    <w:rsid w:val="007A25B7"/>
    <w:rsid w:val="007A27B7"/>
    <w:rsid w:val="007A34D7"/>
    <w:rsid w:val="007A44B5"/>
    <w:rsid w:val="007A46B2"/>
    <w:rsid w:val="007A4B06"/>
    <w:rsid w:val="007A545B"/>
    <w:rsid w:val="007A6715"/>
    <w:rsid w:val="007A7A4D"/>
    <w:rsid w:val="007B0E8E"/>
    <w:rsid w:val="007B1648"/>
    <w:rsid w:val="007B19CC"/>
    <w:rsid w:val="007B223C"/>
    <w:rsid w:val="007B2D04"/>
    <w:rsid w:val="007B381D"/>
    <w:rsid w:val="007B3FFB"/>
    <w:rsid w:val="007B6D54"/>
    <w:rsid w:val="007C009E"/>
    <w:rsid w:val="007C031D"/>
    <w:rsid w:val="007C058B"/>
    <w:rsid w:val="007C0916"/>
    <w:rsid w:val="007C12A2"/>
    <w:rsid w:val="007C1FD7"/>
    <w:rsid w:val="007C3634"/>
    <w:rsid w:val="007C37EE"/>
    <w:rsid w:val="007C6E23"/>
    <w:rsid w:val="007D0C98"/>
    <w:rsid w:val="007D11BF"/>
    <w:rsid w:val="007D3066"/>
    <w:rsid w:val="007D3D6A"/>
    <w:rsid w:val="007D5A60"/>
    <w:rsid w:val="007D5B7B"/>
    <w:rsid w:val="007D5D6A"/>
    <w:rsid w:val="007D782E"/>
    <w:rsid w:val="007E06B8"/>
    <w:rsid w:val="007E12E9"/>
    <w:rsid w:val="007E284A"/>
    <w:rsid w:val="007E2990"/>
    <w:rsid w:val="007E3C32"/>
    <w:rsid w:val="007E5047"/>
    <w:rsid w:val="007E50C8"/>
    <w:rsid w:val="007E51B1"/>
    <w:rsid w:val="007E6539"/>
    <w:rsid w:val="007F0C81"/>
    <w:rsid w:val="007F1552"/>
    <w:rsid w:val="007F168C"/>
    <w:rsid w:val="007F1C2A"/>
    <w:rsid w:val="007F297C"/>
    <w:rsid w:val="007F5160"/>
    <w:rsid w:val="007F58F7"/>
    <w:rsid w:val="007F6C4F"/>
    <w:rsid w:val="007F6C8C"/>
    <w:rsid w:val="007F767D"/>
    <w:rsid w:val="007F7C84"/>
    <w:rsid w:val="007F7EB7"/>
    <w:rsid w:val="008027FC"/>
    <w:rsid w:val="00803DD7"/>
    <w:rsid w:val="00804756"/>
    <w:rsid w:val="00804B5A"/>
    <w:rsid w:val="008057E2"/>
    <w:rsid w:val="00806069"/>
    <w:rsid w:val="0080672E"/>
    <w:rsid w:val="0081032A"/>
    <w:rsid w:val="00810AE8"/>
    <w:rsid w:val="00812980"/>
    <w:rsid w:val="00813312"/>
    <w:rsid w:val="008138F6"/>
    <w:rsid w:val="00813985"/>
    <w:rsid w:val="00813BE5"/>
    <w:rsid w:val="008151CB"/>
    <w:rsid w:val="00815C4A"/>
    <w:rsid w:val="00815F33"/>
    <w:rsid w:val="0081673E"/>
    <w:rsid w:val="00820AC7"/>
    <w:rsid w:val="00820D73"/>
    <w:rsid w:val="008211AB"/>
    <w:rsid w:val="0082294A"/>
    <w:rsid w:val="00823BC9"/>
    <w:rsid w:val="00823C99"/>
    <w:rsid w:val="00824BF3"/>
    <w:rsid w:val="00825140"/>
    <w:rsid w:val="00825C5E"/>
    <w:rsid w:val="00825EB2"/>
    <w:rsid w:val="008308A1"/>
    <w:rsid w:val="00830BDA"/>
    <w:rsid w:val="00833749"/>
    <w:rsid w:val="0083470E"/>
    <w:rsid w:val="00836129"/>
    <w:rsid w:val="0083762C"/>
    <w:rsid w:val="00837A0F"/>
    <w:rsid w:val="00837E5E"/>
    <w:rsid w:val="00842777"/>
    <w:rsid w:val="00842CBE"/>
    <w:rsid w:val="00843EA9"/>
    <w:rsid w:val="008440F8"/>
    <w:rsid w:val="00844752"/>
    <w:rsid w:val="0084481D"/>
    <w:rsid w:val="00845ACC"/>
    <w:rsid w:val="00846380"/>
    <w:rsid w:val="008469D8"/>
    <w:rsid w:val="00846A01"/>
    <w:rsid w:val="00847885"/>
    <w:rsid w:val="00851CDF"/>
    <w:rsid w:val="00855147"/>
    <w:rsid w:val="008566FA"/>
    <w:rsid w:val="008568A5"/>
    <w:rsid w:val="008578CC"/>
    <w:rsid w:val="00857BA4"/>
    <w:rsid w:val="00857CA9"/>
    <w:rsid w:val="0086096E"/>
    <w:rsid w:val="0086099B"/>
    <w:rsid w:val="00860D85"/>
    <w:rsid w:val="0086130E"/>
    <w:rsid w:val="00864AB4"/>
    <w:rsid w:val="00864D13"/>
    <w:rsid w:val="00866A48"/>
    <w:rsid w:val="0086781B"/>
    <w:rsid w:val="00867DB7"/>
    <w:rsid w:val="008704BB"/>
    <w:rsid w:val="0087061B"/>
    <w:rsid w:val="00870E89"/>
    <w:rsid w:val="0087147D"/>
    <w:rsid w:val="00872944"/>
    <w:rsid w:val="00873169"/>
    <w:rsid w:val="0087318D"/>
    <w:rsid w:val="00873A8B"/>
    <w:rsid w:val="008744A7"/>
    <w:rsid w:val="00874B8F"/>
    <w:rsid w:val="008776C9"/>
    <w:rsid w:val="008807BC"/>
    <w:rsid w:val="00880FB4"/>
    <w:rsid w:val="0088136B"/>
    <w:rsid w:val="0088159B"/>
    <w:rsid w:val="00883828"/>
    <w:rsid w:val="00884621"/>
    <w:rsid w:val="0088531B"/>
    <w:rsid w:val="00885F7F"/>
    <w:rsid w:val="008867B1"/>
    <w:rsid w:val="008867B5"/>
    <w:rsid w:val="00886EE1"/>
    <w:rsid w:val="00887FF7"/>
    <w:rsid w:val="00891205"/>
    <w:rsid w:val="00891463"/>
    <w:rsid w:val="00891999"/>
    <w:rsid w:val="00891BFE"/>
    <w:rsid w:val="00891E16"/>
    <w:rsid w:val="00892765"/>
    <w:rsid w:val="008928FD"/>
    <w:rsid w:val="00893845"/>
    <w:rsid w:val="008944F9"/>
    <w:rsid w:val="00894913"/>
    <w:rsid w:val="008961C2"/>
    <w:rsid w:val="00896852"/>
    <w:rsid w:val="0089722F"/>
    <w:rsid w:val="008A1481"/>
    <w:rsid w:val="008A1B1A"/>
    <w:rsid w:val="008A2670"/>
    <w:rsid w:val="008A3890"/>
    <w:rsid w:val="008A38A1"/>
    <w:rsid w:val="008A4122"/>
    <w:rsid w:val="008A5017"/>
    <w:rsid w:val="008A5B8E"/>
    <w:rsid w:val="008A5E6C"/>
    <w:rsid w:val="008A65EA"/>
    <w:rsid w:val="008B047F"/>
    <w:rsid w:val="008B07C7"/>
    <w:rsid w:val="008B1191"/>
    <w:rsid w:val="008B1F40"/>
    <w:rsid w:val="008B2807"/>
    <w:rsid w:val="008B397A"/>
    <w:rsid w:val="008B589B"/>
    <w:rsid w:val="008B66EB"/>
    <w:rsid w:val="008C006F"/>
    <w:rsid w:val="008C0CBC"/>
    <w:rsid w:val="008C1883"/>
    <w:rsid w:val="008C2374"/>
    <w:rsid w:val="008C27E8"/>
    <w:rsid w:val="008C45BC"/>
    <w:rsid w:val="008C4DAC"/>
    <w:rsid w:val="008C522E"/>
    <w:rsid w:val="008C591E"/>
    <w:rsid w:val="008C5A33"/>
    <w:rsid w:val="008C63CC"/>
    <w:rsid w:val="008C69C0"/>
    <w:rsid w:val="008C7C9C"/>
    <w:rsid w:val="008D1412"/>
    <w:rsid w:val="008D164F"/>
    <w:rsid w:val="008D1CE4"/>
    <w:rsid w:val="008D282D"/>
    <w:rsid w:val="008D3C4C"/>
    <w:rsid w:val="008D4122"/>
    <w:rsid w:val="008D4278"/>
    <w:rsid w:val="008D47CF"/>
    <w:rsid w:val="008D47D8"/>
    <w:rsid w:val="008D500D"/>
    <w:rsid w:val="008D77EE"/>
    <w:rsid w:val="008E142E"/>
    <w:rsid w:val="008E1443"/>
    <w:rsid w:val="008E147B"/>
    <w:rsid w:val="008E24CD"/>
    <w:rsid w:val="008E24CF"/>
    <w:rsid w:val="008E254E"/>
    <w:rsid w:val="008E2B60"/>
    <w:rsid w:val="008E34DC"/>
    <w:rsid w:val="008E3711"/>
    <w:rsid w:val="008E7FB3"/>
    <w:rsid w:val="008F043F"/>
    <w:rsid w:val="008F0720"/>
    <w:rsid w:val="008F0C88"/>
    <w:rsid w:val="008F12DC"/>
    <w:rsid w:val="008F2302"/>
    <w:rsid w:val="008F384C"/>
    <w:rsid w:val="008F3C3D"/>
    <w:rsid w:val="008F41BE"/>
    <w:rsid w:val="008F4452"/>
    <w:rsid w:val="008F4FDA"/>
    <w:rsid w:val="008F556B"/>
    <w:rsid w:val="008F5937"/>
    <w:rsid w:val="008F5DBC"/>
    <w:rsid w:val="008F7884"/>
    <w:rsid w:val="009009A9"/>
    <w:rsid w:val="00900FB3"/>
    <w:rsid w:val="00902705"/>
    <w:rsid w:val="009035D9"/>
    <w:rsid w:val="00905DE2"/>
    <w:rsid w:val="009069DA"/>
    <w:rsid w:val="00906C9E"/>
    <w:rsid w:val="0090786D"/>
    <w:rsid w:val="00907BDD"/>
    <w:rsid w:val="00907F69"/>
    <w:rsid w:val="0091050B"/>
    <w:rsid w:val="0091125C"/>
    <w:rsid w:val="00911447"/>
    <w:rsid w:val="00911BFA"/>
    <w:rsid w:val="00913180"/>
    <w:rsid w:val="00914044"/>
    <w:rsid w:val="0091468F"/>
    <w:rsid w:val="00914748"/>
    <w:rsid w:val="00914F59"/>
    <w:rsid w:val="00916638"/>
    <w:rsid w:val="00916A44"/>
    <w:rsid w:val="0092178B"/>
    <w:rsid w:val="00921DFD"/>
    <w:rsid w:val="00922C3E"/>
    <w:rsid w:val="00924E62"/>
    <w:rsid w:val="009251C1"/>
    <w:rsid w:val="0092569F"/>
    <w:rsid w:val="00925A41"/>
    <w:rsid w:val="00925FAA"/>
    <w:rsid w:val="00927094"/>
    <w:rsid w:val="00927823"/>
    <w:rsid w:val="00930772"/>
    <w:rsid w:val="00930C1E"/>
    <w:rsid w:val="0093195E"/>
    <w:rsid w:val="00932F0A"/>
    <w:rsid w:val="0093301A"/>
    <w:rsid w:val="00934E8A"/>
    <w:rsid w:val="009354C5"/>
    <w:rsid w:val="00935706"/>
    <w:rsid w:val="00936317"/>
    <w:rsid w:val="0093668B"/>
    <w:rsid w:val="0093707D"/>
    <w:rsid w:val="00937FDF"/>
    <w:rsid w:val="009404FB"/>
    <w:rsid w:val="009431CC"/>
    <w:rsid w:val="00943CA0"/>
    <w:rsid w:val="00944E74"/>
    <w:rsid w:val="00944EC9"/>
    <w:rsid w:val="00945C09"/>
    <w:rsid w:val="00951BE4"/>
    <w:rsid w:val="00951FF7"/>
    <w:rsid w:val="00952D80"/>
    <w:rsid w:val="0095373B"/>
    <w:rsid w:val="00953E08"/>
    <w:rsid w:val="00954925"/>
    <w:rsid w:val="009549B2"/>
    <w:rsid w:val="00954EAD"/>
    <w:rsid w:val="00955C4A"/>
    <w:rsid w:val="00955F6D"/>
    <w:rsid w:val="00956A37"/>
    <w:rsid w:val="00957021"/>
    <w:rsid w:val="00957D6A"/>
    <w:rsid w:val="0096072A"/>
    <w:rsid w:val="0096133C"/>
    <w:rsid w:val="009614B0"/>
    <w:rsid w:val="00963446"/>
    <w:rsid w:val="009659C9"/>
    <w:rsid w:val="009668EA"/>
    <w:rsid w:val="00966D35"/>
    <w:rsid w:val="00966F3A"/>
    <w:rsid w:val="00967ACA"/>
    <w:rsid w:val="00967D15"/>
    <w:rsid w:val="009725F4"/>
    <w:rsid w:val="0097385F"/>
    <w:rsid w:val="009759D4"/>
    <w:rsid w:val="00976B63"/>
    <w:rsid w:val="00977A0B"/>
    <w:rsid w:val="00981343"/>
    <w:rsid w:val="00982560"/>
    <w:rsid w:val="00982CAA"/>
    <w:rsid w:val="00982E0E"/>
    <w:rsid w:val="00983D13"/>
    <w:rsid w:val="00983F11"/>
    <w:rsid w:val="0098538E"/>
    <w:rsid w:val="00985ED7"/>
    <w:rsid w:val="009867E3"/>
    <w:rsid w:val="00987002"/>
    <w:rsid w:val="0098702C"/>
    <w:rsid w:val="00990C8B"/>
    <w:rsid w:val="00992022"/>
    <w:rsid w:val="0099207B"/>
    <w:rsid w:val="00992B3E"/>
    <w:rsid w:val="00993349"/>
    <w:rsid w:val="009936A9"/>
    <w:rsid w:val="00994559"/>
    <w:rsid w:val="009959EA"/>
    <w:rsid w:val="0099684A"/>
    <w:rsid w:val="009976A6"/>
    <w:rsid w:val="009A1248"/>
    <w:rsid w:val="009A2559"/>
    <w:rsid w:val="009A28A8"/>
    <w:rsid w:val="009A36AE"/>
    <w:rsid w:val="009A4364"/>
    <w:rsid w:val="009A4789"/>
    <w:rsid w:val="009A5245"/>
    <w:rsid w:val="009A5368"/>
    <w:rsid w:val="009A56F0"/>
    <w:rsid w:val="009A5803"/>
    <w:rsid w:val="009A665A"/>
    <w:rsid w:val="009A7636"/>
    <w:rsid w:val="009A784F"/>
    <w:rsid w:val="009B0194"/>
    <w:rsid w:val="009B0312"/>
    <w:rsid w:val="009B0512"/>
    <w:rsid w:val="009B0765"/>
    <w:rsid w:val="009B10D4"/>
    <w:rsid w:val="009B160F"/>
    <w:rsid w:val="009B284E"/>
    <w:rsid w:val="009B2E56"/>
    <w:rsid w:val="009B4009"/>
    <w:rsid w:val="009B6381"/>
    <w:rsid w:val="009B6745"/>
    <w:rsid w:val="009B6A67"/>
    <w:rsid w:val="009B79B9"/>
    <w:rsid w:val="009C0099"/>
    <w:rsid w:val="009C0CA3"/>
    <w:rsid w:val="009C1143"/>
    <w:rsid w:val="009C1357"/>
    <w:rsid w:val="009C18E8"/>
    <w:rsid w:val="009C2C11"/>
    <w:rsid w:val="009C302A"/>
    <w:rsid w:val="009C30A1"/>
    <w:rsid w:val="009C4DCE"/>
    <w:rsid w:val="009C737D"/>
    <w:rsid w:val="009C74CD"/>
    <w:rsid w:val="009D0064"/>
    <w:rsid w:val="009D0534"/>
    <w:rsid w:val="009D0A7B"/>
    <w:rsid w:val="009D1386"/>
    <w:rsid w:val="009D18C7"/>
    <w:rsid w:val="009D48D5"/>
    <w:rsid w:val="009D59A7"/>
    <w:rsid w:val="009D5E88"/>
    <w:rsid w:val="009D5EE7"/>
    <w:rsid w:val="009D658D"/>
    <w:rsid w:val="009D7E39"/>
    <w:rsid w:val="009E05AC"/>
    <w:rsid w:val="009E0AA4"/>
    <w:rsid w:val="009E162A"/>
    <w:rsid w:val="009E4EBE"/>
    <w:rsid w:val="009E709E"/>
    <w:rsid w:val="009E7A78"/>
    <w:rsid w:val="009E7ACA"/>
    <w:rsid w:val="009F1103"/>
    <w:rsid w:val="009F25F8"/>
    <w:rsid w:val="009F2D76"/>
    <w:rsid w:val="009F42C1"/>
    <w:rsid w:val="009F4EB5"/>
    <w:rsid w:val="009F5286"/>
    <w:rsid w:val="009F642A"/>
    <w:rsid w:val="009F6BC4"/>
    <w:rsid w:val="009F7225"/>
    <w:rsid w:val="009F7BAC"/>
    <w:rsid w:val="00A00B93"/>
    <w:rsid w:val="00A0220C"/>
    <w:rsid w:val="00A031E9"/>
    <w:rsid w:val="00A03CA3"/>
    <w:rsid w:val="00A0432C"/>
    <w:rsid w:val="00A06D0C"/>
    <w:rsid w:val="00A06D89"/>
    <w:rsid w:val="00A07495"/>
    <w:rsid w:val="00A078E1"/>
    <w:rsid w:val="00A07C3A"/>
    <w:rsid w:val="00A11243"/>
    <w:rsid w:val="00A11ED7"/>
    <w:rsid w:val="00A12428"/>
    <w:rsid w:val="00A12BA4"/>
    <w:rsid w:val="00A130F2"/>
    <w:rsid w:val="00A1592F"/>
    <w:rsid w:val="00A161E5"/>
    <w:rsid w:val="00A174F4"/>
    <w:rsid w:val="00A2049C"/>
    <w:rsid w:val="00A2082F"/>
    <w:rsid w:val="00A209FE"/>
    <w:rsid w:val="00A20F2C"/>
    <w:rsid w:val="00A21086"/>
    <w:rsid w:val="00A217FF"/>
    <w:rsid w:val="00A21942"/>
    <w:rsid w:val="00A23541"/>
    <w:rsid w:val="00A2379E"/>
    <w:rsid w:val="00A250A9"/>
    <w:rsid w:val="00A25D41"/>
    <w:rsid w:val="00A25EEC"/>
    <w:rsid w:val="00A26308"/>
    <w:rsid w:val="00A275DA"/>
    <w:rsid w:val="00A27ACE"/>
    <w:rsid w:val="00A30649"/>
    <w:rsid w:val="00A316D3"/>
    <w:rsid w:val="00A337BB"/>
    <w:rsid w:val="00A34331"/>
    <w:rsid w:val="00A3512C"/>
    <w:rsid w:val="00A35D3C"/>
    <w:rsid w:val="00A36A40"/>
    <w:rsid w:val="00A36F18"/>
    <w:rsid w:val="00A40124"/>
    <w:rsid w:val="00A406B9"/>
    <w:rsid w:val="00A41BBF"/>
    <w:rsid w:val="00A42396"/>
    <w:rsid w:val="00A42EA9"/>
    <w:rsid w:val="00A43127"/>
    <w:rsid w:val="00A43719"/>
    <w:rsid w:val="00A444D1"/>
    <w:rsid w:val="00A44AB0"/>
    <w:rsid w:val="00A46398"/>
    <w:rsid w:val="00A463C2"/>
    <w:rsid w:val="00A46BC0"/>
    <w:rsid w:val="00A46F73"/>
    <w:rsid w:val="00A51069"/>
    <w:rsid w:val="00A516E2"/>
    <w:rsid w:val="00A5176B"/>
    <w:rsid w:val="00A523B6"/>
    <w:rsid w:val="00A52A51"/>
    <w:rsid w:val="00A5321A"/>
    <w:rsid w:val="00A54E84"/>
    <w:rsid w:val="00A54FEB"/>
    <w:rsid w:val="00A55E3E"/>
    <w:rsid w:val="00A6028E"/>
    <w:rsid w:val="00A60B6F"/>
    <w:rsid w:val="00A612E7"/>
    <w:rsid w:val="00A613B1"/>
    <w:rsid w:val="00A61D91"/>
    <w:rsid w:val="00A62285"/>
    <w:rsid w:val="00A62536"/>
    <w:rsid w:val="00A62CE2"/>
    <w:rsid w:val="00A62F30"/>
    <w:rsid w:val="00A649FD"/>
    <w:rsid w:val="00A6763D"/>
    <w:rsid w:val="00A679FA"/>
    <w:rsid w:val="00A67AA6"/>
    <w:rsid w:val="00A67B73"/>
    <w:rsid w:val="00A70538"/>
    <w:rsid w:val="00A706A2"/>
    <w:rsid w:val="00A70D04"/>
    <w:rsid w:val="00A712BD"/>
    <w:rsid w:val="00A7155D"/>
    <w:rsid w:val="00A72620"/>
    <w:rsid w:val="00A7268F"/>
    <w:rsid w:val="00A72EAF"/>
    <w:rsid w:val="00A73B11"/>
    <w:rsid w:val="00A73E3A"/>
    <w:rsid w:val="00A749F1"/>
    <w:rsid w:val="00A751A2"/>
    <w:rsid w:val="00A75706"/>
    <w:rsid w:val="00A7616F"/>
    <w:rsid w:val="00A7753C"/>
    <w:rsid w:val="00A81F33"/>
    <w:rsid w:val="00A83A61"/>
    <w:rsid w:val="00A83DCF"/>
    <w:rsid w:val="00A84566"/>
    <w:rsid w:val="00A84C74"/>
    <w:rsid w:val="00A84ED3"/>
    <w:rsid w:val="00A85C79"/>
    <w:rsid w:val="00A87C48"/>
    <w:rsid w:val="00A90DEB"/>
    <w:rsid w:val="00A92738"/>
    <w:rsid w:val="00A92AB2"/>
    <w:rsid w:val="00A94B09"/>
    <w:rsid w:val="00A956FF"/>
    <w:rsid w:val="00A9577F"/>
    <w:rsid w:val="00A9621F"/>
    <w:rsid w:val="00A9677F"/>
    <w:rsid w:val="00A96BAF"/>
    <w:rsid w:val="00AA0958"/>
    <w:rsid w:val="00AA207B"/>
    <w:rsid w:val="00AA2906"/>
    <w:rsid w:val="00AA2B8B"/>
    <w:rsid w:val="00AA2E76"/>
    <w:rsid w:val="00AA2F39"/>
    <w:rsid w:val="00AA6AB4"/>
    <w:rsid w:val="00AA702C"/>
    <w:rsid w:val="00AA77C0"/>
    <w:rsid w:val="00AB0604"/>
    <w:rsid w:val="00AB1298"/>
    <w:rsid w:val="00AB30A9"/>
    <w:rsid w:val="00AB3A61"/>
    <w:rsid w:val="00AB44DE"/>
    <w:rsid w:val="00AB4D70"/>
    <w:rsid w:val="00AB57ED"/>
    <w:rsid w:val="00AB729C"/>
    <w:rsid w:val="00AC0483"/>
    <w:rsid w:val="00AC0A68"/>
    <w:rsid w:val="00AC0D66"/>
    <w:rsid w:val="00AC3400"/>
    <w:rsid w:val="00AC48C8"/>
    <w:rsid w:val="00AC4BC3"/>
    <w:rsid w:val="00AC54DC"/>
    <w:rsid w:val="00AC579A"/>
    <w:rsid w:val="00AC5FFB"/>
    <w:rsid w:val="00AC6C00"/>
    <w:rsid w:val="00AC7FEF"/>
    <w:rsid w:val="00AD01D3"/>
    <w:rsid w:val="00AD0245"/>
    <w:rsid w:val="00AD0355"/>
    <w:rsid w:val="00AD2275"/>
    <w:rsid w:val="00AD2A7A"/>
    <w:rsid w:val="00AD2DF5"/>
    <w:rsid w:val="00AD381D"/>
    <w:rsid w:val="00AD39E5"/>
    <w:rsid w:val="00AD3A2A"/>
    <w:rsid w:val="00AD3B67"/>
    <w:rsid w:val="00AD504F"/>
    <w:rsid w:val="00AD67AD"/>
    <w:rsid w:val="00AD743B"/>
    <w:rsid w:val="00AD7822"/>
    <w:rsid w:val="00AE014B"/>
    <w:rsid w:val="00AE157F"/>
    <w:rsid w:val="00AE2122"/>
    <w:rsid w:val="00AE21DC"/>
    <w:rsid w:val="00AE379C"/>
    <w:rsid w:val="00AE4321"/>
    <w:rsid w:val="00AE5684"/>
    <w:rsid w:val="00AE7F7F"/>
    <w:rsid w:val="00AF0240"/>
    <w:rsid w:val="00AF0900"/>
    <w:rsid w:val="00AF1419"/>
    <w:rsid w:val="00AF2A8E"/>
    <w:rsid w:val="00AF3263"/>
    <w:rsid w:val="00AF511D"/>
    <w:rsid w:val="00AF5505"/>
    <w:rsid w:val="00AF612E"/>
    <w:rsid w:val="00AF6E6F"/>
    <w:rsid w:val="00AF7C9B"/>
    <w:rsid w:val="00AF7EC6"/>
    <w:rsid w:val="00B00079"/>
    <w:rsid w:val="00B00D84"/>
    <w:rsid w:val="00B01A29"/>
    <w:rsid w:val="00B047FC"/>
    <w:rsid w:val="00B0540D"/>
    <w:rsid w:val="00B07A94"/>
    <w:rsid w:val="00B10424"/>
    <w:rsid w:val="00B105BA"/>
    <w:rsid w:val="00B10EDB"/>
    <w:rsid w:val="00B110BC"/>
    <w:rsid w:val="00B11B37"/>
    <w:rsid w:val="00B11D00"/>
    <w:rsid w:val="00B1263E"/>
    <w:rsid w:val="00B12CE1"/>
    <w:rsid w:val="00B139DA"/>
    <w:rsid w:val="00B14CCE"/>
    <w:rsid w:val="00B158DF"/>
    <w:rsid w:val="00B15CA1"/>
    <w:rsid w:val="00B163F4"/>
    <w:rsid w:val="00B170D4"/>
    <w:rsid w:val="00B17184"/>
    <w:rsid w:val="00B17E53"/>
    <w:rsid w:val="00B20F3D"/>
    <w:rsid w:val="00B21324"/>
    <w:rsid w:val="00B218A0"/>
    <w:rsid w:val="00B2191E"/>
    <w:rsid w:val="00B21FA6"/>
    <w:rsid w:val="00B2226A"/>
    <w:rsid w:val="00B23206"/>
    <w:rsid w:val="00B239B9"/>
    <w:rsid w:val="00B2570F"/>
    <w:rsid w:val="00B25B9D"/>
    <w:rsid w:val="00B2642F"/>
    <w:rsid w:val="00B26DC5"/>
    <w:rsid w:val="00B27DC8"/>
    <w:rsid w:val="00B303EA"/>
    <w:rsid w:val="00B30CA2"/>
    <w:rsid w:val="00B30E67"/>
    <w:rsid w:val="00B31A74"/>
    <w:rsid w:val="00B32455"/>
    <w:rsid w:val="00B3384E"/>
    <w:rsid w:val="00B3435C"/>
    <w:rsid w:val="00B34736"/>
    <w:rsid w:val="00B36086"/>
    <w:rsid w:val="00B37D0F"/>
    <w:rsid w:val="00B403EB"/>
    <w:rsid w:val="00B41597"/>
    <w:rsid w:val="00B41CF4"/>
    <w:rsid w:val="00B41D92"/>
    <w:rsid w:val="00B421C0"/>
    <w:rsid w:val="00B4321F"/>
    <w:rsid w:val="00B43AB0"/>
    <w:rsid w:val="00B4518A"/>
    <w:rsid w:val="00B466BB"/>
    <w:rsid w:val="00B50B00"/>
    <w:rsid w:val="00B52EC6"/>
    <w:rsid w:val="00B52FFE"/>
    <w:rsid w:val="00B540AE"/>
    <w:rsid w:val="00B578E7"/>
    <w:rsid w:val="00B61FA5"/>
    <w:rsid w:val="00B62DD1"/>
    <w:rsid w:val="00B63D54"/>
    <w:rsid w:val="00B642F3"/>
    <w:rsid w:val="00B64D8B"/>
    <w:rsid w:val="00B66244"/>
    <w:rsid w:val="00B7009B"/>
    <w:rsid w:val="00B70540"/>
    <w:rsid w:val="00B7056A"/>
    <w:rsid w:val="00B72612"/>
    <w:rsid w:val="00B72621"/>
    <w:rsid w:val="00B72681"/>
    <w:rsid w:val="00B72FF8"/>
    <w:rsid w:val="00B73411"/>
    <w:rsid w:val="00B739B5"/>
    <w:rsid w:val="00B73A2C"/>
    <w:rsid w:val="00B74338"/>
    <w:rsid w:val="00B751D9"/>
    <w:rsid w:val="00B759EF"/>
    <w:rsid w:val="00B76798"/>
    <w:rsid w:val="00B76F73"/>
    <w:rsid w:val="00B77220"/>
    <w:rsid w:val="00B77A62"/>
    <w:rsid w:val="00B80FEE"/>
    <w:rsid w:val="00B81380"/>
    <w:rsid w:val="00B81518"/>
    <w:rsid w:val="00B815B4"/>
    <w:rsid w:val="00B817A0"/>
    <w:rsid w:val="00B818C0"/>
    <w:rsid w:val="00B81A5A"/>
    <w:rsid w:val="00B838B2"/>
    <w:rsid w:val="00B83F35"/>
    <w:rsid w:val="00B84144"/>
    <w:rsid w:val="00B84884"/>
    <w:rsid w:val="00B84AFE"/>
    <w:rsid w:val="00B8538E"/>
    <w:rsid w:val="00B85976"/>
    <w:rsid w:val="00B865D3"/>
    <w:rsid w:val="00B86EA2"/>
    <w:rsid w:val="00B90098"/>
    <w:rsid w:val="00B905AF"/>
    <w:rsid w:val="00B90B55"/>
    <w:rsid w:val="00B93696"/>
    <w:rsid w:val="00B957C9"/>
    <w:rsid w:val="00B95C24"/>
    <w:rsid w:val="00B963E9"/>
    <w:rsid w:val="00B96F29"/>
    <w:rsid w:val="00B971C3"/>
    <w:rsid w:val="00B97D31"/>
    <w:rsid w:val="00BA0479"/>
    <w:rsid w:val="00BA09A5"/>
    <w:rsid w:val="00BA167A"/>
    <w:rsid w:val="00BA1AB1"/>
    <w:rsid w:val="00BA3386"/>
    <w:rsid w:val="00BA62BD"/>
    <w:rsid w:val="00BA63FC"/>
    <w:rsid w:val="00BA6EB0"/>
    <w:rsid w:val="00BA6F82"/>
    <w:rsid w:val="00BA71A1"/>
    <w:rsid w:val="00BA7FD7"/>
    <w:rsid w:val="00BB11B5"/>
    <w:rsid w:val="00BB1E1B"/>
    <w:rsid w:val="00BB20DD"/>
    <w:rsid w:val="00BB353B"/>
    <w:rsid w:val="00BB370B"/>
    <w:rsid w:val="00BB4D13"/>
    <w:rsid w:val="00BB5584"/>
    <w:rsid w:val="00BB5E1E"/>
    <w:rsid w:val="00BB68A5"/>
    <w:rsid w:val="00BB7679"/>
    <w:rsid w:val="00BC0469"/>
    <w:rsid w:val="00BC1144"/>
    <w:rsid w:val="00BC11F5"/>
    <w:rsid w:val="00BC1205"/>
    <w:rsid w:val="00BC1A86"/>
    <w:rsid w:val="00BC2417"/>
    <w:rsid w:val="00BC324E"/>
    <w:rsid w:val="00BC547D"/>
    <w:rsid w:val="00BC595F"/>
    <w:rsid w:val="00BC5ADC"/>
    <w:rsid w:val="00BC6766"/>
    <w:rsid w:val="00BC6D2C"/>
    <w:rsid w:val="00BD133F"/>
    <w:rsid w:val="00BD275A"/>
    <w:rsid w:val="00BD2775"/>
    <w:rsid w:val="00BD2954"/>
    <w:rsid w:val="00BD2D14"/>
    <w:rsid w:val="00BD30AC"/>
    <w:rsid w:val="00BD5BD9"/>
    <w:rsid w:val="00BD6A91"/>
    <w:rsid w:val="00BD6AD2"/>
    <w:rsid w:val="00BD6AE3"/>
    <w:rsid w:val="00BD79F1"/>
    <w:rsid w:val="00BE0A9B"/>
    <w:rsid w:val="00BE0CAF"/>
    <w:rsid w:val="00BE1D6B"/>
    <w:rsid w:val="00BE36CA"/>
    <w:rsid w:val="00BE4E57"/>
    <w:rsid w:val="00BE7791"/>
    <w:rsid w:val="00BF01CC"/>
    <w:rsid w:val="00BF0543"/>
    <w:rsid w:val="00BF0B0A"/>
    <w:rsid w:val="00BF1980"/>
    <w:rsid w:val="00BF230E"/>
    <w:rsid w:val="00BF2602"/>
    <w:rsid w:val="00BF37FB"/>
    <w:rsid w:val="00BF39B2"/>
    <w:rsid w:val="00BF3DC4"/>
    <w:rsid w:val="00BF4565"/>
    <w:rsid w:val="00BF4B2C"/>
    <w:rsid w:val="00BF4B99"/>
    <w:rsid w:val="00BF5496"/>
    <w:rsid w:val="00BF5E6D"/>
    <w:rsid w:val="00BF6CF2"/>
    <w:rsid w:val="00C00085"/>
    <w:rsid w:val="00C003D6"/>
    <w:rsid w:val="00C03056"/>
    <w:rsid w:val="00C0372D"/>
    <w:rsid w:val="00C03B5E"/>
    <w:rsid w:val="00C05B9B"/>
    <w:rsid w:val="00C05C4D"/>
    <w:rsid w:val="00C06047"/>
    <w:rsid w:val="00C07565"/>
    <w:rsid w:val="00C07BB4"/>
    <w:rsid w:val="00C07D03"/>
    <w:rsid w:val="00C07F31"/>
    <w:rsid w:val="00C116C6"/>
    <w:rsid w:val="00C14D64"/>
    <w:rsid w:val="00C17099"/>
    <w:rsid w:val="00C17D3E"/>
    <w:rsid w:val="00C20195"/>
    <w:rsid w:val="00C21BB1"/>
    <w:rsid w:val="00C226F8"/>
    <w:rsid w:val="00C22724"/>
    <w:rsid w:val="00C22BF5"/>
    <w:rsid w:val="00C23993"/>
    <w:rsid w:val="00C23C3A"/>
    <w:rsid w:val="00C23CCB"/>
    <w:rsid w:val="00C24526"/>
    <w:rsid w:val="00C25598"/>
    <w:rsid w:val="00C262BB"/>
    <w:rsid w:val="00C26D4C"/>
    <w:rsid w:val="00C271C6"/>
    <w:rsid w:val="00C27341"/>
    <w:rsid w:val="00C30C57"/>
    <w:rsid w:val="00C30E9E"/>
    <w:rsid w:val="00C31D29"/>
    <w:rsid w:val="00C32E11"/>
    <w:rsid w:val="00C3328B"/>
    <w:rsid w:val="00C33D60"/>
    <w:rsid w:val="00C3403D"/>
    <w:rsid w:val="00C34B72"/>
    <w:rsid w:val="00C359CB"/>
    <w:rsid w:val="00C35D7F"/>
    <w:rsid w:val="00C36343"/>
    <w:rsid w:val="00C3725A"/>
    <w:rsid w:val="00C41793"/>
    <w:rsid w:val="00C42C7C"/>
    <w:rsid w:val="00C45148"/>
    <w:rsid w:val="00C4580E"/>
    <w:rsid w:val="00C45EBF"/>
    <w:rsid w:val="00C4691F"/>
    <w:rsid w:val="00C4767E"/>
    <w:rsid w:val="00C4797E"/>
    <w:rsid w:val="00C51FEB"/>
    <w:rsid w:val="00C52125"/>
    <w:rsid w:val="00C526F2"/>
    <w:rsid w:val="00C5331D"/>
    <w:rsid w:val="00C53C7C"/>
    <w:rsid w:val="00C54DFF"/>
    <w:rsid w:val="00C55B16"/>
    <w:rsid w:val="00C5662D"/>
    <w:rsid w:val="00C567B0"/>
    <w:rsid w:val="00C569A4"/>
    <w:rsid w:val="00C57176"/>
    <w:rsid w:val="00C57BA4"/>
    <w:rsid w:val="00C601C9"/>
    <w:rsid w:val="00C6060D"/>
    <w:rsid w:val="00C612AC"/>
    <w:rsid w:val="00C61B6B"/>
    <w:rsid w:val="00C62A9B"/>
    <w:rsid w:val="00C6531A"/>
    <w:rsid w:val="00C65A5B"/>
    <w:rsid w:val="00C671B0"/>
    <w:rsid w:val="00C673BC"/>
    <w:rsid w:val="00C70850"/>
    <w:rsid w:val="00C70F25"/>
    <w:rsid w:val="00C716BE"/>
    <w:rsid w:val="00C72273"/>
    <w:rsid w:val="00C7232A"/>
    <w:rsid w:val="00C735BD"/>
    <w:rsid w:val="00C739FA"/>
    <w:rsid w:val="00C73BFB"/>
    <w:rsid w:val="00C770C7"/>
    <w:rsid w:val="00C80330"/>
    <w:rsid w:val="00C8148F"/>
    <w:rsid w:val="00C83375"/>
    <w:rsid w:val="00C84857"/>
    <w:rsid w:val="00C84D8D"/>
    <w:rsid w:val="00C85180"/>
    <w:rsid w:val="00C85DCC"/>
    <w:rsid w:val="00C867F7"/>
    <w:rsid w:val="00C87D53"/>
    <w:rsid w:val="00C903B2"/>
    <w:rsid w:val="00C91332"/>
    <w:rsid w:val="00C93277"/>
    <w:rsid w:val="00C93ACF"/>
    <w:rsid w:val="00C93BC5"/>
    <w:rsid w:val="00C93BEA"/>
    <w:rsid w:val="00C9417E"/>
    <w:rsid w:val="00C9494B"/>
    <w:rsid w:val="00C95360"/>
    <w:rsid w:val="00C9651F"/>
    <w:rsid w:val="00C97F5F"/>
    <w:rsid w:val="00C97FD3"/>
    <w:rsid w:val="00CA041E"/>
    <w:rsid w:val="00CA04DD"/>
    <w:rsid w:val="00CA07F7"/>
    <w:rsid w:val="00CA0F6F"/>
    <w:rsid w:val="00CA15FF"/>
    <w:rsid w:val="00CA21BC"/>
    <w:rsid w:val="00CA2741"/>
    <w:rsid w:val="00CA27BA"/>
    <w:rsid w:val="00CA2997"/>
    <w:rsid w:val="00CA36D5"/>
    <w:rsid w:val="00CA376F"/>
    <w:rsid w:val="00CA3787"/>
    <w:rsid w:val="00CA5566"/>
    <w:rsid w:val="00CA6518"/>
    <w:rsid w:val="00CA77E2"/>
    <w:rsid w:val="00CA7888"/>
    <w:rsid w:val="00CA7A5E"/>
    <w:rsid w:val="00CA7A80"/>
    <w:rsid w:val="00CA7B06"/>
    <w:rsid w:val="00CB0C42"/>
    <w:rsid w:val="00CB0C8E"/>
    <w:rsid w:val="00CB1BD5"/>
    <w:rsid w:val="00CB2600"/>
    <w:rsid w:val="00CB2FC2"/>
    <w:rsid w:val="00CB43A8"/>
    <w:rsid w:val="00CB632B"/>
    <w:rsid w:val="00CB6ABC"/>
    <w:rsid w:val="00CC146A"/>
    <w:rsid w:val="00CC16ED"/>
    <w:rsid w:val="00CC17BE"/>
    <w:rsid w:val="00CC25E3"/>
    <w:rsid w:val="00CC2FA6"/>
    <w:rsid w:val="00CC4354"/>
    <w:rsid w:val="00CC5096"/>
    <w:rsid w:val="00CC55F3"/>
    <w:rsid w:val="00CC5FD8"/>
    <w:rsid w:val="00CC62E1"/>
    <w:rsid w:val="00CC7350"/>
    <w:rsid w:val="00CC7E56"/>
    <w:rsid w:val="00CD022D"/>
    <w:rsid w:val="00CD16A2"/>
    <w:rsid w:val="00CD190C"/>
    <w:rsid w:val="00CD2191"/>
    <w:rsid w:val="00CD2E53"/>
    <w:rsid w:val="00CD58EB"/>
    <w:rsid w:val="00CD59C6"/>
    <w:rsid w:val="00CD5A1B"/>
    <w:rsid w:val="00CD627E"/>
    <w:rsid w:val="00CE0818"/>
    <w:rsid w:val="00CE0A8A"/>
    <w:rsid w:val="00CE1AB3"/>
    <w:rsid w:val="00CE6CD8"/>
    <w:rsid w:val="00CE738D"/>
    <w:rsid w:val="00CF0D8C"/>
    <w:rsid w:val="00CF237F"/>
    <w:rsid w:val="00CF2EEF"/>
    <w:rsid w:val="00CF3A86"/>
    <w:rsid w:val="00CF3B17"/>
    <w:rsid w:val="00CF42D8"/>
    <w:rsid w:val="00CF527E"/>
    <w:rsid w:val="00CF554B"/>
    <w:rsid w:val="00CF77EE"/>
    <w:rsid w:val="00D0123A"/>
    <w:rsid w:val="00D01552"/>
    <w:rsid w:val="00D0274D"/>
    <w:rsid w:val="00D042C5"/>
    <w:rsid w:val="00D043BF"/>
    <w:rsid w:val="00D04472"/>
    <w:rsid w:val="00D045A2"/>
    <w:rsid w:val="00D04FA0"/>
    <w:rsid w:val="00D06FE2"/>
    <w:rsid w:val="00D0716D"/>
    <w:rsid w:val="00D07B33"/>
    <w:rsid w:val="00D07B36"/>
    <w:rsid w:val="00D1095E"/>
    <w:rsid w:val="00D10A86"/>
    <w:rsid w:val="00D11A07"/>
    <w:rsid w:val="00D1281D"/>
    <w:rsid w:val="00D12F1A"/>
    <w:rsid w:val="00D13B24"/>
    <w:rsid w:val="00D14A78"/>
    <w:rsid w:val="00D1569F"/>
    <w:rsid w:val="00D157EF"/>
    <w:rsid w:val="00D1671E"/>
    <w:rsid w:val="00D17D35"/>
    <w:rsid w:val="00D17D86"/>
    <w:rsid w:val="00D17EBE"/>
    <w:rsid w:val="00D217A2"/>
    <w:rsid w:val="00D21947"/>
    <w:rsid w:val="00D221B6"/>
    <w:rsid w:val="00D223EB"/>
    <w:rsid w:val="00D22912"/>
    <w:rsid w:val="00D22ECF"/>
    <w:rsid w:val="00D23634"/>
    <w:rsid w:val="00D236AB"/>
    <w:rsid w:val="00D24610"/>
    <w:rsid w:val="00D24BED"/>
    <w:rsid w:val="00D24D0A"/>
    <w:rsid w:val="00D2556B"/>
    <w:rsid w:val="00D26BA7"/>
    <w:rsid w:val="00D27082"/>
    <w:rsid w:val="00D27386"/>
    <w:rsid w:val="00D27BF3"/>
    <w:rsid w:val="00D27C7A"/>
    <w:rsid w:val="00D31224"/>
    <w:rsid w:val="00D31E80"/>
    <w:rsid w:val="00D32C8C"/>
    <w:rsid w:val="00D330E3"/>
    <w:rsid w:val="00D34B7B"/>
    <w:rsid w:val="00D35086"/>
    <w:rsid w:val="00D3656A"/>
    <w:rsid w:val="00D3730B"/>
    <w:rsid w:val="00D37923"/>
    <w:rsid w:val="00D40509"/>
    <w:rsid w:val="00D4114C"/>
    <w:rsid w:val="00D41E7F"/>
    <w:rsid w:val="00D41FE7"/>
    <w:rsid w:val="00D420C9"/>
    <w:rsid w:val="00D42D7F"/>
    <w:rsid w:val="00D43094"/>
    <w:rsid w:val="00D4343A"/>
    <w:rsid w:val="00D4383D"/>
    <w:rsid w:val="00D439D6"/>
    <w:rsid w:val="00D450EF"/>
    <w:rsid w:val="00D45EE1"/>
    <w:rsid w:val="00D46B2A"/>
    <w:rsid w:val="00D47BD0"/>
    <w:rsid w:val="00D51DFA"/>
    <w:rsid w:val="00D53293"/>
    <w:rsid w:val="00D53607"/>
    <w:rsid w:val="00D53683"/>
    <w:rsid w:val="00D54FC4"/>
    <w:rsid w:val="00D56294"/>
    <w:rsid w:val="00D56B3E"/>
    <w:rsid w:val="00D61925"/>
    <w:rsid w:val="00D61D39"/>
    <w:rsid w:val="00D62B53"/>
    <w:rsid w:val="00D63F5F"/>
    <w:rsid w:val="00D642A7"/>
    <w:rsid w:val="00D64407"/>
    <w:rsid w:val="00D644A6"/>
    <w:rsid w:val="00D667D0"/>
    <w:rsid w:val="00D673F5"/>
    <w:rsid w:val="00D67461"/>
    <w:rsid w:val="00D67E05"/>
    <w:rsid w:val="00D706DC"/>
    <w:rsid w:val="00D70F90"/>
    <w:rsid w:val="00D71A67"/>
    <w:rsid w:val="00D71C2C"/>
    <w:rsid w:val="00D735A1"/>
    <w:rsid w:val="00D73A52"/>
    <w:rsid w:val="00D75B11"/>
    <w:rsid w:val="00D76519"/>
    <w:rsid w:val="00D76A1E"/>
    <w:rsid w:val="00D76FB7"/>
    <w:rsid w:val="00D772EA"/>
    <w:rsid w:val="00D77718"/>
    <w:rsid w:val="00D77C5D"/>
    <w:rsid w:val="00D77CD2"/>
    <w:rsid w:val="00D817DD"/>
    <w:rsid w:val="00D82584"/>
    <w:rsid w:val="00D835AC"/>
    <w:rsid w:val="00D83A8E"/>
    <w:rsid w:val="00D8490C"/>
    <w:rsid w:val="00D856E9"/>
    <w:rsid w:val="00D85AF9"/>
    <w:rsid w:val="00D87316"/>
    <w:rsid w:val="00D875FB"/>
    <w:rsid w:val="00D879D7"/>
    <w:rsid w:val="00D90E70"/>
    <w:rsid w:val="00D91151"/>
    <w:rsid w:val="00D9126A"/>
    <w:rsid w:val="00D91BA6"/>
    <w:rsid w:val="00D921B1"/>
    <w:rsid w:val="00D92212"/>
    <w:rsid w:val="00D93765"/>
    <w:rsid w:val="00D94473"/>
    <w:rsid w:val="00D94AD8"/>
    <w:rsid w:val="00D94D80"/>
    <w:rsid w:val="00D96EF6"/>
    <w:rsid w:val="00D97E88"/>
    <w:rsid w:val="00DA04CC"/>
    <w:rsid w:val="00DA259F"/>
    <w:rsid w:val="00DA334B"/>
    <w:rsid w:val="00DA6ED5"/>
    <w:rsid w:val="00DB0341"/>
    <w:rsid w:val="00DB4580"/>
    <w:rsid w:val="00DB514B"/>
    <w:rsid w:val="00DB5721"/>
    <w:rsid w:val="00DB606B"/>
    <w:rsid w:val="00DB616F"/>
    <w:rsid w:val="00DB78C4"/>
    <w:rsid w:val="00DB7B95"/>
    <w:rsid w:val="00DC191F"/>
    <w:rsid w:val="00DC3017"/>
    <w:rsid w:val="00DC42D1"/>
    <w:rsid w:val="00DC46ED"/>
    <w:rsid w:val="00DC5A4C"/>
    <w:rsid w:val="00DC6053"/>
    <w:rsid w:val="00DC7650"/>
    <w:rsid w:val="00DD04FB"/>
    <w:rsid w:val="00DD203B"/>
    <w:rsid w:val="00DD23AB"/>
    <w:rsid w:val="00DD30CA"/>
    <w:rsid w:val="00DD31EA"/>
    <w:rsid w:val="00DD4624"/>
    <w:rsid w:val="00DD5BF6"/>
    <w:rsid w:val="00DD5F89"/>
    <w:rsid w:val="00DD6C1B"/>
    <w:rsid w:val="00DD79EC"/>
    <w:rsid w:val="00DD7EF1"/>
    <w:rsid w:val="00DE00DD"/>
    <w:rsid w:val="00DE1DBC"/>
    <w:rsid w:val="00DE239C"/>
    <w:rsid w:val="00DE423E"/>
    <w:rsid w:val="00DE585D"/>
    <w:rsid w:val="00DE63F0"/>
    <w:rsid w:val="00DE673A"/>
    <w:rsid w:val="00DE67CC"/>
    <w:rsid w:val="00DE7472"/>
    <w:rsid w:val="00DF0865"/>
    <w:rsid w:val="00DF0FEC"/>
    <w:rsid w:val="00DF1377"/>
    <w:rsid w:val="00DF2254"/>
    <w:rsid w:val="00DF283E"/>
    <w:rsid w:val="00DF3213"/>
    <w:rsid w:val="00DF7D0F"/>
    <w:rsid w:val="00E01327"/>
    <w:rsid w:val="00E01B6F"/>
    <w:rsid w:val="00E01E31"/>
    <w:rsid w:val="00E02D18"/>
    <w:rsid w:val="00E02FB8"/>
    <w:rsid w:val="00E03834"/>
    <w:rsid w:val="00E03F4B"/>
    <w:rsid w:val="00E04468"/>
    <w:rsid w:val="00E04A23"/>
    <w:rsid w:val="00E04A39"/>
    <w:rsid w:val="00E073FB"/>
    <w:rsid w:val="00E1009A"/>
    <w:rsid w:val="00E123E3"/>
    <w:rsid w:val="00E12FDB"/>
    <w:rsid w:val="00E131CD"/>
    <w:rsid w:val="00E13752"/>
    <w:rsid w:val="00E139E9"/>
    <w:rsid w:val="00E13B33"/>
    <w:rsid w:val="00E13BF6"/>
    <w:rsid w:val="00E151D3"/>
    <w:rsid w:val="00E168C2"/>
    <w:rsid w:val="00E16A82"/>
    <w:rsid w:val="00E209B8"/>
    <w:rsid w:val="00E21077"/>
    <w:rsid w:val="00E21DD1"/>
    <w:rsid w:val="00E22EC6"/>
    <w:rsid w:val="00E23918"/>
    <w:rsid w:val="00E2422F"/>
    <w:rsid w:val="00E254E0"/>
    <w:rsid w:val="00E25C37"/>
    <w:rsid w:val="00E26C83"/>
    <w:rsid w:val="00E27DA5"/>
    <w:rsid w:val="00E27EC9"/>
    <w:rsid w:val="00E319FE"/>
    <w:rsid w:val="00E31BC1"/>
    <w:rsid w:val="00E32626"/>
    <w:rsid w:val="00E327DC"/>
    <w:rsid w:val="00E34E5E"/>
    <w:rsid w:val="00E3520C"/>
    <w:rsid w:val="00E358FA"/>
    <w:rsid w:val="00E36C48"/>
    <w:rsid w:val="00E36E4C"/>
    <w:rsid w:val="00E40356"/>
    <w:rsid w:val="00E40652"/>
    <w:rsid w:val="00E40733"/>
    <w:rsid w:val="00E40B98"/>
    <w:rsid w:val="00E40C5D"/>
    <w:rsid w:val="00E41367"/>
    <w:rsid w:val="00E41375"/>
    <w:rsid w:val="00E4147B"/>
    <w:rsid w:val="00E4169A"/>
    <w:rsid w:val="00E42450"/>
    <w:rsid w:val="00E42A9A"/>
    <w:rsid w:val="00E444A2"/>
    <w:rsid w:val="00E448EA"/>
    <w:rsid w:val="00E45345"/>
    <w:rsid w:val="00E45DEC"/>
    <w:rsid w:val="00E46083"/>
    <w:rsid w:val="00E46643"/>
    <w:rsid w:val="00E469F3"/>
    <w:rsid w:val="00E471ED"/>
    <w:rsid w:val="00E4743E"/>
    <w:rsid w:val="00E50DAE"/>
    <w:rsid w:val="00E54998"/>
    <w:rsid w:val="00E5550D"/>
    <w:rsid w:val="00E572C3"/>
    <w:rsid w:val="00E5750F"/>
    <w:rsid w:val="00E57BD2"/>
    <w:rsid w:val="00E636AF"/>
    <w:rsid w:val="00E65378"/>
    <w:rsid w:val="00E660D4"/>
    <w:rsid w:val="00E66FD3"/>
    <w:rsid w:val="00E70082"/>
    <w:rsid w:val="00E7089D"/>
    <w:rsid w:val="00E70AD7"/>
    <w:rsid w:val="00E710B0"/>
    <w:rsid w:val="00E7152C"/>
    <w:rsid w:val="00E724DB"/>
    <w:rsid w:val="00E731EF"/>
    <w:rsid w:val="00E73D9B"/>
    <w:rsid w:val="00E74B2F"/>
    <w:rsid w:val="00E74DC7"/>
    <w:rsid w:val="00E756A7"/>
    <w:rsid w:val="00E7582F"/>
    <w:rsid w:val="00E8014D"/>
    <w:rsid w:val="00E80E33"/>
    <w:rsid w:val="00E80F3B"/>
    <w:rsid w:val="00E8286B"/>
    <w:rsid w:val="00E829D3"/>
    <w:rsid w:val="00E83691"/>
    <w:rsid w:val="00E83CFA"/>
    <w:rsid w:val="00E84014"/>
    <w:rsid w:val="00E841BA"/>
    <w:rsid w:val="00E841C2"/>
    <w:rsid w:val="00E867C3"/>
    <w:rsid w:val="00E90B0F"/>
    <w:rsid w:val="00E90BC4"/>
    <w:rsid w:val="00E926C0"/>
    <w:rsid w:val="00E934AA"/>
    <w:rsid w:val="00E94A33"/>
    <w:rsid w:val="00E952A0"/>
    <w:rsid w:val="00E95E89"/>
    <w:rsid w:val="00E96637"/>
    <w:rsid w:val="00E9735C"/>
    <w:rsid w:val="00E9779F"/>
    <w:rsid w:val="00E97D32"/>
    <w:rsid w:val="00EA08E2"/>
    <w:rsid w:val="00EA120A"/>
    <w:rsid w:val="00EA2DC7"/>
    <w:rsid w:val="00EA3D32"/>
    <w:rsid w:val="00EA5727"/>
    <w:rsid w:val="00EA582B"/>
    <w:rsid w:val="00EA6023"/>
    <w:rsid w:val="00EA6AC4"/>
    <w:rsid w:val="00EA6B0F"/>
    <w:rsid w:val="00EA7641"/>
    <w:rsid w:val="00EA7A85"/>
    <w:rsid w:val="00EB099A"/>
    <w:rsid w:val="00EB0D71"/>
    <w:rsid w:val="00EB108E"/>
    <w:rsid w:val="00EB167B"/>
    <w:rsid w:val="00EB1B40"/>
    <w:rsid w:val="00EB1D17"/>
    <w:rsid w:val="00EB24A2"/>
    <w:rsid w:val="00EB26AE"/>
    <w:rsid w:val="00EB359E"/>
    <w:rsid w:val="00EB35E2"/>
    <w:rsid w:val="00EB3971"/>
    <w:rsid w:val="00EB5210"/>
    <w:rsid w:val="00EB5918"/>
    <w:rsid w:val="00EB7285"/>
    <w:rsid w:val="00EB755B"/>
    <w:rsid w:val="00EC080E"/>
    <w:rsid w:val="00EC1AF7"/>
    <w:rsid w:val="00EC1FA8"/>
    <w:rsid w:val="00EC2EAF"/>
    <w:rsid w:val="00EC3F90"/>
    <w:rsid w:val="00EC4FAE"/>
    <w:rsid w:val="00EC5050"/>
    <w:rsid w:val="00EC6699"/>
    <w:rsid w:val="00EC6899"/>
    <w:rsid w:val="00ED006B"/>
    <w:rsid w:val="00ED0A6C"/>
    <w:rsid w:val="00ED1A7C"/>
    <w:rsid w:val="00ED1CB4"/>
    <w:rsid w:val="00ED2430"/>
    <w:rsid w:val="00ED2A8D"/>
    <w:rsid w:val="00ED2C9C"/>
    <w:rsid w:val="00ED3A41"/>
    <w:rsid w:val="00ED48A0"/>
    <w:rsid w:val="00ED4BFF"/>
    <w:rsid w:val="00ED5428"/>
    <w:rsid w:val="00ED5470"/>
    <w:rsid w:val="00ED5B25"/>
    <w:rsid w:val="00ED6640"/>
    <w:rsid w:val="00ED6DA1"/>
    <w:rsid w:val="00EE0DCD"/>
    <w:rsid w:val="00EE0F5A"/>
    <w:rsid w:val="00EE1772"/>
    <w:rsid w:val="00EE1FD1"/>
    <w:rsid w:val="00EE22D3"/>
    <w:rsid w:val="00EE27C4"/>
    <w:rsid w:val="00EE2916"/>
    <w:rsid w:val="00EE2BCF"/>
    <w:rsid w:val="00EE2BF7"/>
    <w:rsid w:val="00EE4189"/>
    <w:rsid w:val="00EE41A7"/>
    <w:rsid w:val="00EE5332"/>
    <w:rsid w:val="00EE5443"/>
    <w:rsid w:val="00EE57D8"/>
    <w:rsid w:val="00EE5FF4"/>
    <w:rsid w:val="00EE641B"/>
    <w:rsid w:val="00EE6572"/>
    <w:rsid w:val="00EE6A3D"/>
    <w:rsid w:val="00EF05F1"/>
    <w:rsid w:val="00EF2222"/>
    <w:rsid w:val="00EF2D50"/>
    <w:rsid w:val="00EF321D"/>
    <w:rsid w:val="00EF34EA"/>
    <w:rsid w:val="00EF3B1C"/>
    <w:rsid w:val="00EF426C"/>
    <w:rsid w:val="00EF4A48"/>
    <w:rsid w:val="00EF57CB"/>
    <w:rsid w:val="00EF5CC3"/>
    <w:rsid w:val="00EF630D"/>
    <w:rsid w:val="00EF645F"/>
    <w:rsid w:val="00EF671A"/>
    <w:rsid w:val="00EF67C1"/>
    <w:rsid w:val="00EF7199"/>
    <w:rsid w:val="00EF75EC"/>
    <w:rsid w:val="00EF7DBF"/>
    <w:rsid w:val="00F003C0"/>
    <w:rsid w:val="00F01225"/>
    <w:rsid w:val="00F016BA"/>
    <w:rsid w:val="00F03EA0"/>
    <w:rsid w:val="00F04017"/>
    <w:rsid w:val="00F07800"/>
    <w:rsid w:val="00F07B8B"/>
    <w:rsid w:val="00F1147D"/>
    <w:rsid w:val="00F11484"/>
    <w:rsid w:val="00F136C9"/>
    <w:rsid w:val="00F13816"/>
    <w:rsid w:val="00F13DFA"/>
    <w:rsid w:val="00F14695"/>
    <w:rsid w:val="00F147BC"/>
    <w:rsid w:val="00F14E6B"/>
    <w:rsid w:val="00F14F63"/>
    <w:rsid w:val="00F14FFE"/>
    <w:rsid w:val="00F1581E"/>
    <w:rsid w:val="00F15B4D"/>
    <w:rsid w:val="00F17623"/>
    <w:rsid w:val="00F2123A"/>
    <w:rsid w:val="00F22E3C"/>
    <w:rsid w:val="00F246E5"/>
    <w:rsid w:val="00F256FA"/>
    <w:rsid w:val="00F25DDE"/>
    <w:rsid w:val="00F27D45"/>
    <w:rsid w:val="00F301DC"/>
    <w:rsid w:val="00F31B93"/>
    <w:rsid w:val="00F32316"/>
    <w:rsid w:val="00F326B3"/>
    <w:rsid w:val="00F3283C"/>
    <w:rsid w:val="00F3303E"/>
    <w:rsid w:val="00F33C47"/>
    <w:rsid w:val="00F34474"/>
    <w:rsid w:val="00F34E3F"/>
    <w:rsid w:val="00F3525F"/>
    <w:rsid w:val="00F35A37"/>
    <w:rsid w:val="00F374F8"/>
    <w:rsid w:val="00F41464"/>
    <w:rsid w:val="00F41EF5"/>
    <w:rsid w:val="00F42497"/>
    <w:rsid w:val="00F42D24"/>
    <w:rsid w:val="00F42DB6"/>
    <w:rsid w:val="00F4332A"/>
    <w:rsid w:val="00F435F0"/>
    <w:rsid w:val="00F45B28"/>
    <w:rsid w:val="00F46A85"/>
    <w:rsid w:val="00F46F64"/>
    <w:rsid w:val="00F50146"/>
    <w:rsid w:val="00F50971"/>
    <w:rsid w:val="00F50D0E"/>
    <w:rsid w:val="00F51679"/>
    <w:rsid w:val="00F51777"/>
    <w:rsid w:val="00F53102"/>
    <w:rsid w:val="00F53CEE"/>
    <w:rsid w:val="00F547A0"/>
    <w:rsid w:val="00F56567"/>
    <w:rsid w:val="00F56CD7"/>
    <w:rsid w:val="00F605C1"/>
    <w:rsid w:val="00F622BC"/>
    <w:rsid w:val="00F62A41"/>
    <w:rsid w:val="00F64173"/>
    <w:rsid w:val="00F6430D"/>
    <w:rsid w:val="00F6570E"/>
    <w:rsid w:val="00F65998"/>
    <w:rsid w:val="00F65EF7"/>
    <w:rsid w:val="00F6696F"/>
    <w:rsid w:val="00F66C22"/>
    <w:rsid w:val="00F66DAF"/>
    <w:rsid w:val="00F67ACA"/>
    <w:rsid w:val="00F700BC"/>
    <w:rsid w:val="00F71B48"/>
    <w:rsid w:val="00F7318C"/>
    <w:rsid w:val="00F7450F"/>
    <w:rsid w:val="00F74C00"/>
    <w:rsid w:val="00F74C74"/>
    <w:rsid w:val="00F750CF"/>
    <w:rsid w:val="00F75D80"/>
    <w:rsid w:val="00F779A0"/>
    <w:rsid w:val="00F813BF"/>
    <w:rsid w:val="00F814D7"/>
    <w:rsid w:val="00F81881"/>
    <w:rsid w:val="00F82278"/>
    <w:rsid w:val="00F82905"/>
    <w:rsid w:val="00F829E0"/>
    <w:rsid w:val="00F83B54"/>
    <w:rsid w:val="00F844E6"/>
    <w:rsid w:val="00F84FF7"/>
    <w:rsid w:val="00F8635E"/>
    <w:rsid w:val="00F86E98"/>
    <w:rsid w:val="00F8730E"/>
    <w:rsid w:val="00F912F0"/>
    <w:rsid w:val="00F91F9E"/>
    <w:rsid w:val="00F94467"/>
    <w:rsid w:val="00F94535"/>
    <w:rsid w:val="00F954BA"/>
    <w:rsid w:val="00F96233"/>
    <w:rsid w:val="00F969BA"/>
    <w:rsid w:val="00F977D4"/>
    <w:rsid w:val="00FA0CBB"/>
    <w:rsid w:val="00FA0D5B"/>
    <w:rsid w:val="00FA17C3"/>
    <w:rsid w:val="00FA1BF4"/>
    <w:rsid w:val="00FA1D50"/>
    <w:rsid w:val="00FA1F5D"/>
    <w:rsid w:val="00FA4D5E"/>
    <w:rsid w:val="00FA4E27"/>
    <w:rsid w:val="00FA5360"/>
    <w:rsid w:val="00FA5940"/>
    <w:rsid w:val="00FA7514"/>
    <w:rsid w:val="00FB0326"/>
    <w:rsid w:val="00FB0470"/>
    <w:rsid w:val="00FB18D2"/>
    <w:rsid w:val="00FB3915"/>
    <w:rsid w:val="00FB3D29"/>
    <w:rsid w:val="00FB3F83"/>
    <w:rsid w:val="00FB484B"/>
    <w:rsid w:val="00FB6826"/>
    <w:rsid w:val="00FB70AD"/>
    <w:rsid w:val="00FC01E8"/>
    <w:rsid w:val="00FC1612"/>
    <w:rsid w:val="00FC161D"/>
    <w:rsid w:val="00FC23B9"/>
    <w:rsid w:val="00FC261F"/>
    <w:rsid w:val="00FC42D0"/>
    <w:rsid w:val="00FC4E0F"/>
    <w:rsid w:val="00FC5E28"/>
    <w:rsid w:val="00FC6716"/>
    <w:rsid w:val="00FC758E"/>
    <w:rsid w:val="00FC7C2A"/>
    <w:rsid w:val="00FC7EAF"/>
    <w:rsid w:val="00FD3EC8"/>
    <w:rsid w:val="00FD4312"/>
    <w:rsid w:val="00FD5C00"/>
    <w:rsid w:val="00FE06FB"/>
    <w:rsid w:val="00FE15A2"/>
    <w:rsid w:val="00FE2740"/>
    <w:rsid w:val="00FE2C0B"/>
    <w:rsid w:val="00FE3227"/>
    <w:rsid w:val="00FE39A9"/>
    <w:rsid w:val="00FE42DA"/>
    <w:rsid w:val="00FE5EE8"/>
    <w:rsid w:val="00FF01BE"/>
    <w:rsid w:val="00FF338A"/>
    <w:rsid w:val="00FF3951"/>
    <w:rsid w:val="00FF3E92"/>
    <w:rsid w:val="00FF6653"/>
    <w:rsid w:val="00FF67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322DD"/>
  <w15:docId w15:val="{874482C6-4237-4815-878E-1D62B18D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6B"/>
    <w:pPr>
      <w:spacing w:after="120" w:line="240" w:lineRule="auto"/>
    </w:pPr>
    <w:rPr>
      <w:rFonts w:ascii="Arial" w:hAnsi="Arial"/>
      <w:sz w:val="21"/>
      <w:lang w:val="en-AU"/>
    </w:rPr>
  </w:style>
  <w:style w:type="paragraph" w:styleId="Heading1">
    <w:name w:val="heading 1"/>
    <w:basedOn w:val="Normal"/>
    <w:next w:val="Normal"/>
    <w:link w:val="Heading1Char"/>
    <w:uiPriority w:val="9"/>
    <w:qFormat/>
    <w:rsid w:val="00D22ECF"/>
    <w:pPr>
      <w:keepNext/>
      <w:keepLines/>
      <w:tabs>
        <w:tab w:val="left" w:pos="567"/>
      </w:tabs>
      <w:spacing w:before="480" w:after="240"/>
      <w:ind w:left="567" w:hanging="567"/>
      <w:outlineLvl w:val="0"/>
    </w:pPr>
    <w:rPr>
      <w:rFonts w:eastAsiaTheme="majorEastAsia" w:cstheme="majorBidi"/>
      <w:b/>
      <w:bCs/>
      <w:color w:val="006B6E"/>
      <w:sz w:val="32"/>
      <w:szCs w:val="28"/>
    </w:rPr>
  </w:style>
  <w:style w:type="paragraph" w:styleId="Heading2">
    <w:name w:val="heading 2"/>
    <w:basedOn w:val="Normal"/>
    <w:next w:val="Normal"/>
    <w:link w:val="Heading2Char"/>
    <w:autoRedefine/>
    <w:uiPriority w:val="9"/>
    <w:unhideWhenUsed/>
    <w:qFormat/>
    <w:rsid w:val="003912AC"/>
    <w:pPr>
      <w:keepNext/>
      <w:keepLines/>
      <w:tabs>
        <w:tab w:val="left" w:pos="709"/>
      </w:tabs>
      <w:spacing w:before="120"/>
      <w:jc w:val="both"/>
      <w:outlineLvl w:val="1"/>
    </w:pPr>
    <w:rPr>
      <w:rFonts w:eastAsiaTheme="majorEastAsia" w:cstheme="majorBidi"/>
      <w:b/>
      <w:bCs/>
      <w:color w:val="006B6E"/>
      <w:sz w:val="24"/>
    </w:rPr>
  </w:style>
  <w:style w:type="paragraph" w:styleId="Heading3">
    <w:name w:val="heading 3"/>
    <w:basedOn w:val="Normal"/>
    <w:next w:val="Normal"/>
    <w:link w:val="Heading3Char"/>
    <w:uiPriority w:val="9"/>
    <w:unhideWhenUsed/>
    <w:qFormat/>
    <w:rsid w:val="00EA08E2"/>
    <w:pPr>
      <w:keepNext/>
      <w:keepLines/>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9009A9"/>
    <w:pPr>
      <w:keepNext/>
      <w:keepLines/>
      <w:spacing w:before="200"/>
      <w:outlineLvl w:val="3"/>
    </w:pPr>
    <w:rPr>
      <w:rFonts w:eastAsiaTheme="majorEastAsia" w:cstheme="majorBidi"/>
      <w:bCs/>
      <w:iCs/>
      <w:color w:val="006B6E"/>
    </w:rPr>
  </w:style>
  <w:style w:type="paragraph" w:styleId="Heading5">
    <w:name w:val="heading 5"/>
    <w:basedOn w:val="Normal"/>
    <w:next w:val="Normal"/>
    <w:link w:val="Heading5Char"/>
    <w:uiPriority w:val="9"/>
    <w:unhideWhenUsed/>
    <w:qFormat/>
    <w:rsid w:val="00415E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ECF"/>
    <w:rPr>
      <w:rFonts w:ascii="Arial" w:eastAsiaTheme="majorEastAsia" w:hAnsi="Arial" w:cstheme="majorBidi"/>
      <w:b/>
      <w:bCs/>
      <w:color w:val="006B6E"/>
      <w:sz w:val="32"/>
      <w:szCs w:val="28"/>
      <w:lang w:val="en-AU"/>
    </w:rPr>
  </w:style>
  <w:style w:type="character" w:customStyle="1" w:styleId="Heading2Char">
    <w:name w:val="Heading 2 Char"/>
    <w:basedOn w:val="DefaultParagraphFont"/>
    <w:link w:val="Heading2"/>
    <w:uiPriority w:val="9"/>
    <w:rsid w:val="003912AC"/>
    <w:rPr>
      <w:rFonts w:ascii="Arial" w:eastAsiaTheme="majorEastAsia" w:hAnsi="Arial" w:cstheme="majorBidi"/>
      <w:b/>
      <w:bCs/>
      <w:color w:val="006B6E"/>
      <w:sz w:val="24"/>
      <w:lang w:val="en-AU"/>
    </w:rPr>
  </w:style>
  <w:style w:type="character" w:customStyle="1" w:styleId="Heading3Char">
    <w:name w:val="Heading 3 Char"/>
    <w:basedOn w:val="DefaultParagraphFont"/>
    <w:link w:val="Heading3"/>
    <w:uiPriority w:val="9"/>
    <w:rsid w:val="00EA08E2"/>
    <w:rPr>
      <w:rFonts w:ascii="Arial" w:eastAsiaTheme="majorEastAsia" w:hAnsi="Arial" w:cstheme="majorBidi"/>
      <w:b/>
      <w:bCs/>
      <w:color w:val="000000" w:themeColor="text1"/>
      <w:sz w:val="24"/>
      <w:lang w:val="en-AU"/>
    </w:rPr>
  </w:style>
  <w:style w:type="character" w:customStyle="1" w:styleId="Heading4Char">
    <w:name w:val="Heading 4 Char"/>
    <w:basedOn w:val="DefaultParagraphFont"/>
    <w:link w:val="Heading4"/>
    <w:uiPriority w:val="9"/>
    <w:rsid w:val="009009A9"/>
    <w:rPr>
      <w:rFonts w:ascii="Arial" w:eastAsiaTheme="majorEastAsia" w:hAnsi="Arial" w:cstheme="majorBidi"/>
      <w:bCs/>
      <w:iCs/>
      <w:color w:val="006B6E"/>
      <w:sz w:val="20"/>
      <w:lang w:val="en-AU"/>
    </w:rPr>
  </w:style>
  <w:style w:type="paragraph" w:styleId="Header">
    <w:name w:val="header"/>
    <w:basedOn w:val="Normal"/>
    <w:link w:val="HeaderChar"/>
    <w:uiPriority w:val="99"/>
    <w:unhideWhenUsed/>
    <w:rsid w:val="00E358FA"/>
    <w:pPr>
      <w:tabs>
        <w:tab w:val="center" w:pos="4513"/>
        <w:tab w:val="right" w:pos="9026"/>
      </w:tabs>
      <w:spacing w:after="0"/>
    </w:pPr>
  </w:style>
  <w:style w:type="character" w:customStyle="1" w:styleId="HeaderChar">
    <w:name w:val="Header Char"/>
    <w:basedOn w:val="DefaultParagraphFont"/>
    <w:link w:val="Header"/>
    <w:uiPriority w:val="99"/>
    <w:rsid w:val="00E358FA"/>
    <w:rPr>
      <w:rFonts w:ascii="Arial" w:hAnsi="Arial"/>
    </w:rPr>
  </w:style>
  <w:style w:type="paragraph" w:styleId="Footer">
    <w:name w:val="footer"/>
    <w:basedOn w:val="Normal"/>
    <w:link w:val="FooterChar"/>
    <w:uiPriority w:val="99"/>
    <w:unhideWhenUsed/>
    <w:rsid w:val="00062048"/>
    <w:pPr>
      <w:tabs>
        <w:tab w:val="center" w:pos="4513"/>
        <w:tab w:val="right" w:pos="9026"/>
      </w:tabs>
      <w:spacing w:after="0"/>
    </w:pPr>
    <w:rPr>
      <w:sz w:val="18"/>
    </w:rPr>
  </w:style>
  <w:style w:type="character" w:customStyle="1" w:styleId="FooterChar">
    <w:name w:val="Footer Char"/>
    <w:basedOn w:val="DefaultParagraphFont"/>
    <w:link w:val="Footer"/>
    <w:uiPriority w:val="99"/>
    <w:rsid w:val="00062048"/>
    <w:rPr>
      <w:rFonts w:ascii="Arial" w:hAnsi="Arial"/>
      <w:sz w:val="18"/>
      <w:lang w:val="en-AU"/>
    </w:rPr>
  </w:style>
  <w:style w:type="paragraph" w:customStyle="1" w:styleId="Sectionheading">
    <w:name w:val="Section heading"/>
    <w:basedOn w:val="Normal"/>
    <w:qFormat/>
    <w:rsid w:val="00FC1612"/>
    <w:pPr>
      <w:pBdr>
        <w:bottom w:val="single" w:sz="4" w:space="8" w:color="auto"/>
      </w:pBdr>
    </w:pPr>
    <w:rPr>
      <w:sz w:val="40"/>
    </w:rPr>
  </w:style>
  <w:style w:type="character" w:styleId="Hyperlink">
    <w:name w:val="Hyperlink"/>
    <w:basedOn w:val="DefaultParagraphFont"/>
    <w:uiPriority w:val="99"/>
    <w:unhideWhenUsed/>
    <w:rsid w:val="006B3C45"/>
    <w:rPr>
      <w:color w:val="0000FF" w:themeColor="hyperlink"/>
      <w:u w:val="single"/>
    </w:rPr>
  </w:style>
  <w:style w:type="paragraph" w:styleId="TOC1">
    <w:name w:val="toc 1"/>
    <w:basedOn w:val="Normal"/>
    <w:next w:val="Normal"/>
    <w:autoRedefine/>
    <w:uiPriority w:val="39"/>
    <w:unhideWhenUsed/>
    <w:rsid w:val="00EA08E2"/>
    <w:pPr>
      <w:tabs>
        <w:tab w:val="left" w:pos="425"/>
        <w:tab w:val="right" w:leader="dot" w:pos="9072"/>
      </w:tabs>
      <w:spacing w:before="80" w:after="0"/>
    </w:pPr>
    <w:rPr>
      <w:rFonts w:cs="Tahoma"/>
      <w:b/>
      <w:noProof/>
      <w:sz w:val="24"/>
      <w:szCs w:val="28"/>
    </w:rPr>
  </w:style>
  <w:style w:type="paragraph" w:styleId="TOC2">
    <w:name w:val="toc 2"/>
    <w:basedOn w:val="Normal"/>
    <w:next w:val="Normal"/>
    <w:autoRedefine/>
    <w:uiPriority w:val="39"/>
    <w:unhideWhenUsed/>
    <w:rsid w:val="00B50B00"/>
    <w:pPr>
      <w:tabs>
        <w:tab w:val="left" w:pos="880"/>
        <w:tab w:val="right" w:leader="dot" w:pos="9072"/>
      </w:tabs>
      <w:spacing w:after="0"/>
      <w:ind w:left="425"/>
    </w:pPr>
    <w:rPr>
      <w:rFonts w:cs="Arial"/>
      <w:noProof/>
      <w:szCs w:val="20"/>
    </w:rPr>
  </w:style>
  <w:style w:type="paragraph" w:styleId="ListParagraph">
    <w:name w:val="List Paragraph"/>
    <w:basedOn w:val="Normal"/>
    <w:link w:val="ListParagraphChar"/>
    <w:uiPriority w:val="34"/>
    <w:qFormat/>
    <w:rsid w:val="0023646B"/>
    <w:pPr>
      <w:numPr>
        <w:numId w:val="37"/>
      </w:numPr>
      <w:contextualSpacing/>
    </w:pPr>
  </w:style>
  <w:style w:type="character" w:customStyle="1" w:styleId="ListParagraphChar">
    <w:name w:val="List Paragraph Char"/>
    <w:basedOn w:val="DefaultParagraphFont"/>
    <w:link w:val="ListParagraph"/>
    <w:uiPriority w:val="34"/>
    <w:rsid w:val="0023646B"/>
    <w:rPr>
      <w:rFonts w:ascii="Arial" w:hAnsi="Arial"/>
      <w:sz w:val="21"/>
      <w:lang w:val="en-AU"/>
    </w:rPr>
  </w:style>
  <w:style w:type="table" w:styleId="TableGrid">
    <w:name w:val="Table Grid"/>
    <w:basedOn w:val="TableNormal"/>
    <w:uiPriority w:val="39"/>
    <w:rsid w:val="00EF2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F2D50"/>
    <w:pPr>
      <w:spacing w:before="60" w:after="60"/>
    </w:pPr>
  </w:style>
  <w:style w:type="paragraph" w:styleId="BalloonText">
    <w:name w:val="Balloon Text"/>
    <w:basedOn w:val="Normal"/>
    <w:link w:val="BalloonTextChar"/>
    <w:uiPriority w:val="99"/>
    <w:semiHidden/>
    <w:unhideWhenUsed/>
    <w:rsid w:val="003E03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3D5"/>
    <w:rPr>
      <w:rFonts w:ascii="Tahoma" w:hAnsi="Tahoma" w:cs="Tahoma"/>
      <w:sz w:val="16"/>
      <w:szCs w:val="16"/>
      <w:lang w:val="en-AU"/>
    </w:rPr>
  </w:style>
  <w:style w:type="character" w:styleId="CommentReference">
    <w:name w:val="annotation reference"/>
    <w:basedOn w:val="DefaultParagraphFont"/>
    <w:uiPriority w:val="99"/>
    <w:semiHidden/>
    <w:unhideWhenUsed/>
    <w:rsid w:val="00F22E3C"/>
    <w:rPr>
      <w:sz w:val="16"/>
      <w:szCs w:val="16"/>
    </w:rPr>
  </w:style>
  <w:style w:type="paragraph" w:styleId="CommentText">
    <w:name w:val="annotation text"/>
    <w:basedOn w:val="Normal"/>
    <w:link w:val="CommentTextChar"/>
    <w:uiPriority w:val="99"/>
    <w:unhideWhenUsed/>
    <w:rsid w:val="00F22E3C"/>
    <w:pPr>
      <w:jc w:val="both"/>
    </w:pPr>
    <w:rPr>
      <w:rFonts w:cs="Arial"/>
      <w:szCs w:val="20"/>
    </w:rPr>
  </w:style>
  <w:style w:type="character" w:customStyle="1" w:styleId="CommentTextChar">
    <w:name w:val="Comment Text Char"/>
    <w:basedOn w:val="DefaultParagraphFont"/>
    <w:link w:val="CommentText"/>
    <w:uiPriority w:val="99"/>
    <w:rsid w:val="00F22E3C"/>
    <w:rPr>
      <w:rFonts w:ascii="Arial" w:hAnsi="Arial" w:cs="Arial"/>
      <w:sz w:val="20"/>
      <w:szCs w:val="20"/>
      <w:lang w:val="en-AU"/>
    </w:rPr>
  </w:style>
  <w:style w:type="character" w:styleId="FollowedHyperlink">
    <w:name w:val="FollowedHyperlink"/>
    <w:basedOn w:val="DefaultParagraphFont"/>
    <w:uiPriority w:val="99"/>
    <w:semiHidden/>
    <w:unhideWhenUsed/>
    <w:rsid w:val="00B64D8B"/>
    <w:rPr>
      <w:color w:val="800080" w:themeColor="followedHyperlink"/>
      <w:u w:val="single"/>
    </w:rPr>
  </w:style>
  <w:style w:type="paragraph" w:customStyle="1" w:styleId="bulletpoints">
    <w:name w:val="bullet points"/>
    <w:basedOn w:val="ListParagraph"/>
    <w:link w:val="bulletpointsChar"/>
    <w:qFormat/>
    <w:rsid w:val="00CA2741"/>
    <w:pPr>
      <w:numPr>
        <w:numId w:val="1"/>
      </w:numPr>
      <w:tabs>
        <w:tab w:val="left" w:pos="426"/>
      </w:tabs>
      <w:contextualSpacing w:val="0"/>
    </w:pPr>
  </w:style>
  <w:style w:type="character" w:customStyle="1" w:styleId="bulletpointsChar">
    <w:name w:val="bullet points Char"/>
    <w:basedOn w:val="ListParagraphChar"/>
    <w:link w:val="bulletpoints"/>
    <w:rsid w:val="00CA2741"/>
    <w:rPr>
      <w:rFonts w:ascii="Arial" w:hAnsi="Arial"/>
      <w:sz w:val="20"/>
      <w:lang w:val="en-AU"/>
    </w:rPr>
  </w:style>
  <w:style w:type="character" w:styleId="Emphasis">
    <w:name w:val="Emphasis"/>
    <w:basedOn w:val="DefaultParagraphFont"/>
    <w:uiPriority w:val="20"/>
    <w:qFormat/>
    <w:rsid w:val="009251C1"/>
    <w:rPr>
      <w:b/>
      <w:bCs/>
      <w:i w:val="0"/>
      <w:iCs w:val="0"/>
    </w:rPr>
  </w:style>
  <w:style w:type="paragraph" w:customStyle="1" w:styleId="dashedbullets">
    <w:name w:val="dashed bullets"/>
    <w:basedOn w:val="Normal"/>
    <w:link w:val="dashedbulletsChar"/>
    <w:qFormat/>
    <w:rsid w:val="00B01A29"/>
    <w:pPr>
      <w:numPr>
        <w:numId w:val="45"/>
      </w:numPr>
      <w:tabs>
        <w:tab w:val="left" w:pos="426"/>
        <w:tab w:val="left" w:pos="851"/>
      </w:tabs>
    </w:pPr>
    <w:rPr>
      <w:rFonts w:cs="Arial"/>
    </w:rPr>
  </w:style>
  <w:style w:type="character" w:customStyle="1" w:styleId="dashedbulletsChar">
    <w:name w:val="dashed bullets Char"/>
    <w:basedOn w:val="DefaultParagraphFont"/>
    <w:link w:val="dashedbullets"/>
    <w:rsid w:val="00B01A29"/>
    <w:rPr>
      <w:rFonts w:ascii="Arial" w:hAnsi="Arial" w:cs="Arial"/>
      <w:sz w:val="20"/>
      <w:lang w:val="en-AU"/>
    </w:rPr>
  </w:style>
  <w:style w:type="paragraph" w:customStyle="1" w:styleId="dotbullets">
    <w:name w:val="dot bullets"/>
    <w:basedOn w:val="ListParagraph"/>
    <w:link w:val="dotbulletsChar"/>
    <w:rsid w:val="0074740A"/>
    <w:pPr>
      <w:numPr>
        <w:numId w:val="3"/>
      </w:numPr>
      <w:tabs>
        <w:tab w:val="left" w:pos="426"/>
      </w:tabs>
      <w:ind w:left="426" w:hanging="426"/>
      <w:contextualSpacing w:val="0"/>
    </w:pPr>
    <w:rPr>
      <w:rFonts w:cs="Arial"/>
    </w:rPr>
  </w:style>
  <w:style w:type="character" w:customStyle="1" w:styleId="dotbulletsChar">
    <w:name w:val="dot bullets Char"/>
    <w:link w:val="dotbullets"/>
    <w:rsid w:val="0074740A"/>
    <w:rPr>
      <w:rFonts w:ascii="Arial" w:hAnsi="Arial" w:cs="Arial"/>
      <w:sz w:val="20"/>
      <w:lang w:val="en-AU"/>
    </w:rPr>
  </w:style>
  <w:style w:type="paragraph" w:styleId="CommentSubject">
    <w:name w:val="annotation subject"/>
    <w:basedOn w:val="CommentText"/>
    <w:next w:val="CommentText"/>
    <w:link w:val="CommentSubjectChar"/>
    <w:uiPriority w:val="99"/>
    <w:semiHidden/>
    <w:unhideWhenUsed/>
    <w:rsid w:val="004F7BFA"/>
    <w:pPr>
      <w:jc w:val="left"/>
    </w:pPr>
    <w:rPr>
      <w:rFonts w:cstheme="minorBidi"/>
      <w:b/>
      <w:bCs/>
    </w:rPr>
  </w:style>
  <w:style w:type="character" w:customStyle="1" w:styleId="CommentSubjectChar">
    <w:name w:val="Comment Subject Char"/>
    <w:basedOn w:val="CommentTextChar"/>
    <w:link w:val="CommentSubject"/>
    <w:uiPriority w:val="99"/>
    <w:semiHidden/>
    <w:rsid w:val="004F7BFA"/>
    <w:rPr>
      <w:rFonts w:ascii="Arial" w:hAnsi="Arial" w:cs="Arial"/>
      <w:b/>
      <w:bCs/>
      <w:sz w:val="20"/>
      <w:szCs w:val="20"/>
      <w:lang w:val="en-AU"/>
    </w:rPr>
  </w:style>
  <w:style w:type="paragraph" w:styleId="NormalWeb">
    <w:name w:val="Normal (Web)"/>
    <w:basedOn w:val="Normal"/>
    <w:uiPriority w:val="99"/>
    <w:semiHidden/>
    <w:unhideWhenUsed/>
    <w:rsid w:val="004B06A3"/>
    <w:pPr>
      <w:widowControl/>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F622BC"/>
    <w:pPr>
      <w:spacing w:after="0" w:line="240" w:lineRule="auto"/>
    </w:pPr>
    <w:rPr>
      <w:rFonts w:ascii="Arial" w:hAnsi="Arial"/>
      <w:lang w:val="en-AU"/>
    </w:rPr>
  </w:style>
  <w:style w:type="paragraph" w:styleId="Revision">
    <w:name w:val="Revision"/>
    <w:hidden/>
    <w:uiPriority w:val="99"/>
    <w:semiHidden/>
    <w:rsid w:val="005A5BE4"/>
    <w:pPr>
      <w:widowControl/>
      <w:spacing w:after="0" w:line="240" w:lineRule="auto"/>
    </w:pPr>
    <w:rPr>
      <w:rFonts w:ascii="Arial" w:hAnsi="Arial"/>
      <w:lang w:val="en-AU"/>
    </w:rPr>
  </w:style>
  <w:style w:type="character" w:customStyle="1" w:styleId="Heading5Char">
    <w:name w:val="Heading 5 Char"/>
    <w:basedOn w:val="DefaultParagraphFont"/>
    <w:link w:val="Heading5"/>
    <w:uiPriority w:val="9"/>
    <w:rsid w:val="00415E7C"/>
    <w:rPr>
      <w:rFonts w:asciiTheme="majorHAnsi" w:eastAsiaTheme="majorEastAsia" w:hAnsiTheme="majorHAnsi" w:cstheme="majorBidi"/>
      <w:color w:val="243F60" w:themeColor="accent1" w:themeShade="7F"/>
      <w:lang w:val="en-AU"/>
    </w:rPr>
  </w:style>
  <w:style w:type="paragraph" w:styleId="BodyText">
    <w:name w:val="Body Text"/>
    <w:basedOn w:val="Normal"/>
    <w:link w:val="BodyTextChar"/>
    <w:qFormat/>
    <w:rsid w:val="00944E74"/>
    <w:pPr>
      <w:widowControl/>
    </w:pPr>
    <w:rPr>
      <w:rFonts w:asciiTheme="minorHAnsi" w:eastAsia="Times New Roman" w:hAnsiTheme="minorHAnsi"/>
      <w:sz w:val="24"/>
      <w:szCs w:val="24"/>
    </w:rPr>
  </w:style>
  <w:style w:type="character" w:customStyle="1" w:styleId="BodyTextChar">
    <w:name w:val="Body Text Char"/>
    <w:basedOn w:val="DefaultParagraphFont"/>
    <w:link w:val="BodyText"/>
    <w:rsid w:val="00944E74"/>
    <w:rPr>
      <w:rFonts w:eastAsia="Times New Roman"/>
      <w:sz w:val="24"/>
      <w:szCs w:val="24"/>
      <w:lang w:val="en-AU"/>
    </w:rPr>
  </w:style>
  <w:style w:type="paragraph" w:styleId="Caption">
    <w:name w:val="caption"/>
    <w:basedOn w:val="Normal"/>
    <w:next w:val="Normal"/>
    <w:uiPriority w:val="35"/>
    <w:unhideWhenUsed/>
    <w:qFormat/>
    <w:rsid w:val="00EE2BCF"/>
    <w:pPr>
      <w:tabs>
        <w:tab w:val="left" w:pos="851"/>
      </w:tabs>
      <w:spacing w:before="120"/>
      <w:ind w:left="851" w:hanging="851"/>
    </w:pPr>
    <w:rPr>
      <w:i/>
      <w:iCs/>
      <w:sz w:val="18"/>
      <w:szCs w:val="18"/>
    </w:rPr>
  </w:style>
  <w:style w:type="paragraph" w:styleId="ListBullet">
    <w:name w:val="List Bullet"/>
    <w:basedOn w:val="Normal"/>
    <w:semiHidden/>
    <w:unhideWhenUsed/>
    <w:qFormat/>
    <w:rsid w:val="00275C1F"/>
    <w:pPr>
      <w:widowControl/>
      <w:numPr>
        <w:numId w:val="8"/>
      </w:numPr>
      <w:ind w:left="357" w:hanging="357"/>
      <w:contextualSpacing/>
    </w:pPr>
    <w:rPr>
      <w:rFonts w:eastAsia="Times New Roman" w:cs="Times New Roman"/>
      <w:sz w:val="22"/>
      <w:szCs w:val="24"/>
    </w:rPr>
  </w:style>
  <w:style w:type="paragraph" w:styleId="ListNumber2">
    <w:name w:val="List Number 2"/>
    <w:basedOn w:val="Normal"/>
    <w:semiHidden/>
    <w:unhideWhenUsed/>
    <w:qFormat/>
    <w:rsid w:val="00275C1F"/>
    <w:pPr>
      <w:widowControl/>
      <w:numPr>
        <w:numId w:val="9"/>
      </w:numPr>
      <w:ind w:left="697" w:hanging="357"/>
      <w:contextualSpacing/>
    </w:pPr>
    <w:rPr>
      <w:rFonts w:eastAsia="Times New Roman" w:cs="Times New Roman"/>
      <w:sz w:val="22"/>
      <w:szCs w:val="24"/>
    </w:rPr>
  </w:style>
  <w:style w:type="character" w:styleId="UnresolvedMention">
    <w:name w:val="Unresolved Mention"/>
    <w:basedOn w:val="DefaultParagraphFont"/>
    <w:uiPriority w:val="99"/>
    <w:semiHidden/>
    <w:unhideWhenUsed/>
    <w:rsid w:val="005A7126"/>
    <w:rPr>
      <w:color w:val="605E5C"/>
      <w:shd w:val="clear" w:color="auto" w:fill="E1DFDD"/>
    </w:rPr>
  </w:style>
  <w:style w:type="paragraph" w:customStyle="1" w:styleId="TableTitle">
    <w:name w:val="Table Title"/>
    <w:basedOn w:val="Normal"/>
    <w:rsid w:val="005A7126"/>
    <w:pPr>
      <w:keepNext/>
      <w:widowControl/>
      <w:spacing w:before="120"/>
    </w:pPr>
    <w:rPr>
      <w:rFonts w:eastAsia="Times New Roman" w:cs="Times New Roman"/>
      <w:b/>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05">
      <w:bodyDiv w:val="1"/>
      <w:marLeft w:val="0"/>
      <w:marRight w:val="0"/>
      <w:marTop w:val="0"/>
      <w:marBottom w:val="0"/>
      <w:divBdr>
        <w:top w:val="none" w:sz="0" w:space="0" w:color="auto"/>
        <w:left w:val="none" w:sz="0" w:space="0" w:color="auto"/>
        <w:bottom w:val="none" w:sz="0" w:space="0" w:color="auto"/>
        <w:right w:val="none" w:sz="0" w:space="0" w:color="auto"/>
      </w:divBdr>
    </w:div>
    <w:div w:id="64374619">
      <w:bodyDiv w:val="1"/>
      <w:marLeft w:val="0"/>
      <w:marRight w:val="0"/>
      <w:marTop w:val="0"/>
      <w:marBottom w:val="0"/>
      <w:divBdr>
        <w:top w:val="none" w:sz="0" w:space="0" w:color="auto"/>
        <w:left w:val="none" w:sz="0" w:space="0" w:color="auto"/>
        <w:bottom w:val="none" w:sz="0" w:space="0" w:color="auto"/>
        <w:right w:val="none" w:sz="0" w:space="0" w:color="auto"/>
      </w:divBdr>
    </w:div>
    <w:div w:id="85267797">
      <w:bodyDiv w:val="1"/>
      <w:marLeft w:val="0"/>
      <w:marRight w:val="0"/>
      <w:marTop w:val="0"/>
      <w:marBottom w:val="0"/>
      <w:divBdr>
        <w:top w:val="none" w:sz="0" w:space="0" w:color="auto"/>
        <w:left w:val="none" w:sz="0" w:space="0" w:color="auto"/>
        <w:bottom w:val="none" w:sz="0" w:space="0" w:color="auto"/>
        <w:right w:val="none" w:sz="0" w:space="0" w:color="auto"/>
      </w:divBdr>
    </w:div>
    <w:div w:id="94834383">
      <w:bodyDiv w:val="1"/>
      <w:marLeft w:val="0"/>
      <w:marRight w:val="0"/>
      <w:marTop w:val="0"/>
      <w:marBottom w:val="0"/>
      <w:divBdr>
        <w:top w:val="none" w:sz="0" w:space="0" w:color="auto"/>
        <w:left w:val="none" w:sz="0" w:space="0" w:color="auto"/>
        <w:bottom w:val="none" w:sz="0" w:space="0" w:color="auto"/>
        <w:right w:val="none" w:sz="0" w:space="0" w:color="auto"/>
      </w:divBdr>
    </w:div>
    <w:div w:id="105084094">
      <w:bodyDiv w:val="1"/>
      <w:marLeft w:val="0"/>
      <w:marRight w:val="0"/>
      <w:marTop w:val="0"/>
      <w:marBottom w:val="0"/>
      <w:divBdr>
        <w:top w:val="none" w:sz="0" w:space="0" w:color="auto"/>
        <w:left w:val="none" w:sz="0" w:space="0" w:color="auto"/>
        <w:bottom w:val="none" w:sz="0" w:space="0" w:color="auto"/>
        <w:right w:val="none" w:sz="0" w:space="0" w:color="auto"/>
      </w:divBdr>
    </w:div>
    <w:div w:id="121310852">
      <w:bodyDiv w:val="1"/>
      <w:marLeft w:val="0"/>
      <w:marRight w:val="0"/>
      <w:marTop w:val="0"/>
      <w:marBottom w:val="0"/>
      <w:divBdr>
        <w:top w:val="none" w:sz="0" w:space="0" w:color="auto"/>
        <w:left w:val="none" w:sz="0" w:space="0" w:color="auto"/>
        <w:bottom w:val="none" w:sz="0" w:space="0" w:color="auto"/>
        <w:right w:val="none" w:sz="0" w:space="0" w:color="auto"/>
      </w:divBdr>
    </w:div>
    <w:div w:id="211354675">
      <w:bodyDiv w:val="1"/>
      <w:marLeft w:val="0"/>
      <w:marRight w:val="0"/>
      <w:marTop w:val="0"/>
      <w:marBottom w:val="0"/>
      <w:divBdr>
        <w:top w:val="none" w:sz="0" w:space="0" w:color="auto"/>
        <w:left w:val="none" w:sz="0" w:space="0" w:color="auto"/>
        <w:bottom w:val="none" w:sz="0" w:space="0" w:color="auto"/>
        <w:right w:val="none" w:sz="0" w:space="0" w:color="auto"/>
      </w:divBdr>
    </w:div>
    <w:div w:id="312028915">
      <w:bodyDiv w:val="1"/>
      <w:marLeft w:val="0"/>
      <w:marRight w:val="0"/>
      <w:marTop w:val="0"/>
      <w:marBottom w:val="0"/>
      <w:divBdr>
        <w:top w:val="none" w:sz="0" w:space="0" w:color="auto"/>
        <w:left w:val="none" w:sz="0" w:space="0" w:color="auto"/>
        <w:bottom w:val="none" w:sz="0" w:space="0" w:color="auto"/>
        <w:right w:val="none" w:sz="0" w:space="0" w:color="auto"/>
      </w:divBdr>
    </w:div>
    <w:div w:id="320619042">
      <w:bodyDiv w:val="1"/>
      <w:marLeft w:val="0"/>
      <w:marRight w:val="0"/>
      <w:marTop w:val="0"/>
      <w:marBottom w:val="0"/>
      <w:divBdr>
        <w:top w:val="none" w:sz="0" w:space="0" w:color="auto"/>
        <w:left w:val="none" w:sz="0" w:space="0" w:color="auto"/>
        <w:bottom w:val="none" w:sz="0" w:space="0" w:color="auto"/>
        <w:right w:val="none" w:sz="0" w:space="0" w:color="auto"/>
      </w:divBdr>
    </w:div>
    <w:div w:id="325011551">
      <w:bodyDiv w:val="1"/>
      <w:marLeft w:val="0"/>
      <w:marRight w:val="0"/>
      <w:marTop w:val="0"/>
      <w:marBottom w:val="0"/>
      <w:divBdr>
        <w:top w:val="none" w:sz="0" w:space="0" w:color="auto"/>
        <w:left w:val="none" w:sz="0" w:space="0" w:color="auto"/>
        <w:bottom w:val="none" w:sz="0" w:space="0" w:color="auto"/>
        <w:right w:val="none" w:sz="0" w:space="0" w:color="auto"/>
      </w:divBdr>
    </w:div>
    <w:div w:id="341246058">
      <w:bodyDiv w:val="1"/>
      <w:marLeft w:val="0"/>
      <w:marRight w:val="0"/>
      <w:marTop w:val="0"/>
      <w:marBottom w:val="0"/>
      <w:divBdr>
        <w:top w:val="none" w:sz="0" w:space="0" w:color="auto"/>
        <w:left w:val="none" w:sz="0" w:space="0" w:color="auto"/>
        <w:bottom w:val="none" w:sz="0" w:space="0" w:color="auto"/>
        <w:right w:val="none" w:sz="0" w:space="0" w:color="auto"/>
      </w:divBdr>
    </w:div>
    <w:div w:id="386413734">
      <w:bodyDiv w:val="1"/>
      <w:marLeft w:val="0"/>
      <w:marRight w:val="0"/>
      <w:marTop w:val="0"/>
      <w:marBottom w:val="0"/>
      <w:divBdr>
        <w:top w:val="none" w:sz="0" w:space="0" w:color="auto"/>
        <w:left w:val="none" w:sz="0" w:space="0" w:color="auto"/>
        <w:bottom w:val="none" w:sz="0" w:space="0" w:color="auto"/>
        <w:right w:val="none" w:sz="0" w:space="0" w:color="auto"/>
      </w:divBdr>
    </w:div>
    <w:div w:id="455487855">
      <w:bodyDiv w:val="1"/>
      <w:marLeft w:val="0"/>
      <w:marRight w:val="0"/>
      <w:marTop w:val="0"/>
      <w:marBottom w:val="0"/>
      <w:divBdr>
        <w:top w:val="none" w:sz="0" w:space="0" w:color="auto"/>
        <w:left w:val="none" w:sz="0" w:space="0" w:color="auto"/>
        <w:bottom w:val="none" w:sz="0" w:space="0" w:color="auto"/>
        <w:right w:val="none" w:sz="0" w:space="0" w:color="auto"/>
      </w:divBdr>
    </w:div>
    <w:div w:id="468716089">
      <w:bodyDiv w:val="1"/>
      <w:marLeft w:val="0"/>
      <w:marRight w:val="0"/>
      <w:marTop w:val="0"/>
      <w:marBottom w:val="0"/>
      <w:divBdr>
        <w:top w:val="none" w:sz="0" w:space="0" w:color="auto"/>
        <w:left w:val="none" w:sz="0" w:space="0" w:color="auto"/>
        <w:bottom w:val="none" w:sz="0" w:space="0" w:color="auto"/>
        <w:right w:val="none" w:sz="0" w:space="0" w:color="auto"/>
      </w:divBdr>
    </w:div>
    <w:div w:id="472909581">
      <w:bodyDiv w:val="1"/>
      <w:marLeft w:val="0"/>
      <w:marRight w:val="0"/>
      <w:marTop w:val="0"/>
      <w:marBottom w:val="0"/>
      <w:divBdr>
        <w:top w:val="none" w:sz="0" w:space="0" w:color="auto"/>
        <w:left w:val="none" w:sz="0" w:space="0" w:color="auto"/>
        <w:bottom w:val="none" w:sz="0" w:space="0" w:color="auto"/>
        <w:right w:val="none" w:sz="0" w:space="0" w:color="auto"/>
      </w:divBdr>
    </w:div>
    <w:div w:id="476579156">
      <w:bodyDiv w:val="1"/>
      <w:marLeft w:val="0"/>
      <w:marRight w:val="0"/>
      <w:marTop w:val="0"/>
      <w:marBottom w:val="0"/>
      <w:divBdr>
        <w:top w:val="none" w:sz="0" w:space="0" w:color="auto"/>
        <w:left w:val="none" w:sz="0" w:space="0" w:color="auto"/>
        <w:bottom w:val="none" w:sz="0" w:space="0" w:color="auto"/>
        <w:right w:val="none" w:sz="0" w:space="0" w:color="auto"/>
      </w:divBdr>
    </w:div>
    <w:div w:id="485829239">
      <w:bodyDiv w:val="1"/>
      <w:marLeft w:val="0"/>
      <w:marRight w:val="0"/>
      <w:marTop w:val="0"/>
      <w:marBottom w:val="0"/>
      <w:divBdr>
        <w:top w:val="none" w:sz="0" w:space="0" w:color="auto"/>
        <w:left w:val="none" w:sz="0" w:space="0" w:color="auto"/>
        <w:bottom w:val="none" w:sz="0" w:space="0" w:color="auto"/>
        <w:right w:val="none" w:sz="0" w:space="0" w:color="auto"/>
      </w:divBdr>
    </w:div>
    <w:div w:id="532695089">
      <w:bodyDiv w:val="1"/>
      <w:marLeft w:val="0"/>
      <w:marRight w:val="0"/>
      <w:marTop w:val="0"/>
      <w:marBottom w:val="0"/>
      <w:divBdr>
        <w:top w:val="none" w:sz="0" w:space="0" w:color="auto"/>
        <w:left w:val="none" w:sz="0" w:space="0" w:color="auto"/>
        <w:bottom w:val="none" w:sz="0" w:space="0" w:color="auto"/>
        <w:right w:val="none" w:sz="0" w:space="0" w:color="auto"/>
      </w:divBdr>
    </w:div>
    <w:div w:id="540938979">
      <w:bodyDiv w:val="1"/>
      <w:marLeft w:val="0"/>
      <w:marRight w:val="0"/>
      <w:marTop w:val="0"/>
      <w:marBottom w:val="0"/>
      <w:divBdr>
        <w:top w:val="none" w:sz="0" w:space="0" w:color="auto"/>
        <w:left w:val="none" w:sz="0" w:space="0" w:color="auto"/>
        <w:bottom w:val="none" w:sz="0" w:space="0" w:color="auto"/>
        <w:right w:val="none" w:sz="0" w:space="0" w:color="auto"/>
      </w:divBdr>
    </w:div>
    <w:div w:id="613098455">
      <w:bodyDiv w:val="1"/>
      <w:marLeft w:val="0"/>
      <w:marRight w:val="0"/>
      <w:marTop w:val="0"/>
      <w:marBottom w:val="0"/>
      <w:divBdr>
        <w:top w:val="none" w:sz="0" w:space="0" w:color="auto"/>
        <w:left w:val="none" w:sz="0" w:space="0" w:color="auto"/>
        <w:bottom w:val="none" w:sz="0" w:space="0" w:color="auto"/>
        <w:right w:val="none" w:sz="0" w:space="0" w:color="auto"/>
      </w:divBdr>
    </w:div>
    <w:div w:id="671026387">
      <w:bodyDiv w:val="1"/>
      <w:marLeft w:val="0"/>
      <w:marRight w:val="0"/>
      <w:marTop w:val="0"/>
      <w:marBottom w:val="0"/>
      <w:divBdr>
        <w:top w:val="none" w:sz="0" w:space="0" w:color="auto"/>
        <w:left w:val="none" w:sz="0" w:space="0" w:color="auto"/>
        <w:bottom w:val="none" w:sz="0" w:space="0" w:color="auto"/>
        <w:right w:val="none" w:sz="0" w:space="0" w:color="auto"/>
      </w:divBdr>
    </w:div>
    <w:div w:id="790514473">
      <w:bodyDiv w:val="1"/>
      <w:marLeft w:val="0"/>
      <w:marRight w:val="0"/>
      <w:marTop w:val="0"/>
      <w:marBottom w:val="0"/>
      <w:divBdr>
        <w:top w:val="none" w:sz="0" w:space="0" w:color="auto"/>
        <w:left w:val="none" w:sz="0" w:space="0" w:color="auto"/>
        <w:bottom w:val="none" w:sz="0" w:space="0" w:color="auto"/>
        <w:right w:val="none" w:sz="0" w:space="0" w:color="auto"/>
      </w:divBdr>
    </w:div>
    <w:div w:id="826212721">
      <w:bodyDiv w:val="1"/>
      <w:marLeft w:val="0"/>
      <w:marRight w:val="0"/>
      <w:marTop w:val="0"/>
      <w:marBottom w:val="0"/>
      <w:divBdr>
        <w:top w:val="none" w:sz="0" w:space="0" w:color="auto"/>
        <w:left w:val="none" w:sz="0" w:space="0" w:color="auto"/>
        <w:bottom w:val="none" w:sz="0" w:space="0" w:color="auto"/>
        <w:right w:val="none" w:sz="0" w:space="0" w:color="auto"/>
      </w:divBdr>
    </w:div>
    <w:div w:id="826477268">
      <w:bodyDiv w:val="1"/>
      <w:marLeft w:val="0"/>
      <w:marRight w:val="0"/>
      <w:marTop w:val="0"/>
      <w:marBottom w:val="0"/>
      <w:divBdr>
        <w:top w:val="none" w:sz="0" w:space="0" w:color="auto"/>
        <w:left w:val="none" w:sz="0" w:space="0" w:color="auto"/>
        <w:bottom w:val="none" w:sz="0" w:space="0" w:color="auto"/>
        <w:right w:val="none" w:sz="0" w:space="0" w:color="auto"/>
      </w:divBdr>
      <w:divsChild>
        <w:div w:id="1767732073">
          <w:marLeft w:val="547"/>
          <w:marRight w:val="0"/>
          <w:marTop w:val="0"/>
          <w:marBottom w:val="0"/>
          <w:divBdr>
            <w:top w:val="none" w:sz="0" w:space="0" w:color="auto"/>
            <w:left w:val="none" w:sz="0" w:space="0" w:color="auto"/>
            <w:bottom w:val="none" w:sz="0" w:space="0" w:color="auto"/>
            <w:right w:val="none" w:sz="0" w:space="0" w:color="auto"/>
          </w:divBdr>
        </w:div>
      </w:divsChild>
    </w:div>
    <w:div w:id="848757695">
      <w:bodyDiv w:val="1"/>
      <w:marLeft w:val="0"/>
      <w:marRight w:val="0"/>
      <w:marTop w:val="0"/>
      <w:marBottom w:val="0"/>
      <w:divBdr>
        <w:top w:val="none" w:sz="0" w:space="0" w:color="auto"/>
        <w:left w:val="none" w:sz="0" w:space="0" w:color="auto"/>
        <w:bottom w:val="none" w:sz="0" w:space="0" w:color="auto"/>
        <w:right w:val="none" w:sz="0" w:space="0" w:color="auto"/>
      </w:divBdr>
    </w:div>
    <w:div w:id="936712715">
      <w:bodyDiv w:val="1"/>
      <w:marLeft w:val="0"/>
      <w:marRight w:val="0"/>
      <w:marTop w:val="0"/>
      <w:marBottom w:val="0"/>
      <w:divBdr>
        <w:top w:val="none" w:sz="0" w:space="0" w:color="auto"/>
        <w:left w:val="none" w:sz="0" w:space="0" w:color="auto"/>
        <w:bottom w:val="none" w:sz="0" w:space="0" w:color="auto"/>
        <w:right w:val="none" w:sz="0" w:space="0" w:color="auto"/>
      </w:divBdr>
    </w:div>
    <w:div w:id="966082174">
      <w:bodyDiv w:val="1"/>
      <w:marLeft w:val="0"/>
      <w:marRight w:val="0"/>
      <w:marTop w:val="0"/>
      <w:marBottom w:val="0"/>
      <w:divBdr>
        <w:top w:val="none" w:sz="0" w:space="0" w:color="auto"/>
        <w:left w:val="none" w:sz="0" w:space="0" w:color="auto"/>
        <w:bottom w:val="none" w:sz="0" w:space="0" w:color="auto"/>
        <w:right w:val="none" w:sz="0" w:space="0" w:color="auto"/>
      </w:divBdr>
    </w:div>
    <w:div w:id="1016464563">
      <w:bodyDiv w:val="1"/>
      <w:marLeft w:val="0"/>
      <w:marRight w:val="0"/>
      <w:marTop w:val="0"/>
      <w:marBottom w:val="0"/>
      <w:divBdr>
        <w:top w:val="none" w:sz="0" w:space="0" w:color="auto"/>
        <w:left w:val="none" w:sz="0" w:space="0" w:color="auto"/>
        <w:bottom w:val="none" w:sz="0" w:space="0" w:color="auto"/>
        <w:right w:val="none" w:sz="0" w:space="0" w:color="auto"/>
      </w:divBdr>
    </w:div>
    <w:div w:id="1035348203">
      <w:bodyDiv w:val="1"/>
      <w:marLeft w:val="0"/>
      <w:marRight w:val="0"/>
      <w:marTop w:val="0"/>
      <w:marBottom w:val="0"/>
      <w:divBdr>
        <w:top w:val="none" w:sz="0" w:space="0" w:color="auto"/>
        <w:left w:val="none" w:sz="0" w:space="0" w:color="auto"/>
        <w:bottom w:val="none" w:sz="0" w:space="0" w:color="auto"/>
        <w:right w:val="none" w:sz="0" w:space="0" w:color="auto"/>
      </w:divBdr>
    </w:div>
    <w:div w:id="1122073602">
      <w:bodyDiv w:val="1"/>
      <w:marLeft w:val="0"/>
      <w:marRight w:val="0"/>
      <w:marTop w:val="0"/>
      <w:marBottom w:val="0"/>
      <w:divBdr>
        <w:top w:val="none" w:sz="0" w:space="0" w:color="auto"/>
        <w:left w:val="none" w:sz="0" w:space="0" w:color="auto"/>
        <w:bottom w:val="none" w:sz="0" w:space="0" w:color="auto"/>
        <w:right w:val="none" w:sz="0" w:space="0" w:color="auto"/>
      </w:divBdr>
    </w:div>
    <w:div w:id="1213881409">
      <w:bodyDiv w:val="1"/>
      <w:marLeft w:val="0"/>
      <w:marRight w:val="0"/>
      <w:marTop w:val="0"/>
      <w:marBottom w:val="0"/>
      <w:divBdr>
        <w:top w:val="none" w:sz="0" w:space="0" w:color="auto"/>
        <w:left w:val="none" w:sz="0" w:space="0" w:color="auto"/>
        <w:bottom w:val="none" w:sz="0" w:space="0" w:color="auto"/>
        <w:right w:val="none" w:sz="0" w:space="0" w:color="auto"/>
      </w:divBdr>
    </w:div>
    <w:div w:id="1334333027">
      <w:bodyDiv w:val="1"/>
      <w:marLeft w:val="0"/>
      <w:marRight w:val="0"/>
      <w:marTop w:val="0"/>
      <w:marBottom w:val="0"/>
      <w:divBdr>
        <w:top w:val="none" w:sz="0" w:space="0" w:color="auto"/>
        <w:left w:val="none" w:sz="0" w:space="0" w:color="auto"/>
        <w:bottom w:val="none" w:sz="0" w:space="0" w:color="auto"/>
        <w:right w:val="none" w:sz="0" w:space="0" w:color="auto"/>
      </w:divBdr>
    </w:div>
    <w:div w:id="1443694603">
      <w:bodyDiv w:val="1"/>
      <w:marLeft w:val="0"/>
      <w:marRight w:val="0"/>
      <w:marTop w:val="0"/>
      <w:marBottom w:val="0"/>
      <w:divBdr>
        <w:top w:val="none" w:sz="0" w:space="0" w:color="auto"/>
        <w:left w:val="none" w:sz="0" w:space="0" w:color="auto"/>
        <w:bottom w:val="none" w:sz="0" w:space="0" w:color="auto"/>
        <w:right w:val="none" w:sz="0" w:space="0" w:color="auto"/>
      </w:divBdr>
    </w:div>
    <w:div w:id="1506705094">
      <w:bodyDiv w:val="1"/>
      <w:marLeft w:val="0"/>
      <w:marRight w:val="0"/>
      <w:marTop w:val="0"/>
      <w:marBottom w:val="0"/>
      <w:divBdr>
        <w:top w:val="none" w:sz="0" w:space="0" w:color="auto"/>
        <w:left w:val="none" w:sz="0" w:space="0" w:color="auto"/>
        <w:bottom w:val="none" w:sz="0" w:space="0" w:color="auto"/>
        <w:right w:val="none" w:sz="0" w:space="0" w:color="auto"/>
      </w:divBdr>
      <w:divsChild>
        <w:div w:id="1322466180">
          <w:marLeft w:val="0"/>
          <w:marRight w:val="0"/>
          <w:marTop w:val="0"/>
          <w:marBottom w:val="0"/>
          <w:divBdr>
            <w:top w:val="none" w:sz="0" w:space="0" w:color="auto"/>
            <w:left w:val="none" w:sz="0" w:space="0" w:color="auto"/>
            <w:bottom w:val="none" w:sz="0" w:space="0" w:color="auto"/>
            <w:right w:val="none" w:sz="0" w:space="0" w:color="auto"/>
          </w:divBdr>
          <w:divsChild>
            <w:div w:id="1466922333">
              <w:marLeft w:val="0"/>
              <w:marRight w:val="0"/>
              <w:marTop w:val="0"/>
              <w:marBottom w:val="0"/>
              <w:divBdr>
                <w:top w:val="none" w:sz="0" w:space="0" w:color="auto"/>
                <w:left w:val="none" w:sz="0" w:space="0" w:color="auto"/>
                <w:bottom w:val="none" w:sz="0" w:space="0" w:color="auto"/>
                <w:right w:val="none" w:sz="0" w:space="0" w:color="auto"/>
              </w:divBdr>
            </w:div>
            <w:div w:id="3220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5682">
      <w:bodyDiv w:val="1"/>
      <w:marLeft w:val="0"/>
      <w:marRight w:val="0"/>
      <w:marTop w:val="0"/>
      <w:marBottom w:val="0"/>
      <w:divBdr>
        <w:top w:val="none" w:sz="0" w:space="0" w:color="auto"/>
        <w:left w:val="none" w:sz="0" w:space="0" w:color="auto"/>
        <w:bottom w:val="none" w:sz="0" w:space="0" w:color="auto"/>
        <w:right w:val="none" w:sz="0" w:space="0" w:color="auto"/>
      </w:divBdr>
    </w:div>
    <w:div w:id="1591547482">
      <w:bodyDiv w:val="1"/>
      <w:marLeft w:val="0"/>
      <w:marRight w:val="0"/>
      <w:marTop w:val="0"/>
      <w:marBottom w:val="0"/>
      <w:divBdr>
        <w:top w:val="none" w:sz="0" w:space="0" w:color="auto"/>
        <w:left w:val="none" w:sz="0" w:space="0" w:color="auto"/>
        <w:bottom w:val="none" w:sz="0" w:space="0" w:color="auto"/>
        <w:right w:val="none" w:sz="0" w:space="0" w:color="auto"/>
      </w:divBdr>
    </w:div>
    <w:div w:id="1593512953">
      <w:bodyDiv w:val="1"/>
      <w:marLeft w:val="0"/>
      <w:marRight w:val="0"/>
      <w:marTop w:val="0"/>
      <w:marBottom w:val="0"/>
      <w:divBdr>
        <w:top w:val="none" w:sz="0" w:space="0" w:color="auto"/>
        <w:left w:val="none" w:sz="0" w:space="0" w:color="auto"/>
        <w:bottom w:val="none" w:sz="0" w:space="0" w:color="auto"/>
        <w:right w:val="none" w:sz="0" w:space="0" w:color="auto"/>
      </w:divBdr>
    </w:div>
    <w:div w:id="1677414632">
      <w:bodyDiv w:val="1"/>
      <w:marLeft w:val="0"/>
      <w:marRight w:val="0"/>
      <w:marTop w:val="0"/>
      <w:marBottom w:val="0"/>
      <w:divBdr>
        <w:top w:val="none" w:sz="0" w:space="0" w:color="auto"/>
        <w:left w:val="none" w:sz="0" w:space="0" w:color="auto"/>
        <w:bottom w:val="none" w:sz="0" w:space="0" w:color="auto"/>
        <w:right w:val="none" w:sz="0" w:space="0" w:color="auto"/>
      </w:divBdr>
    </w:div>
    <w:div w:id="1681733504">
      <w:bodyDiv w:val="1"/>
      <w:marLeft w:val="0"/>
      <w:marRight w:val="0"/>
      <w:marTop w:val="0"/>
      <w:marBottom w:val="0"/>
      <w:divBdr>
        <w:top w:val="none" w:sz="0" w:space="0" w:color="auto"/>
        <w:left w:val="none" w:sz="0" w:space="0" w:color="auto"/>
        <w:bottom w:val="none" w:sz="0" w:space="0" w:color="auto"/>
        <w:right w:val="none" w:sz="0" w:space="0" w:color="auto"/>
      </w:divBdr>
    </w:div>
    <w:div w:id="1728264890">
      <w:bodyDiv w:val="1"/>
      <w:marLeft w:val="0"/>
      <w:marRight w:val="0"/>
      <w:marTop w:val="0"/>
      <w:marBottom w:val="0"/>
      <w:divBdr>
        <w:top w:val="none" w:sz="0" w:space="0" w:color="auto"/>
        <w:left w:val="none" w:sz="0" w:space="0" w:color="auto"/>
        <w:bottom w:val="none" w:sz="0" w:space="0" w:color="auto"/>
        <w:right w:val="none" w:sz="0" w:space="0" w:color="auto"/>
      </w:divBdr>
    </w:div>
    <w:div w:id="1765957907">
      <w:bodyDiv w:val="1"/>
      <w:marLeft w:val="0"/>
      <w:marRight w:val="0"/>
      <w:marTop w:val="0"/>
      <w:marBottom w:val="0"/>
      <w:divBdr>
        <w:top w:val="none" w:sz="0" w:space="0" w:color="auto"/>
        <w:left w:val="none" w:sz="0" w:space="0" w:color="auto"/>
        <w:bottom w:val="none" w:sz="0" w:space="0" w:color="auto"/>
        <w:right w:val="none" w:sz="0" w:space="0" w:color="auto"/>
      </w:divBdr>
    </w:div>
    <w:div w:id="1779714068">
      <w:bodyDiv w:val="1"/>
      <w:marLeft w:val="0"/>
      <w:marRight w:val="0"/>
      <w:marTop w:val="0"/>
      <w:marBottom w:val="0"/>
      <w:divBdr>
        <w:top w:val="none" w:sz="0" w:space="0" w:color="auto"/>
        <w:left w:val="none" w:sz="0" w:space="0" w:color="auto"/>
        <w:bottom w:val="none" w:sz="0" w:space="0" w:color="auto"/>
        <w:right w:val="none" w:sz="0" w:space="0" w:color="auto"/>
      </w:divBdr>
    </w:div>
    <w:div w:id="1826118915">
      <w:bodyDiv w:val="1"/>
      <w:marLeft w:val="0"/>
      <w:marRight w:val="0"/>
      <w:marTop w:val="0"/>
      <w:marBottom w:val="0"/>
      <w:divBdr>
        <w:top w:val="none" w:sz="0" w:space="0" w:color="auto"/>
        <w:left w:val="none" w:sz="0" w:space="0" w:color="auto"/>
        <w:bottom w:val="none" w:sz="0" w:space="0" w:color="auto"/>
        <w:right w:val="none" w:sz="0" w:space="0" w:color="auto"/>
      </w:divBdr>
    </w:div>
    <w:div w:id="1827746868">
      <w:bodyDiv w:val="1"/>
      <w:marLeft w:val="0"/>
      <w:marRight w:val="0"/>
      <w:marTop w:val="0"/>
      <w:marBottom w:val="0"/>
      <w:divBdr>
        <w:top w:val="none" w:sz="0" w:space="0" w:color="auto"/>
        <w:left w:val="none" w:sz="0" w:space="0" w:color="auto"/>
        <w:bottom w:val="none" w:sz="0" w:space="0" w:color="auto"/>
        <w:right w:val="none" w:sz="0" w:space="0" w:color="auto"/>
      </w:divBdr>
    </w:div>
    <w:div w:id="1841195331">
      <w:bodyDiv w:val="1"/>
      <w:marLeft w:val="0"/>
      <w:marRight w:val="0"/>
      <w:marTop w:val="0"/>
      <w:marBottom w:val="0"/>
      <w:divBdr>
        <w:top w:val="none" w:sz="0" w:space="0" w:color="auto"/>
        <w:left w:val="none" w:sz="0" w:space="0" w:color="auto"/>
        <w:bottom w:val="none" w:sz="0" w:space="0" w:color="auto"/>
        <w:right w:val="none" w:sz="0" w:space="0" w:color="auto"/>
      </w:divBdr>
    </w:div>
    <w:div w:id="1862545777">
      <w:bodyDiv w:val="1"/>
      <w:marLeft w:val="0"/>
      <w:marRight w:val="0"/>
      <w:marTop w:val="0"/>
      <w:marBottom w:val="0"/>
      <w:divBdr>
        <w:top w:val="none" w:sz="0" w:space="0" w:color="auto"/>
        <w:left w:val="none" w:sz="0" w:space="0" w:color="auto"/>
        <w:bottom w:val="none" w:sz="0" w:space="0" w:color="auto"/>
        <w:right w:val="none" w:sz="0" w:space="0" w:color="auto"/>
      </w:divBdr>
    </w:div>
    <w:div w:id="1883980235">
      <w:bodyDiv w:val="1"/>
      <w:marLeft w:val="0"/>
      <w:marRight w:val="0"/>
      <w:marTop w:val="0"/>
      <w:marBottom w:val="0"/>
      <w:divBdr>
        <w:top w:val="none" w:sz="0" w:space="0" w:color="auto"/>
        <w:left w:val="none" w:sz="0" w:space="0" w:color="auto"/>
        <w:bottom w:val="none" w:sz="0" w:space="0" w:color="auto"/>
        <w:right w:val="none" w:sz="0" w:space="0" w:color="auto"/>
      </w:divBdr>
    </w:div>
    <w:div w:id="1946767268">
      <w:bodyDiv w:val="1"/>
      <w:marLeft w:val="0"/>
      <w:marRight w:val="0"/>
      <w:marTop w:val="0"/>
      <w:marBottom w:val="0"/>
      <w:divBdr>
        <w:top w:val="none" w:sz="0" w:space="0" w:color="auto"/>
        <w:left w:val="none" w:sz="0" w:space="0" w:color="auto"/>
        <w:bottom w:val="none" w:sz="0" w:space="0" w:color="auto"/>
        <w:right w:val="none" w:sz="0" w:space="0" w:color="auto"/>
      </w:divBdr>
      <w:divsChild>
        <w:div w:id="1086614695">
          <w:marLeft w:val="0"/>
          <w:marRight w:val="0"/>
          <w:marTop w:val="0"/>
          <w:marBottom w:val="0"/>
          <w:divBdr>
            <w:top w:val="none" w:sz="0" w:space="0" w:color="auto"/>
            <w:left w:val="none" w:sz="0" w:space="0" w:color="auto"/>
            <w:bottom w:val="none" w:sz="0" w:space="0" w:color="auto"/>
            <w:right w:val="none" w:sz="0" w:space="0" w:color="auto"/>
          </w:divBdr>
          <w:divsChild>
            <w:div w:id="2096710042">
              <w:marLeft w:val="0"/>
              <w:marRight w:val="0"/>
              <w:marTop w:val="0"/>
              <w:marBottom w:val="0"/>
              <w:divBdr>
                <w:top w:val="none" w:sz="0" w:space="0" w:color="auto"/>
                <w:left w:val="none" w:sz="0" w:space="0" w:color="auto"/>
                <w:bottom w:val="none" w:sz="0" w:space="0" w:color="auto"/>
                <w:right w:val="none" w:sz="0" w:space="0" w:color="auto"/>
              </w:divBdr>
              <w:divsChild>
                <w:div w:id="3345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8755">
      <w:bodyDiv w:val="1"/>
      <w:marLeft w:val="0"/>
      <w:marRight w:val="0"/>
      <w:marTop w:val="0"/>
      <w:marBottom w:val="0"/>
      <w:divBdr>
        <w:top w:val="none" w:sz="0" w:space="0" w:color="auto"/>
        <w:left w:val="none" w:sz="0" w:space="0" w:color="auto"/>
        <w:bottom w:val="none" w:sz="0" w:space="0" w:color="auto"/>
        <w:right w:val="none" w:sz="0" w:space="0" w:color="auto"/>
      </w:divBdr>
    </w:div>
    <w:div w:id="2045208065">
      <w:bodyDiv w:val="1"/>
      <w:marLeft w:val="0"/>
      <w:marRight w:val="0"/>
      <w:marTop w:val="0"/>
      <w:marBottom w:val="0"/>
      <w:divBdr>
        <w:top w:val="none" w:sz="0" w:space="0" w:color="auto"/>
        <w:left w:val="none" w:sz="0" w:space="0" w:color="auto"/>
        <w:bottom w:val="none" w:sz="0" w:space="0" w:color="auto"/>
        <w:right w:val="none" w:sz="0" w:space="0" w:color="auto"/>
      </w:divBdr>
    </w:div>
    <w:div w:id="2049408766">
      <w:bodyDiv w:val="1"/>
      <w:marLeft w:val="0"/>
      <w:marRight w:val="0"/>
      <w:marTop w:val="0"/>
      <w:marBottom w:val="0"/>
      <w:divBdr>
        <w:top w:val="none" w:sz="0" w:space="0" w:color="auto"/>
        <w:left w:val="none" w:sz="0" w:space="0" w:color="auto"/>
        <w:bottom w:val="none" w:sz="0" w:space="0" w:color="auto"/>
        <w:right w:val="none" w:sz="0" w:space="0" w:color="auto"/>
      </w:divBdr>
      <w:divsChild>
        <w:div w:id="1081105191">
          <w:marLeft w:val="0"/>
          <w:marRight w:val="0"/>
          <w:marTop w:val="0"/>
          <w:marBottom w:val="0"/>
          <w:divBdr>
            <w:top w:val="none" w:sz="0" w:space="0" w:color="auto"/>
            <w:left w:val="none" w:sz="0" w:space="0" w:color="auto"/>
            <w:bottom w:val="none" w:sz="0" w:space="0" w:color="auto"/>
            <w:right w:val="none" w:sz="0" w:space="0" w:color="auto"/>
          </w:divBdr>
          <w:divsChild>
            <w:div w:id="1418937494">
              <w:marLeft w:val="0"/>
              <w:marRight w:val="0"/>
              <w:marTop w:val="0"/>
              <w:marBottom w:val="0"/>
              <w:divBdr>
                <w:top w:val="none" w:sz="0" w:space="0" w:color="auto"/>
                <w:left w:val="none" w:sz="0" w:space="0" w:color="auto"/>
                <w:bottom w:val="none" w:sz="0" w:space="0" w:color="auto"/>
                <w:right w:val="none" w:sz="0" w:space="0" w:color="auto"/>
              </w:divBdr>
              <w:divsChild>
                <w:div w:id="1715036796">
                  <w:marLeft w:val="0"/>
                  <w:marRight w:val="0"/>
                  <w:marTop w:val="0"/>
                  <w:marBottom w:val="0"/>
                  <w:divBdr>
                    <w:top w:val="none" w:sz="0" w:space="0" w:color="auto"/>
                    <w:left w:val="none" w:sz="0" w:space="0" w:color="auto"/>
                    <w:bottom w:val="none" w:sz="0" w:space="0" w:color="auto"/>
                    <w:right w:val="none" w:sz="0" w:space="0" w:color="auto"/>
                  </w:divBdr>
                  <w:divsChild>
                    <w:div w:id="321544265">
                      <w:marLeft w:val="0"/>
                      <w:marRight w:val="0"/>
                      <w:marTop w:val="0"/>
                      <w:marBottom w:val="0"/>
                      <w:divBdr>
                        <w:top w:val="none" w:sz="0" w:space="0" w:color="auto"/>
                        <w:left w:val="none" w:sz="0" w:space="0" w:color="auto"/>
                        <w:bottom w:val="none" w:sz="0" w:space="0" w:color="auto"/>
                        <w:right w:val="none" w:sz="0" w:space="0" w:color="auto"/>
                      </w:divBdr>
                      <w:divsChild>
                        <w:div w:id="852375373">
                          <w:marLeft w:val="0"/>
                          <w:marRight w:val="0"/>
                          <w:marTop w:val="0"/>
                          <w:marBottom w:val="0"/>
                          <w:divBdr>
                            <w:top w:val="none" w:sz="0" w:space="0" w:color="auto"/>
                            <w:left w:val="none" w:sz="0" w:space="0" w:color="auto"/>
                            <w:bottom w:val="none" w:sz="0" w:space="0" w:color="auto"/>
                            <w:right w:val="none" w:sz="0" w:space="0" w:color="auto"/>
                          </w:divBdr>
                          <w:divsChild>
                            <w:div w:id="713964459">
                              <w:marLeft w:val="0"/>
                              <w:marRight w:val="0"/>
                              <w:marTop w:val="0"/>
                              <w:marBottom w:val="0"/>
                              <w:divBdr>
                                <w:top w:val="none" w:sz="0" w:space="0" w:color="auto"/>
                                <w:left w:val="none" w:sz="0" w:space="0" w:color="auto"/>
                                <w:bottom w:val="none" w:sz="0" w:space="0" w:color="auto"/>
                                <w:right w:val="none" w:sz="0" w:space="0" w:color="auto"/>
                              </w:divBdr>
                              <w:divsChild>
                                <w:div w:id="732965632">
                                  <w:marLeft w:val="0"/>
                                  <w:marRight w:val="0"/>
                                  <w:marTop w:val="0"/>
                                  <w:marBottom w:val="0"/>
                                  <w:divBdr>
                                    <w:top w:val="none" w:sz="0" w:space="0" w:color="auto"/>
                                    <w:left w:val="none" w:sz="0" w:space="0" w:color="auto"/>
                                    <w:bottom w:val="none" w:sz="0" w:space="0" w:color="auto"/>
                                    <w:right w:val="none" w:sz="0" w:space="0" w:color="auto"/>
                                  </w:divBdr>
                                  <w:divsChild>
                                    <w:div w:id="294214890">
                                      <w:marLeft w:val="0"/>
                                      <w:marRight w:val="0"/>
                                      <w:marTop w:val="0"/>
                                      <w:marBottom w:val="0"/>
                                      <w:divBdr>
                                        <w:top w:val="none" w:sz="0" w:space="0" w:color="auto"/>
                                        <w:left w:val="none" w:sz="0" w:space="0" w:color="auto"/>
                                        <w:bottom w:val="none" w:sz="0" w:space="0" w:color="auto"/>
                                        <w:right w:val="none" w:sz="0" w:space="0" w:color="auto"/>
                                      </w:divBdr>
                                      <w:divsChild>
                                        <w:div w:id="1761440803">
                                          <w:marLeft w:val="0"/>
                                          <w:marRight w:val="0"/>
                                          <w:marTop w:val="0"/>
                                          <w:marBottom w:val="0"/>
                                          <w:divBdr>
                                            <w:top w:val="none" w:sz="0" w:space="0" w:color="auto"/>
                                            <w:left w:val="none" w:sz="0" w:space="0" w:color="auto"/>
                                            <w:bottom w:val="none" w:sz="0" w:space="0" w:color="auto"/>
                                            <w:right w:val="none" w:sz="0" w:space="0" w:color="auto"/>
                                          </w:divBdr>
                                          <w:divsChild>
                                            <w:div w:id="433013927">
                                              <w:marLeft w:val="0"/>
                                              <w:marRight w:val="0"/>
                                              <w:marTop w:val="0"/>
                                              <w:marBottom w:val="0"/>
                                              <w:divBdr>
                                                <w:top w:val="none" w:sz="0" w:space="0" w:color="auto"/>
                                                <w:left w:val="none" w:sz="0" w:space="0" w:color="auto"/>
                                                <w:bottom w:val="none" w:sz="0" w:space="0" w:color="auto"/>
                                                <w:right w:val="none" w:sz="0" w:space="0" w:color="auto"/>
                                              </w:divBdr>
                                              <w:divsChild>
                                                <w:div w:id="928008358">
                                                  <w:marLeft w:val="0"/>
                                                  <w:marRight w:val="0"/>
                                                  <w:marTop w:val="0"/>
                                                  <w:marBottom w:val="0"/>
                                                  <w:divBdr>
                                                    <w:top w:val="none" w:sz="0" w:space="0" w:color="auto"/>
                                                    <w:left w:val="none" w:sz="0" w:space="0" w:color="auto"/>
                                                    <w:bottom w:val="none" w:sz="0" w:space="0" w:color="auto"/>
                                                    <w:right w:val="none" w:sz="0" w:space="0" w:color="auto"/>
                                                  </w:divBdr>
                                                  <w:divsChild>
                                                    <w:div w:id="906232907">
                                                      <w:marLeft w:val="0"/>
                                                      <w:marRight w:val="0"/>
                                                      <w:marTop w:val="0"/>
                                                      <w:marBottom w:val="0"/>
                                                      <w:divBdr>
                                                        <w:top w:val="none" w:sz="0" w:space="0" w:color="auto"/>
                                                        <w:left w:val="none" w:sz="0" w:space="0" w:color="auto"/>
                                                        <w:bottom w:val="none" w:sz="0" w:space="0" w:color="auto"/>
                                                        <w:right w:val="none" w:sz="0" w:space="0" w:color="auto"/>
                                                      </w:divBdr>
                                                      <w:divsChild>
                                                        <w:div w:id="1977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806021">
      <w:bodyDiv w:val="1"/>
      <w:marLeft w:val="0"/>
      <w:marRight w:val="0"/>
      <w:marTop w:val="0"/>
      <w:marBottom w:val="0"/>
      <w:divBdr>
        <w:top w:val="none" w:sz="0" w:space="0" w:color="auto"/>
        <w:left w:val="none" w:sz="0" w:space="0" w:color="auto"/>
        <w:bottom w:val="none" w:sz="0" w:space="0" w:color="auto"/>
        <w:right w:val="none" w:sz="0" w:space="0" w:color="auto"/>
      </w:divBdr>
    </w:div>
    <w:div w:id="2098672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orksafe.wa.gov.au/publications/managing-work-environment-and-facilities-code-practic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65F1F92071475276E05315230A0A9CBF" version="1.0.0">
  <systemFields>
    <field name="Objective-Id">
      <value order="0">A100835252</value>
    </field>
    <field name="Objective-Title">
      <value order="0">Code of Practice - Emergency management for Western Australian mines - Draft for consultation</value>
    </field>
    <field name="Objective-Description">
      <value order="0"/>
    </field>
    <field name="Objective-CreationStamp">
      <value order="0">2025-11-26T07:12:22Z</value>
    </field>
    <field name="Objective-IsApproved">
      <value order="0">false</value>
    </field>
    <field name="Objective-IsPublished">
      <value order="0">true</value>
    </field>
    <field name="Objective-DatePublished">
      <value order="0">2025-12-10T06:46:15Z</value>
    </field>
    <field name="Objective-ModificationStamp">
      <value order="0">2025-12-10T06:46:15Z</value>
    </field>
    <field name="Objective-Owner">
      <value order="0">STEVENSON, Rebecca</value>
    </field>
    <field name="Objective-Path">
      <value order="0">DEMIRS Global Folder:02 Corporate File Plan:LGIRS - WorkSafe Group:Regulatory Support:Information and Stakeholder Engagement:Publication Management:Production:Codes of Practice - WHS:Emergency management for WA mines:2025_Create document:Public consultation</value>
    </field>
    <field name="Objective-Parent">
      <value order="0">Public consultation</value>
    </field>
    <field name="Objective-State">
      <value order="0">Published</value>
    </field>
    <field name="Objective-VersionId">
      <value order="0">vA109364639</value>
    </field>
    <field name="Objective-Version">
      <value order="0">2.0</value>
    </field>
    <field name="Objective-VersionNumber">
      <value order="0">2</value>
    </field>
    <field name="Objective-VersionComment">
      <value order="0">Update name of publication</value>
    </field>
    <field name="Objective-FileNumber">
      <value order="0">DMS0095/2020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A0B66314BF9E40974AFA3694E0AB58" ma:contentTypeVersion="6" ma:contentTypeDescription="Create a new document." ma:contentTypeScope="" ma:versionID="05abd52afb20ce15f34c1c0dda469faa">
  <xsd:schema xmlns:xsd="http://www.w3.org/2001/XMLSchema" xmlns:xs="http://www.w3.org/2001/XMLSchema" xmlns:p="http://schemas.microsoft.com/office/2006/metadata/properties" xmlns:ns3="c89b30ca-64fe-4ecd-9376-4cf714a3ad12" targetNamespace="http://schemas.microsoft.com/office/2006/metadata/properties" ma:root="true" ma:fieldsID="1e6863af92a8c6ec9507dec464317a39" ns3:_="">
    <xsd:import namespace="c89b30ca-64fe-4ecd-9376-4cf714a3ad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b30ca-64fe-4ecd-9376-4cf714a3ad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c89b30ca-64fe-4ecd-9376-4cf714a3ad12"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FC1084B4-6FE9-4B37-B5E2-6C06C0D55205}">
  <ds:schemaRefs>
    <ds:schemaRef ds:uri="http://schemas.microsoft.com/sharepoint/v3/contenttype/forms"/>
  </ds:schemaRefs>
</ds:datastoreItem>
</file>

<file path=customXml/itemProps3.xml><?xml version="1.0" encoding="utf-8"?>
<ds:datastoreItem xmlns:ds="http://schemas.openxmlformats.org/officeDocument/2006/customXml" ds:itemID="{20463A2C-0712-4B1C-A2AD-B73ECA9207BD}">
  <ds:schemaRefs>
    <ds:schemaRef ds:uri="http://schemas.openxmlformats.org/officeDocument/2006/bibliography"/>
  </ds:schemaRefs>
</ds:datastoreItem>
</file>

<file path=customXml/itemProps4.xml><?xml version="1.0" encoding="utf-8"?>
<ds:datastoreItem xmlns:ds="http://schemas.openxmlformats.org/officeDocument/2006/customXml" ds:itemID="{1406CF8C-3246-4E46-B19B-10F18AAA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b30ca-64fe-4ecd-9376-4cf714a3a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39738-5A57-4965-AB71-87AFADEC6651}">
  <ds:schemaRefs>
    <ds:schemaRef ds:uri="http://schemas.microsoft.com/office/2006/metadata/properties"/>
    <ds:schemaRef ds:uri="http://schemas.microsoft.com/office/infopath/2007/PartnerControls"/>
    <ds:schemaRef ds:uri="c89b30ca-64fe-4ecd-9376-4cf714a3ad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15810</Words>
  <Characters>90117</Characters>
  <Application>Microsoft Office Word</Application>
  <DocSecurity>4</DocSecurity>
  <Lines>750</Lines>
  <Paragraphs>211</Paragraphs>
  <ScaleCrop>false</ScaleCrop>
  <HeadingPairs>
    <vt:vector size="2" baseType="variant">
      <vt:variant>
        <vt:lpstr>Title</vt:lpstr>
      </vt:variant>
      <vt:variant>
        <vt:i4>1</vt:i4>
      </vt:variant>
    </vt:vector>
  </HeadingPairs>
  <TitlesOfParts>
    <vt:vector size="1" baseType="lpstr">
      <vt:lpstr>WHS MS Code of practice Emergency management SAFETY COMMS 7Oct 2022</vt:lpstr>
    </vt:vector>
  </TitlesOfParts>
  <Company>Department of Mines and Petroleum</Company>
  <LinksUpToDate>false</LinksUpToDate>
  <CharactersWithSpaces>105716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MS Code of practice Emergency management SAFETY COMMS 7Oct 2022</dc:title>
  <dc:subject>WHS MS Code of practice ORIGINAL Emergency management 2 Sep 2022</dc:subject>
  <dc:creator>Peter O'Loughlin</dc:creator>
  <cp:keywords>DocSrc=&lt;!&gt;VersionNo=1&lt;!&gt;VersionBy=&lt;!&gt;VersionDate=&lt;!&gt;Branch=&lt;!&gt;Division=&lt;!&gt;Section=&lt;!&gt;LockedBy=&lt;!&gt;LockedOn=&lt;!&gt;LockedBehalfof=</cp:keywords>
  <dc:description>FileNo=&lt;!&gt;Site=&lt;!&gt;MDNo=&lt;!&gt;DocType=Other&lt;!&gt;DocSec=&lt;!&gt;Owner=&lt;!&gt;Filename=002450V02.su.ho.docx&lt;!&gt;Project=&lt;!&gt;Group=&lt;!&gt;SecType=</dc:description>
  <cp:lastModifiedBy>STEVENSON, Rebecca</cp:lastModifiedBy>
  <cp:revision>2</cp:revision>
  <cp:lastPrinted>2017-09-20T09:06:00Z</cp:lastPrinted>
  <dcterms:created xsi:type="dcterms:W3CDTF">2025-12-10T06:47:00Z</dcterms:created>
  <dcterms:modified xsi:type="dcterms:W3CDTF">2025-12-10T06:47:00Z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2012-11-29T00:00:00Z</vt:filetime>
  </property>
  <property fmtid="{D5CDD505-2E9C-101B-9397-08002B2CF9AE}" pid="3" name="LastSaved">
    <vt:filetime>2012-12-13T00:00:00Z</vt:filetime>
  </property>
  <property fmtid="{D5CDD505-2E9C-101B-9397-08002B2CF9AE}" pid="4" name="SecType">
    <vt:lpwstr/>
  </property>
  <property fmtid="{D5CDD505-2E9C-101B-9397-08002B2CF9AE}" pid="5" name="Site">
    <vt:lpwstr/>
  </property>
  <property fmtid="{D5CDD505-2E9C-101B-9397-08002B2CF9AE}" pid="6" name="ContentTypeId">
    <vt:lpwstr>0x0101000BA0B66314BF9E40974AFA3694E0AB58</vt:lpwstr>
  </property>
  <property fmtid="{D5CDD505-2E9C-101B-9397-08002B2CF9AE}" pid="7" name="DataStore">
    <vt:lpwstr>Central</vt:lpwstr>
  </property>
  <property fmtid="{D5CDD505-2E9C-101B-9397-08002B2CF9AE}" pid="8" name="Objective-Id">
    <vt:lpwstr>A100835252</vt:lpwstr>
  </property>
  <property fmtid="{D5CDD505-2E9C-101B-9397-08002B2CF9AE}" pid="9" name="Objective-Title">
    <vt:lpwstr>Code of Practice - Emergency management for Western Australian mines - Draft for consultation</vt:lpwstr>
  </property>
  <property fmtid="{D5CDD505-2E9C-101B-9397-08002B2CF9AE}" pid="10" name="Objective-Description">
    <vt:lpwstr/>
  </property>
  <property fmtid="{D5CDD505-2E9C-101B-9397-08002B2CF9AE}" pid="11" name="Objective-CreationStamp">
    <vt:filetime>2025-11-26T07:12:22Z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2025-12-10T06:46:15Z</vt:filetime>
  </property>
  <property fmtid="{D5CDD505-2E9C-101B-9397-08002B2CF9AE}" pid="15" name="Objective-ModificationStamp">
    <vt:filetime>2025-12-10T06:46:15Z</vt:filetime>
  </property>
  <property fmtid="{D5CDD505-2E9C-101B-9397-08002B2CF9AE}" pid="16" name="Objective-Owner">
    <vt:lpwstr>STEVENSON, Rebecca</vt:lpwstr>
  </property>
  <property fmtid="{D5CDD505-2E9C-101B-9397-08002B2CF9AE}" pid="17" name="Objective-Path">
    <vt:lpwstr>DEMIRS Global Folder:02 Corporate File Plan:LGIRS - WorkSafe Group:Regulatory Support:Information and Stakeholder Engagement:Publication Management:Production:Codes of Practice - WHS:Emergency management for WA mines:2025_Create document:Public consultation</vt:lpwstr>
  </property>
  <property fmtid="{D5CDD505-2E9C-101B-9397-08002B2CF9AE}" pid="18" name="Objective-Parent">
    <vt:lpwstr>Public consultation</vt:lpwstr>
  </property>
  <property fmtid="{D5CDD505-2E9C-101B-9397-08002B2CF9AE}" pid="19" name="Objective-State">
    <vt:lpwstr>Published</vt:lpwstr>
  </property>
  <property fmtid="{D5CDD505-2E9C-101B-9397-08002B2CF9AE}" pid="20" name="Objective-VersionId">
    <vt:lpwstr>vA109364639</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Update name of publication</vt:lpwstr>
  </property>
  <property fmtid="{D5CDD505-2E9C-101B-9397-08002B2CF9AE}" pid="24" name="Objective-FileNumber">
    <vt:lpwstr>DMS0095/2020</vt:lpwstr>
  </property>
  <property fmtid="{D5CDD505-2E9C-101B-9397-08002B2CF9AE}" pid="25" name="Objective-Classification">
    <vt:lpwstr>OFFICIAL</vt:lpwstr>
  </property>
  <property fmtid="{D5CDD505-2E9C-101B-9397-08002B2CF9AE}" pid="26" name="Objective-Caveats">
    <vt:lpwstr/>
  </property>
  <property fmtid="{D5CDD505-2E9C-101B-9397-08002B2CF9AE}" pid="27" name="Objective-Divisional Document Types">
    <vt:lpwstr/>
  </property>
  <property fmtid="{D5CDD505-2E9C-101B-9397-08002B2CF9AE}" pid="28" name="Objective-Warning">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Internal Reference">
    <vt:lpwstr/>
  </property>
  <property fmtid="{D5CDD505-2E9C-101B-9397-08002B2CF9AE}" pid="33" name="Objective-Archive Box">
    <vt:lpwstr/>
  </property>
  <property fmtid="{D5CDD505-2E9C-101B-9397-08002B2CF9AE}" pid="34" name="Objective-Migrated Id">
    <vt:lpwstr/>
  </property>
  <property fmtid="{D5CDD505-2E9C-101B-9397-08002B2CF9AE}" pid="35" name="Objective-Foreign Barcode">
    <vt:lpwstr/>
  </property>
  <property fmtid="{D5CDD505-2E9C-101B-9397-08002B2CF9AE}" pid="36" name="Objective-PCI DSS Checked">
    <vt:lpwstr/>
  </property>
  <property fmtid="{D5CDD505-2E9C-101B-9397-08002B2CF9AE}" pid="37" name="Objective-End User">
    <vt:lpwstr/>
  </property>
  <property fmtid="{D5CDD505-2E9C-101B-9397-08002B2CF9AE}" pid="38" name="Objective-Additional File Numbers">
    <vt:lpwstr/>
  </property>
  <property fmtid="{D5CDD505-2E9C-101B-9397-08002B2CF9AE}" pid="39" name="Objective-Record Number">
    <vt:lpwstr/>
  </property>
  <property fmtid="{D5CDD505-2E9C-101B-9397-08002B2CF9AE}" pid="40" name="Objective-Graphic Content">
    <vt:lpwstr/>
  </property>
</Properties>
</file>