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CB37E" w14:textId="77777777" w:rsidR="00370769" w:rsidRDefault="00370769" w:rsidP="00FA35C3">
      <w:pPr>
        <w:pStyle w:val="BodyText"/>
      </w:pPr>
    </w:p>
    <w:p w14:paraId="65FD0277" w14:textId="77777777" w:rsidR="00370769" w:rsidRDefault="00370769" w:rsidP="00FA35C3">
      <w:pPr>
        <w:pStyle w:val="BodyText"/>
      </w:pPr>
    </w:p>
    <w:p w14:paraId="64998C4C" w14:textId="77777777" w:rsidR="00370769" w:rsidRDefault="00370769" w:rsidP="00FA35C3">
      <w:pPr>
        <w:pStyle w:val="BodyText"/>
      </w:pPr>
    </w:p>
    <w:p w14:paraId="62E196DA" w14:textId="77777777" w:rsidR="00A5159E" w:rsidRDefault="00A5159E" w:rsidP="00FA35C3">
      <w:pPr>
        <w:pStyle w:val="BodyText"/>
      </w:pPr>
    </w:p>
    <w:p w14:paraId="570E6B79" w14:textId="77777777" w:rsidR="00370769" w:rsidRDefault="00370769" w:rsidP="00FA35C3">
      <w:pPr>
        <w:pStyle w:val="BodyText"/>
      </w:pPr>
    </w:p>
    <w:p w14:paraId="6372909B" w14:textId="77777777" w:rsidR="00370769" w:rsidRPr="00060F40" w:rsidRDefault="00370769" w:rsidP="00A608FD">
      <w:pPr>
        <w:pStyle w:val="BodyText"/>
        <w:spacing w:after="240"/>
        <w:rPr>
          <w:bCs/>
        </w:rPr>
      </w:pPr>
    </w:p>
    <w:p w14:paraId="60F6BF1B" w14:textId="048370FD" w:rsidR="00917D53" w:rsidRPr="00A608FD" w:rsidRDefault="00917D53" w:rsidP="00A608FD">
      <w:pPr>
        <w:pStyle w:val="BodyText"/>
        <w:spacing w:after="240"/>
        <w:rPr>
          <w:sz w:val="28"/>
        </w:rPr>
      </w:pPr>
    </w:p>
    <w:p w14:paraId="60781D8D" w14:textId="5D63C487" w:rsidR="00A5159E" w:rsidRDefault="00AC7B49" w:rsidP="00E910E9">
      <w:pPr>
        <w:pStyle w:val="Title"/>
        <w:rPr>
          <w:rFonts w:eastAsia="MS Gothic"/>
        </w:rPr>
      </w:pPr>
      <w:bookmarkStart w:id="0" w:name="_Toc206502168"/>
      <w:bookmarkStart w:id="1" w:name="_Hlk205977365"/>
      <w:r>
        <w:rPr>
          <w:rFonts w:eastAsia="MS Gothic"/>
        </w:rPr>
        <w:t>W</w:t>
      </w:r>
      <w:r w:rsidR="00A5159E" w:rsidRPr="00A608FD">
        <w:rPr>
          <w:rFonts w:eastAsia="MS Gothic"/>
        </w:rPr>
        <w:t>orker</w:t>
      </w:r>
      <w:r w:rsidR="00B111DC">
        <w:rPr>
          <w:rFonts w:eastAsia="MS Gothic"/>
        </w:rPr>
        <w:t>s’</w:t>
      </w:r>
      <w:r w:rsidR="00A5159E" w:rsidRPr="00A608FD">
        <w:rPr>
          <w:rFonts w:eastAsia="MS Gothic"/>
        </w:rPr>
        <w:t xml:space="preserve"> accommodation</w:t>
      </w:r>
      <w:bookmarkEnd w:id="0"/>
    </w:p>
    <w:p w14:paraId="7C91BD1C" w14:textId="77777777" w:rsidR="00EA7976" w:rsidRPr="00A608FD" w:rsidRDefault="00EA7976" w:rsidP="00EA7976">
      <w:pPr>
        <w:pStyle w:val="BodyText"/>
        <w:spacing w:after="240"/>
        <w:rPr>
          <w:sz w:val="28"/>
        </w:rPr>
      </w:pPr>
      <w:r>
        <w:rPr>
          <w:bCs/>
          <w:sz w:val="28"/>
          <w:szCs w:val="28"/>
        </w:rPr>
        <w:t>Draft c</w:t>
      </w:r>
      <w:r w:rsidRPr="00A608FD">
        <w:rPr>
          <w:bCs/>
          <w:sz w:val="28"/>
          <w:szCs w:val="28"/>
        </w:rPr>
        <w:t>ode of practice</w:t>
      </w:r>
    </w:p>
    <w:p w14:paraId="59E7F5D8" w14:textId="77777777" w:rsidR="00EA7976" w:rsidRPr="00EA7976" w:rsidRDefault="00EA7976" w:rsidP="00EA7976">
      <w:pPr>
        <w:rPr>
          <w:rFonts w:eastAsia="MS Gothic"/>
        </w:rPr>
      </w:pPr>
    </w:p>
    <w:bookmarkEnd w:id="1"/>
    <w:p w14:paraId="48EFC832" w14:textId="77777777" w:rsidR="00370769" w:rsidRDefault="00370769" w:rsidP="00370769">
      <w:pPr>
        <w:pStyle w:val="BodyText"/>
      </w:pPr>
    </w:p>
    <w:p w14:paraId="7B4182F4" w14:textId="21912018" w:rsidR="00370769" w:rsidRDefault="00F25EDD" w:rsidP="00370769">
      <w:pPr>
        <w:pStyle w:val="BodyText"/>
        <w:rPr>
          <w:sz w:val="22"/>
          <w:szCs w:val="22"/>
        </w:rPr>
      </w:pPr>
      <w:r>
        <w:rPr>
          <w:sz w:val="22"/>
          <w:szCs w:val="22"/>
        </w:rPr>
        <w:t>March</w:t>
      </w:r>
      <w:r w:rsidR="00121384">
        <w:rPr>
          <w:sz w:val="22"/>
          <w:szCs w:val="22"/>
        </w:rPr>
        <w:t xml:space="preserve"> 2026</w:t>
      </w:r>
    </w:p>
    <w:p w14:paraId="091B38BD" w14:textId="77777777" w:rsidR="00265F99" w:rsidRDefault="00265F99" w:rsidP="00370769">
      <w:pPr>
        <w:pStyle w:val="BodyText"/>
        <w:rPr>
          <w:sz w:val="22"/>
          <w:szCs w:val="22"/>
        </w:rPr>
      </w:pPr>
    </w:p>
    <w:tbl>
      <w:tblPr>
        <w:tblStyle w:val="TableGrid"/>
        <w:tblW w:w="9214" w:type="dxa"/>
        <w:tblInd w:w="-5" w:type="dxa"/>
        <w:tblLook w:val="04A0" w:firstRow="1" w:lastRow="0" w:firstColumn="1" w:lastColumn="0" w:noHBand="0" w:noVBand="1"/>
      </w:tblPr>
      <w:tblGrid>
        <w:gridCol w:w="9214"/>
      </w:tblGrid>
      <w:tr w:rsidR="00984DC9" w:rsidRPr="00F91CE9" w14:paraId="7FDE700C" w14:textId="77777777" w:rsidTr="00A073B4">
        <w:trPr>
          <w:trHeight w:val="258"/>
        </w:trPr>
        <w:tc>
          <w:tcPr>
            <w:tcW w:w="9214" w:type="dxa"/>
          </w:tcPr>
          <w:p w14:paraId="0F02F785" w14:textId="77777777" w:rsidR="00984DC9" w:rsidRPr="00984DC9" w:rsidRDefault="00984DC9" w:rsidP="00A073B4">
            <w:pPr>
              <w:jc w:val="center"/>
              <w:rPr>
                <w:b/>
                <w:bCs/>
                <w:color w:val="FF0000"/>
                <w:sz w:val="22"/>
              </w:rPr>
            </w:pPr>
            <w:r w:rsidRPr="00984DC9">
              <w:rPr>
                <w:b/>
                <w:bCs/>
                <w:color w:val="FF0000"/>
                <w:sz w:val="22"/>
              </w:rPr>
              <w:t>DRAFT FOR PUBLIC CONSULTATION</w:t>
            </w:r>
          </w:p>
        </w:tc>
      </w:tr>
    </w:tbl>
    <w:p w14:paraId="3135AF76" w14:textId="77777777" w:rsidR="00265F99" w:rsidRDefault="00265F99" w:rsidP="00370769">
      <w:pPr>
        <w:pStyle w:val="BodyText"/>
        <w:rPr>
          <w:sz w:val="22"/>
          <w:szCs w:val="22"/>
        </w:rPr>
      </w:pPr>
    </w:p>
    <w:p w14:paraId="533BF243" w14:textId="77777777" w:rsidR="00265F99" w:rsidRDefault="00265F99" w:rsidP="00370769">
      <w:pPr>
        <w:pStyle w:val="BodyText"/>
        <w:rPr>
          <w:sz w:val="22"/>
          <w:szCs w:val="22"/>
        </w:rPr>
      </w:pPr>
    </w:p>
    <w:p w14:paraId="05A0A23A" w14:textId="77777777" w:rsidR="00265F99" w:rsidRDefault="00265F99" w:rsidP="00370769">
      <w:pPr>
        <w:pStyle w:val="BodyText"/>
        <w:rPr>
          <w:sz w:val="22"/>
          <w:szCs w:val="22"/>
        </w:rPr>
      </w:pPr>
    </w:p>
    <w:p w14:paraId="7F4A5499" w14:textId="77777777" w:rsidR="00265F99" w:rsidRDefault="00265F99" w:rsidP="00370769">
      <w:pPr>
        <w:pStyle w:val="BodyText"/>
        <w:rPr>
          <w:sz w:val="22"/>
          <w:szCs w:val="22"/>
        </w:rPr>
      </w:pPr>
    </w:p>
    <w:p w14:paraId="481C90E8" w14:textId="77777777" w:rsidR="00265F99" w:rsidRDefault="00265F99" w:rsidP="00370769">
      <w:pPr>
        <w:pStyle w:val="BodyText"/>
        <w:rPr>
          <w:sz w:val="22"/>
          <w:szCs w:val="22"/>
        </w:rPr>
      </w:pPr>
    </w:p>
    <w:p w14:paraId="31F38869" w14:textId="77777777" w:rsidR="00265F99" w:rsidRDefault="00265F99" w:rsidP="00370769">
      <w:pPr>
        <w:pStyle w:val="BodyText"/>
        <w:rPr>
          <w:sz w:val="22"/>
          <w:szCs w:val="22"/>
        </w:rPr>
      </w:pPr>
    </w:p>
    <w:p w14:paraId="29E1114E" w14:textId="77777777" w:rsidR="00265F99" w:rsidRDefault="00265F99" w:rsidP="00370769">
      <w:pPr>
        <w:pStyle w:val="BodyText"/>
        <w:rPr>
          <w:sz w:val="22"/>
          <w:szCs w:val="22"/>
        </w:rPr>
      </w:pPr>
    </w:p>
    <w:p w14:paraId="4E67516E" w14:textId="77777777" w:rsidR="00265F99" w:rsidRDefault="00265F99" w:rsidP="00370769">
      <w:pPr>
        <w:pStyle w:val="BodyText"/>
        <w:rPr>
          <w:sz w:val="22"/>
          <w:szCs w:val="22"/>
        </w:rPr>
      </w:pPr>
    </w:p>
    <w:p w14:paraId="13BEEB43" w14:textId="77777777" w:rsidR="00265F99" w:rsidRDefault="00265F99" w:rsidP="00370769">
      <w:pPr>
        <w:pStyle w:val="BodyText"/>
        <w:rPr>
          <w:sz w:val="22"/>
          <w:szCs w:val="22"/>
        </w:rPr>
      </w:pPr>
    </w:p>
    <w:p w14:paraId="1B4CD653" w14:textId="77777777" w:rsidR="00265F99" w:rsidRDefault="00265F99" w:rsidP="00370769">
      <w:pPr>
        <w:pStyle w:val="BodyText"/>
        <w:rPr>
          <w:sz w:val="22"/>
          <w:szCs w:val="22"/>
        </w:rPr>
      </w:pPr>
    </w:p>
    <w:p w14:paraId="0517C924" w14:textId="7C8C2D23" w:rsidR="00265F99" w:rsidRPr="003465DF" w:rsidRDefault="00265F99" w:rsidP="00265F99">
      <w:pPr>
        <w:pStyle w:val="BodyText"/>
        <w:jc w:val="right"/>
        <w:rPr>
          <w:sz w:val="22"/>
          <w:szCs w:val="22"/>
        </w:rPr>
      </w:pPr>
      <w:r>
        <w:rPr>
          <w:noProof/>
        </w:rPr>
        <w:drawing>
          <wp:inline distT="0" distB="0" distL="0" distR="0" wp14:anchorId="28AC875C" wp14:editId="49319885">
            <wp:extent cx="1811020" cy="567690"/>
            <wp:effectExtent l="0" t="0" r="0" b="3810"/>
            <wp:docPr id="1872202355" name="Picture 2" descr="A black and grey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202355" name="Picture 2" descr="A black and grey sign with white tex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11020" cy="567690"/>
                    </a:xfrm>
                    <a:prstGeom prst="rect">
                      <a:avLst/>
                    </a:prstGeom>
                  </pic:spPr>
                </pic:pic>
              </a:graphicData>
            </a:graphic>
          </wp:inline>
        </w:drawing>
      </w:r>
    </w:p>
    <w:p w14:paraId="116620D6" w14:textId="77777777" w:rsidR="00917D53" w:rsidRPr="00F4378F" w:rsidRDefault="00917D53" w:rsidP="00F4378F">
      <w:pPr>
        <w:pStyle w:val="BodyText"/>
      </w:pPr>
      <w:r w:rsidRPr="00F4378F">
        <w:br w:type="page"/>
      </w:r>
    </w:p>
    <w:p w14:paraId="70AB4532" w14:textId="77777777" w:rsidR="00A5159E" w:rsidRPr="003465DF" w:rsidRDefault="00A5159E" w:rsidP="003465DF">
      <w:pPr>
        <w:pStyle w:val="BodyText"/>
        <w:rPr>
          <w:rFonts w:asciiTheme="majorHAnsi" w:eastAsiaTheme="majorEastAsia" w:hAnsiTheme="majorHAnsi" w:cstheme="majorHAnsi"/>
          <w:b/>
          <w:bCs/>
          <w:color w:val="006A6E"/>
          <w:sz w:val="28"/>
          <w:szCs w:val="28"/>
        </w:rPr>
      </w:pPr>
      <w:bookmarkStart w:id="2" w:name="_Toc206495762"/>
      <w:r w:rsidRPr="003465DF">
        <w:rPr>
          <w:rFonts w:asciiTheme="majorHAnsi" w:eastAsiaTheme="majorEastAsia" w:hAnsiTheme="majorHAnsi" w:cstheme="majorHAnsi"/>
          <w:b/>
          <w:bCs/>
          <w:color w:val="006A6E"/>
          <w:sz w:val="28"/>
          <w:szCs w:val="28"/>
        </w:rPr>
        <w:lastRenderedPageBreak/>
        <w:t>Disclaimer</w:t>
      </w:r>
      <w:bookmarkEnd w:id="2"/>
    </w:p>
    <w:p w14:paraId="758A8134" w14:textId="77777777" w:rsidR="00A5159E" w:rsidRPr="001C68D1" w:rsidRDefault="00A5159E" w:rsidP="00A5159E">
      <w:pPr>
        <w:spacing w:after="200"/>
        <w:rPr>
          <w:rFonts w:ascii="Roboto" w:hAnsi="Roboto"/>
          <w:sz w:val="22"/>
          <w:szCs w:val="22"/>
        </w:rPr>
      </w:pPr>
      <w:r w:rsidRPr="001C68D1">
        <w:rPr>
          <w:rFonts w:ascii="Roboto" w:hAnsi="Roboto"/>
          <w:sz w:val="22"/>
          <w:szCs w:val="22"/>
        </w:rPr>
        <w:t>The information contained in this publication is provided in good faith and believed to be reliable and accurate at the time of publication. However, the information is provided on the basis that the reader will be solely responsible for assessing the information and its veracity and usefulness.</w:t>
      </w:r>
    </w:p>
    <w:p w14:paraId="5D8B9369" w14:textId="77777777" w:rsidR="00A5159E" w:rsidRPr="001C68D1" w:rsidRDefault="00A5159E" w:rsidP="00A5159E">
      <w:pPr>
        <w:spacing w:after="200"/>
        <w:rPr>
          <w:rFonts w:ascii="Roboto" w:hAnsi="Roboto"/>
          <w:sz w:val="22"/>
          <w:szCs w:val="22"/>
        </w:rPr>
      </w:pPr>
      <w:r w:rsidRPr="001C68D1">
        <w:rPr>
          <w:rFonts w:ascii="Roboto" w:hAnsi="Roboto"/>
          <w:sz w:val="22"/>
          <w:szCs w:val="22"/>
        </w:rPr>
        <w:t>The State shall in no way be liable, in negligence or howsoever, for any loss sustained or incurred by anyone relying on the information, even if such information is or turns out to be wrong, incomplete, out-of-date or misleading.</w:t>
      </w:r>
    </w:p>
    <w:p w14:paraId="4EA31629" w14:textId="77777777" w:rsidR="00A5159E" w:rsidRPr="001C68D1" w:rsidRDefault="00A5159E" w:rsidP="00A5159E">
      <w:pPr>
        <w:spacing w:after="200"/>
        <w:rPr>
          <w:rFonts w:ascii="Roboto" w:hAnsi="Roboto"/>
          <w:sz w:val="22"/>
          <w:szCs w:val="22"/>
        </w:rPr>
      </w:pPr>
      <w:r w:rsidRPr="001C68D1">
        <w:rPr>
          <w:rFonts w:ascii="Roboto" w:hAnsi="Roboto"/>
          <w:sz w:val="22"/>
          <w:szCs w:val="22"/>
        </w:rPr>
        <w:t>In this disclaimer:</w:t>
      </w:r>
    </w:p>
    <w:p w14:paraId="6195F5C3" w14:textId="77777777" w:rsidR="00A5159E" w:rsidRPr="001C68D1" w:rsidRDefault="00A5159E" w:rsidP="00A5159E">
      <w:pPr>
        <w:spacing w:after="200"/>
        <w:rPr>
          <w:rFonts w:ascii="Roboto" w:hAnsi="Roboto"/>
          <w:sz w:val="22"/>
          <w:szCs w:val="22"/>
        </w:rPr>
      </w:pPr>
      <w:r w:rsidRPr="001C68D1">
        <w:rPr>
          <w:rFonts w:ascii="Roboto" w:hAnsi="Roboto"/>
          <w:b/>
          <w:bCs/>
          <w:sz w:val="22"/>
          <w:szCs w:val="22"/>
        </w:rPr>
        <w:t>State</w:t>
      </w:r>
      <w:r w:rsidRPr="001C68D1">
        <w:rPr>
          <w:rFonts w:ascii="Roboto" w:hAnsi="Roboto"/>
          <w:sz w:val="22"/>
          <w:szCs w:val="22"/>
        </w:rPr>
        <w:t xml:space="preserve"> means the State of Western Australia and includes every Minister, agent, agency, department, statutory body corporate and instrumentality thereof and each employee or agent of any of them.</w:t>
      </w:r>
    </w:p>
    <w:p w14:paraId="510235FF" w14:textId="77777777" w:rsidR="00A5159E" w:rsidRPr="001C68D1" w:rsidRDefault="00A5159E" w:rsidP="00A5159E">
      <w:pPr>
        <w:spacing w:after="200"/>
        <w:rPr>
          <w:rFonts w:ascii="Roboto" w:hAnsi="Roboto"/>
          <w:sz w:val="22"/>
          <w:szCs w:val="22"/>
        </w:rPr>
      </w:pPr>
      <w:r w:rsidRPr="001C68D1">
        <w:rPr>
          <w:rFonts w:ascii="Roboto" w:hAnsi="Roboto"/>
          <w:b/>
          <w:bCs/>
          <w:sz w:val="22"/>
          <w:szCs w:val="22"/>
        </w:rPr>
        <w:t xml:space="preserve">Information </w:t>
      </w:r>
      <w:r w:rsidRPr="001C68D1">
        <w:rPr>
          <w:rFonts w:ascii="Roboto" w:hAnsi="Roboto"/>
          <w:sz w:val="22"/>
          <w:szCs w:val="22"/>
        </w:rPr>
        <w:t>includes information, data, representations, advice, statements and opinions, expressly or implied set out in this publication.</w:t>
      </w:r>
    </w:p>
    <w:p w14:paraId="5CDE50A6" w14:textId="77777777" w:rsidR="00A5159E" w:rsidRPr="001C68D1" w:rsidRDefault="00A5159E" w:rsidP="00A5159E">
      <w:pPr>
        <w:spacing w:after="200"/>
        <w:rPr>
          <w:rFonts w:ascii="Roboto" w:hAnsi="Roboto"/>
          <w:sz w:val="22"/>
          <w:szCs w:val="22"/>
        </w:rPr>
      </w:pPr>
      <w:r w:rsidRPr="001C68D1">
        <w:rPr>
          <w:rFonts w:ascii="Roboto" w:hAnsi="Roboto"/>
          <w:b/>
          <w:bCs/>
          <w:sz w:val="22"/>
          <w:szCs w:val="22"/>
        </w:rPr>
        <w:t>Loss</w:t>
      </w:r>
      <w:r w:rsidRPr="001C68D1">
        <w:rPr>
          <w:rFonts w:ascii="Roboto" w:hAnsi="Roboto"/>
          <w:sz w:val="22"/>
          <w:szCs w:val="22"/>
        </w:rPr>
        <w:t xml:space="preserve"> includes loss, damage, liability, cost, expense, illness and injury (including death).</w:t>
      </w:r>
    </w:p>
    <w:p w14:paraId="57C8E86A" w14:textId="77777777" w:rsidR="00A5159E" w:rsidRPr="003465DF" w:rsidRDefault="00A5159E" w:rsidP="003465DF">
      <w:pPr>
        <w:pStyle w:val="BodyText"/>
        <w:rPr>
          <w:rFonts w:asciiTheme="majorHAnsi" w:eastAsiaTheme="majorEastAsia" w:hAnsiTheme="majorHAnsi" w:cstheme="majorHAnsi"/>
          <w:b/>
          <w:bCs/>
          <w:color w:val="006A6E"/>
          <w:sz w:val="28"/>
          <w:szCs w:val="28"/>
        </w:rPr>
      </w:pPr>
      <w:bookmarkStart w:id="3" w:name="_Toc206495763"/>
      <w:r w:rsidRPr="003465DF">
        <w:rPr>
          <w:rFonts w:asciiTheme="majorHAnsi" w:eastAsiaTheme="majorEastAsia" w:hAnsiTheme="majorHAnsi" w:cstheme="majorHAnsi"/>
          <w:b/>
          <w:bCs/>
          <w:color w:val="006A6E"/>
          <w:sz w:val="28"/>
          <w:szCs w:val="28"/>
        </w:rPr>
        <w:t>Reference</w:t>
      </w:r>
      <w:bookmarkEnd w:id="3"/>
    </w:p>
    <w:p w14:paraId="51890ADD" w14:textId="75405984" w:rsidR="00A5159E" w:rsidRPr="001C68D1" w:rsidRDefault="00A5159E" w:rsidP="00A5159E">
      <w:pPr>
        <w:spacing w:after="200"/>
        <w:rPr>
          <w:rFonts w:ascii="Roboto" w:hAnsi="Roboto"/>
          <w:sz w:val="22"/>
          <w:szCs w:val="22"/>
        </w:rPr>
      </w:pPr>
      <w:r w:rsidRPr="001C68D1">
        <w:rPr>
          <w:rFonts w:ascii="Roboto" w:hAnsi="Roboto"/>
          <w:sz w:val="22"/>
          <w:szCs w:val="22"/>
        </w:rPr>
        <w:t>Work Health and Safety Commission, 202</w:t>
      </w:r>
      <w:r w:rsidR="00121384">
        <w:rPr>
          <w:rFonts w:ascii="Roboto" w:hAnsi="Roboto"/>
          <w:sz w:val="22"/>
          <w:szCs w:val="22"/>
        </w:rPr>
        <w:t>6</w:t>
      </w:r>
      <w:r w:rsidRPr="001C68D1">
        <w:rPr>
          <w:rFonts w:ascii="Roboto" w:hAnsi="Roboto"/>
          <w:sz w:val="22"/>
          <w:szCs w:val="22"/>
        </w:rPr>
        <w:t xml:space="preserve">, </w:t>
      </w:r>
      <w:r w:rsidR="00F25EDD">
        <w:rPr>
          <w:rFonts w:ascii="Roboto" w:hAnsi="Roboto"/>
          <w:sz w:val="22"/>
          <w:szCs w:val="22"/>
        </w:rPr>
        <w:t xml:space="preserve">Workers’ </w:t>
      </w:r>
      <w:r w:rsidRPr="001C68D1">
        <w:rPr>
          <w:rFonts w:ascii="Roboto" w:hAnsi="Roboto"/>
          <w:sz w:val="22"/>
          <w:szCs w:val="22"/>
        </w:rPr>
        <w:t xml:space="preserve">accommodation: Code of practice, Department of Local Government, Industry Regulation and Safety, Western Australia, </w:t>
      </w:r>
      <w:r w:rsidRPr="001C68D1">
        <w:rPr>
          <w:rFonts w:ascii="Roboto" w:hAnsi="Roboto"/>
          <w:color w:val="FF0000"/>
          <w:sz w:val="22"/>
          <w:szCs w:val="22"/>
        </w:rPr>
        <w:t>xx</w:t>
      </w:r>
      <w:r w:rsidRPr="001C68D1">
        <w:rPr>
          <w:rFonts w:ascii="Roboto" w:hAnsi="Roboto"/>
          <w:sz w:val="22"/>
          <w:szCs w:val="22"/>
        </w:rPr>
        <w:t xml:space="preserve"> pp.</w:t>
      </w:r>
    </w:p>
    <w:p w14:paraId="1172B0C1" w14:textId="77777777" w:rsidR="00A5159E" w:rsidRPr="001C68D1" w:rsidRDefault="00A5159E" w:rsidP="00A5159E">
      <w:pPr>
        <w:spacing w:after="200"/>
        <w:rPr>
          <w:rFonts w:ascii="Roboto" w:hAnsi="Roboto"/>
          <w:sz w:val="22"/>
          <w:szCs w:val="22"/>
        </w:rPr>
      </w:pPr>
      <w:r w:rsidRPr="001C68D1">
        <w:rPr>
          <w:rFonts w:ascii="Roboto" w:hAnsi="Roboto"/>
          <w:sz w:val="22"/>
          <w:szCs w:val="22"/>
        </w:rPr>
        <w:t xml:space="preserve">ISBN </w:t>
      </w:r>
      <w:r w:rsidRPr="001C68D1">
        <w:rPr>
          <w:rFonts w:ascii="Roboto" w:hAnsi="Roboto"/>
          <w:color w:val="FF0000"/>
          <w:sz w:val="22"/>
          <w:szCs w:val="22"/>
        </w:rPr>
        <w:t xml:space="preserve">xxx-x-xxxxxx-xx-x </w:t>
      </w:r>
      <w:r w:rsidRPr="001C68D1">
        <w:rPr>
          <w:rFonts w:ascii="Roboto" w:hAnsi="Roboto"/>
          <w:sz w:val="22"/>
          <w:szCs w:val="22"/>
        </w:rPr>
        <w:t>(web)</w:t>
      </w:r>
    </w:p>
    <w:p w14:paraId="77F3A83D" w14:textId="0654AB0C" w:rsidR="00A5159E" w:rsidRPr="001C68D1" w:rsidRDefault="00A5159E" w:rsidP="00A5159E">
      <w:pPr>
        <w:spacing w:after="200"/>
        <w:rPr>
          <w:rFonts w:ascii="Roboto" w:hAnsi="Roboto"/>
          <w:sz w:val="22"/>
          <w:szCs w:val="22"/>
        </w:rPr>
      </w:pPr>
      <w:r w:rsidRPr="001C68D1">
        <w:rPr>
          <w:rFonts w:ascii="Roboto" w:hAnsi="Roboto"/>
          <w:sz w:val="22"/>
          <w:szCs w:val="22"/>
        </w:rPr>
        <w:t>© Government of Western Australia (Department of Local Government, Industry Regulation and Safety) 202</w:t>
      </w:r>
      <w:r w:rsidR="00121384">
        <w:rPr>
          <w:rFonts w:ascii="Roboto" w:hAnsi="Roboto"/>
          <w:sz w:val="22"/>
          <w:szCs w:val="22"/>
        </w:rPr>
        <w:t>6</w:t>
      </w:r>
    </w:p>
    <w:p w14:paraId="598A1AFA" w14:textId="77777777" w:rsidR="00A5159E" w:rsidRPr="001C68D1" w:rsidRDefault="00A5159E" w:rsidP="00A5159E">
      <w:pPr>
        <w:spacing w:after="200"/>
        <w:rPr>
          <w:rFonts w:ascii="Roboto" w:hAnsi="Roboto"/>
          <w:sz w:val="22"/>
          <w:szCs w:val="22"/>
        </w:rPr>
      </w:pPr>
      <w:r w:rsidRPr="001C68D1">
        <w:rPr>
          <w:rFonts w:ascii="Roboto" w:hAnsi="Roboto"/>
          <w:sz w:val="22"/>
          <w:szCs w:val="22"/>
        </w:rPr>
        <w:t>This publication is available on request in other formats for people with special needs.</w:t>
      </w:r>
    </w:p>
    <w:p w14:paraId="2239DB8A" w14:textId="77777777" w:rsidR="00A5159E" w:rsidRPr="001C68D1" w:rsidRDefault="00A5159E" w:rsidP="00A5159E">
      <w:pPr>
        <w:spacing w:after="200"/>
        <w:rPr>
          <w:rFonts w:ascii="Roboto" w:hAnsi="Roboto"/>
          <w:sz w:val="22"/>
          <w:szCs w:val="22"/>
        </w:rPr>
      </w:pPr>
      <w:r w:rsidRPr="001C68D1">
        <w:rPr>
          <w:rFonts w:ascii="Roboto" w:hAnsi="Roboto"/>
          <w:sz w:val="22"/>
          <w:szCs w:val="22"/>
        </w:rPr>
        <w:t>Further details of health and safety publications can be obtained by contacting:</w:t>
      </w:r>
    </w:p>
    <w:p w14:paraId="20A7F422" w14:textId="77777777" w:rsidR="00A5159E" w:rsidRPr="001C68D1" w:rsidRDefault="00A5159E" w:rsidP="00A5159E">
      <w:pPr>
        <w:spacing w:after="60" w:line="240" w:lineRule="auto"/>
        <w:rPr>
          <w:rFonts w:ascii="Roboto" w:hAnsi="Roboto"/>
          <w:sz w:val="22"/>
          <w:szCs w:val="22"/>
        </w:rPr>
      </w:pPr>
      <w:r w:rsidRPr="001C68D1">
        <w:rPr>
          <w:rFonts w:ascii="Roboto" w:hAnsi="Roboto"/>
          <w:sz w:val="22"/>
          <w:szCs w:val="22"/>
        </w:rPr>
        <w:t>Department of Local Government, Industry Regulation and Safety</w:t>
      </w:r>
    </w:p>
    <w:p w14:paraId="664D7C43" w14:textId="77777777" w:rsidR="00A5159E" w:rsidRPr="001C68D1" w:rsidRDefault="00A5159E" w:rsidP="00A5159E">
      <w:pPr>
        <w:spacing w:after="60" w:line="240" w:lineRule="auto"/>
        <w:rPr>
          <w:rFonts w:ascii="Roboto" w:hAnsi="Roboto"/>
          <w:sz w:val="22"/>
          <w:szCs w:val="22"/>
        </w:rPr>
      </w:pPr>
      <w:r w:rsidRPr="001C68D1">
        <w:rPr>
          <w:rFonts w:ascii="Roboto" w:hAnsi="Roboto"/>
          <w:sz w:val="22"/>
          <w:szCs w:val="22"/>
        </w:rPr>
        <w:t>WorkSafe Western Australia</w:t>
      </w:r>
    </w:p>
    <w:p w14:paraId="45A51438" w14:textId="77777777" w:rsidR="00A5159E" w:rsidRPr="001C68D1" w:rsidRDefault="00A5159E" w:rsidP="00A5159E">
      <w:pPr>
        <w:spacing w:after="60" w:line="240" w:lineRule="auto"/>
        <w:rPr>
          <w:rFonts w:ascii="Roboto" w:hAnsi="Roboto"/>
          <w:sz w:val="22"/>
          <w:szCs w:val="22"/>
        </w:rPr>
      </w:pPr>
      <w:r w:rsidRPr="001C68D1">
        <w:rPr>
          <w:rFonts w:ascii="Roboto" w:hAnsi="Roboto"/>
          <w:sz w:val="22"/>
          <w:szCs w:val="22"/>
        </w:rPr>
        <w:t>303 Sevenoaks Street</w:t>
      </w:r>
    </w:p>
    <w:p w14:paraId="6905882D" w14:textId="77777777" w:rsidR="00A5159E" w:rsidRPr="001C68D1" w:rsidRDefault="00A5159E" w:rsidP="00A5159E">
      <w:pPr>
        <w:spacing w:after="60" w:line="240" w:lineRule="auto"/>
        <w:rPr>
          <w:rFonts w:ascii="Roboto" w:hAnsi="Roboto"/>
          <w:sz w:val="22"/>
          <w:szCs w:val="22"/>
        </w:rPr>
      </w:pPr>
      <w:r w:rsidRPr="001C68D1">
        <w:rPr>
          <w:rFonts w:ascii="Roboto" w:hAnsi="Roboto"/>
          <w:sz w:val="22"/>
          <w:szCs w:val="22"/>
        </w:rPr>
        <w:t>Whadjuk Noongar Country</w:t>
      </w:r>
    </w:p>
    <w:p w14:paraId="14460C67" w14:textId="77777777" w:rsidR="00A5159E" w:rsidRPr="001C68D1" w:rsidRDefault="00A5159E" w:rsidP="00A5159E">
      <w:pPr>
        <w:spacing w:after="60" w:line="240" w:lineRule="auto"/>
        <w:rPr>
          <w:rFonts w:ascii="Roboto" w:hAnsi="Roboto"/>
          <w:sz w:val="22"/>
          <w:szCs w:val="22"/>
        </w:rPr>
      </w:pPr>
      <w:r w:rsidRPr="001C68D1">
        <w:rPr>
          <w:rFonts w:ascii="Roboto" w:hAnsi="Roboto"/>
          <w:sz w:val="22"/>
          <w:szCs w:val="22"/>
        </w:rPr>
        <w:t>CANNINGTON WA 6107</w:t>
      </w:r>
    </w:p>
    <w:p w14:paraId="5E568E07" w14:textId="77777777" w:rsidR="00A5159E" w:rsidRPr="001C68D1" w:rsidRDefault="00A5159E" w:rsidP="00A5159E">
      <w:pPr>
        <w:spacing w:before="240" w:after="60"/>
        <w:rPr>
          <w:rFonts w:ascii="Roboto" w:hAnsi="Roboto"/>
          <w:sz w:val="22"/>
          <w:szCs w:val="22"/>
        </w:rPr>
      </w:pPr>
      <w:r w:rsidRPr="001C68D1">
        <w:rPr>
          <w:rFonts w:ascii="Roboto" w:hAnsi="Roboto"/>
          <w:b/>
          <w:bCs/>
          <w:sz w:val="22"/>
          <w:szCs w:val="22"/>
        </w:rPr>
        <w:t>Telephone:</w:t>
      </w:r>
      <w:r w:rsidRPr="001C68D1">
        <w:rPr>
          <w:rFonts w:ascii="Roboto" w:hAnsi="Roboto"/>
          <w:sz w:val="22"/>
          <w:szCs w:val="22"/>
        </w:rPr>
        <w:t xml:space="preserve"> 1300 307 877</w:t>
      </w:r>
    </w:p>
    <w:p w14:paraId="39938EBD" w14:textId="77777777" w:rsidR="00A5159E" w:rsidRPr="001C68D1" w:rsidRDefault="00A5159E" w:rsidP="00A5159E">
      <w:pPr>
        <w:spacing w:after="60"/>
        <w:rPr>
          <w:rFonts w:ascii="Roboto" w:hAnsi="Roboto"/>
          <w:sz w:val="22"/>
          <w:szCs w:val="22"/>
        </w:rPr>
      </w:pPr>
      <w:r w:rsidRPr="001C68D1">
        <w:rPr>
          <w:rFonts w:ascii="Roboto" w:hAnsi="Roboto"/>
          <w:b/>
          <w:bCs/>
          <w:sz w:val="22"/>
          <w:szCs w:val="22"/>
        </w:rPr>
        <w:t>NRS:</w:t>
      </w:r>
      <w:r w:rsidRPr="001C68D1">
        <w:rPr>
          <w:rFonts w:ascii="Roboto" w:hAnsi="Roboto"/>
          <w:sz w:val="22"/>
          <w:szCs w:val="22"/>
        </w:rPr>
        <w:t xml:space="preserve"> 13 36 77 </w:t>
      </w:r>
    </w:p>
    <w:p w14:paraId="6CD7CD96" w14:textId="77777777" w:rsidR="00A5159E" w:rsidRPr="001C68D1" w:rsidRDefault="00A5159E" w:rsidP="00A5159E">
      <w:pPr>
        <w:spacing w:after="60"/>
        <w:rPr>
          <w:rFonts w:ascii="Roboto" w:hAnsi="Roboto"/>
          <w:sz w:val="22"/>
          <w:szCs w:val="22"/>
        </w:rPr>
      </w:pPr>
      <w:r w:rsidRPr="001C68D1">
        <w:rPr>
          <w:rFonts w:ascii="Roboto" w:hAnsi="Roboto"/>
          <w:b/>
          <w:bCs/>
          <w:sz w:val="22"/>
          <w:szCs w:val="22"/>
        </w:rPr>
        <w:t>Email:</w:t>
      </w:r>
      <w:r w:rsidRPr="001C68D1">
        <w:rPr>
          <w:rFonts w:ascii="Roboto" w:hAnsi="Roboto"/>
          <w:sz w:val="22"/>
          <w:szCs w:val="22"/>
        </w:rPr>
        <w:t xml:space="preserve"> wspublications@lgirs.wa.gov.au</w:t>
      </w:r>
    </w:p>
    <w:p w14:paraId="5E8BDAF6" w14:textId="36C643EE" w:rsidR="003536F3" w:rsidRDefault="003536F3">
      <w:pPr>
        <w:spacing w:after="200"/>
        <w:rPr>
          <w:rFonts w:ascii="Roboto" w:eastAsiaTheme="minorHAnsi" w:hAnsi="Roboto"/>
          <w:sz w:val="21"/>
        </w:rPr>
      </w:pPr>
      <w:r>
        <w:rPr>
          <w:rFonts w:eastAsiaTheme="minorHAnsi"/>
        </w:rPr>
        <w:br w:type="page"/>
      </w:r>
    </w:p>
    <w:bookmarkStart w:id="4" w:name="_Toc206502169" w:displacedByCustomXml="next"/>
    <w:sdt>
      <w:sdtPr>
        <w:rPr>
          <w:rFonts w:ascii="Roboto" w:hAnsi="Roboto"/>
          <w:b/>
          <w:bCs/>
          <w:color w:val="006A6E"/>
          <w:sz w:val="21"/>
          <w:szCs w:val="21"/>
        </w:rPr>
        <w:id w:val="1822921538"/>
        <w:docPartObj>
          <w:docPartGallery w:val="Table of Contents"/>
          <w:docPartUnique/>
        </w:docPartObj>
      </w:sdtPr>
      <w:sdtEndPr>
        <w:rPr>
          <w:b w:val="0"/>
          <w:bCs w:val="0"/>
          <w:noProof/>
          <w:color w:val="auto"/>
        </w:rPr>
      </w:sdtEndPr>
      <w:sdtContent>
        <w:p w14:paraId="51B08BBF" w14:textId="77777777" w:rsidR="00CA24C0" w:rsidRDefault="00F746E3" w:rsidP="00963FF5">
          <w:pPr>
            <w:pStyle w:val="TOC1"/>
            <w:rPr>
              <w:noProof/>
            </w:rPr>
          </w:pPr>
          <w:r w:rsidRPr="00AE4F9D">
            <w:rPr>
              <w:rStyle w:val="Heading2Char"/>
            </w:rPr>
            <w:t>Contents</w:t>
          </w:r>
          <w:bookmarkEnd w:id="4"/>
          <w:r w:rsidRPr="00121384">
            <w:rPr>
              <w:rFonts w:ascii="Roboto" w:hAnsi="Roboto"/>
              <w:sz w:val="22"/>
              <w:szCs w:val="22"/>
            </w:rPr>
            <w:fldChar w:fldCharType="begin"/>
          </w:r>
          <w:r w:rsidRPr="00121384">
            <w:rPr>
              <w:rFonts w:ascii="Roboto" w:hAnsi="Roboto"/>
              <w:sz w:val="22"/>
              <w:szCs w:val="22"/>
            </w:rPr>
            <w:instrText xml:space="preserve"> TOC \o "1-3" \h \z \u </w:instrText>
          </w:r>
          <w:r w:rsidRPr="00121384">
            <w:rPr>
              <w:rFonts w:ascii="Roboto" w:hAnsi="Roboto"/>
              <w:sz w:val="22"/>
              <w:szCs w:val="22"/>
            </w:rPr>
            <w:fldChar w:fldCharType="separate"/>
          </w:r>
        </w:p>
        <w:p w14:paraId="6696CA77" w14:textId="0D97F41A" w:rsidR="00CA24C0" w:rsidRDefault="00CA24C0">
          <w:pPr>
            <w:pStyle w:val="TOC1"/>
            <w:rPr>
              <w:rFonts w:eastAsiaTheme="minorEastAsia"/>
              <w:noProof/>
              <w:kern w:val="2"/>
              <w:lang w:eastAsia="en-AU"/>
              <w14:ligatures w14:val="standardContextual"/>
            </w:rPr>
          </w:pPr>
          <w:hyperlink w:anchor="_Toc221871626" w:history="1">
            <w:r w:rsidRPr="00BA3288">
              <w:rPr>
                <w:rStyle w:val="Hyperlink"/>
                <w:noProof/>
              </w:rPr>
              <w:t>Foreword</w:t>
            </w:r>
            <w:r>
              <w:rPr>
                <w:noProof/>
                <w:webHidden/>
              </w:rPr>
              <w:tab/>
            </w:r>
            <w:r>
              <w:rPr>
                <w:noProof/>
                <w:webHidden/>
              </w:rPr>
              <w:fldChar w:fldCharType="begin"/>
            </w:r>
            <w:r>
              <w:rPr>
                <w:noProof/>
                <w:webHidden/>
              </w:rPr>
              <w:instrText xml:space="preserve"> PAGEREF _Toc221871626 \h </w:instrText>
            </w:r>
            <w:r>
              <w:rPr>
                <w:noProof/>
                <w:webHidden/>
              </w:rPr>
            </w:r>
            <w:r>
              <w:rPr>
                <w:noProof/>
                <w:webHidden/>
              </w:rPr>
              <w:fldChar w:fldCharType="separate"/>
            </w:r>
            <w:r>
              <w:rPr>
                <w:noProof/>
                <w:webHidden/>
              </w:rPr>
              <w:t>5</w:t>
            </w:r>
            <w:r>
              <w:rPr>
                <w:noProof/>
                <w:webHidden/>
              </w:rPr>
              <w:fldChar w:fldCharType="end"/>
            </w:r>
          </w:hyperlink>
        </w:p>
        <w:p w14:paraId="41E216C4" w14:textId="4FA70AFB" w:rsidR="00CA24C0" w:rsidRDefault="00CA24C0">
          <w:pPr>
            <w:pStyle w:val="TOC2"/>
            <w:rPr>
              <w:rFonts w:eastAsiaTheme="minorEastAsia"/>
              <w:noProof/>
              <w:kern w:val="2"/>
              <w:lang w:eastAsia="en-AU"/>
              <w14:ligatures w14:val="standardContextual"/>
            </w:rPr>
          </w:pPr>
          <w:hyperlink w:anchor="_Toc221871627" w:history="1">
            <w:r w:rsidRPr="00BA3288">
              <w:rPr>
                <w:rStyle w:val="Hyperlink"/>
                <w:noProof/>
              </w:rPr>
              <w:t>Scope and application</w:t>
            </w:r>
            <w:r>
              <w:rPr>
                <w:noProof/>
                <w:webHidden/>
              </w:rPr>
              <w:tab/>
            </w:r>
            <w:r>
              <w:rPr>
                <w:noProof/>
                <w:webHidden/>
              </w:rPr>
              <w:fldChar w:fldCharType="begin"/>
            </w:r>
            <w:r>
              <w:rPr>
                <w:noProof/>
                <w:webHidden/>
              </w:rPr>
              <w:instrText xml:space="preserve"> PAGEREF _Toc221871627 \h </w:instrText>
            </w:r>
            <w:r>
              <w:rPr>
                <w:noProof/>
                <w:webHidden/>
              </w:rPr>
            </w:r>
            <w:r>
              <w:rPr>
                <w:noProof/>
                <w:webHidden/>
              </w:rPr>
              <w:fldChar w:fldCharType="separate"/>
            </w:r>
            <w:r>
              <w:rPr>
                <w:noProof/>
                <w:webHidden/>
              </w:rPr>
              <w:t>5</w:t>
            </w:r>
            <w:r>
              <w:rPr>
                <w:noProof/>
                <w:webHidden/>
              </w:rPr>
              <w:fldChar w:fldCharType="end"/>
            </w:r>
          </w:hyperlink>
        </w:p>
        <w:p w14:paraId="19902763" w14:textId="4E9295F6" w:rsidR="00CA24C0" w:rsidRDefault="00CA24C0">
          <w:pPr>
            <w:pStyle w:val="TOC2"/>
            <w:rPr>
              <w:rFonts w:eastAsiaTheme="minorEastAsia"/>
              <w:noProof/>
              <w:kern w:val="2"/>
              <w:lang w:eastAsia="en-AU"/>
              <w14:ligatures w14:val="standardContextual"/>
            </w:rPr>
          </w:pPr>
          <w:hyperlink w:anchor="_Toc221871628" w:history="1">
            <w:r w:rsidRPr="00BA3288">
              <w:rPr>
                <w:rStyle w:val="Hyperlink"/>
                <w:noProof/>
              </w:rPr>
              <w:t>How to use this Code</w:t>
            </w:r>
            <w:r>
              <w:rPr>
                <w:noProof/>
                <w:webHidden/>
              </w:rPr>
              <w:tab/>
            </w:r>
            <w:r>
              <w:rPr>
                <w:noProof/>
                <w:webHidden/>
              </w:rPr>
              <w:fldChar w:fldCharType="begin"/>
            </w:r>
            <w:r>
              <w:rPr>
                <w:noProof/>
                <w:webHidden/>
              </w:rPr>
              <w:instrText xml:space="preserve"> PAGEREF _Toc221871628 \h </w:instrText>
            </w:r>
            <w:r>
              <w:rPr>
                <w:noProof/>
                <w:webHidden/>
              </w:rPr>
            </w:r>
            <w:r>
              <w:rPr>
                <w:noProof/>
                <w:webHidden/>
              </w:rPr>
              <w:fldChar w:fldCharType="separate"/>
            </w:r>
            <w:r>
              <w:rPr>
                <w:noProof/>
                <w:webHidden/>
              </w:rPr>
              <w:t>6</w:t>
            </w:r>
            <w:r>
              <w:rPr>
                <w:noProof/>
                <w:webHidden/>
              </w:rPr>
              <w:fldChar w:fldCharType="end"/>
            </w:r>
          </w:hyperlink>
        </w:p>
        <w:p w14:paraId="4A43ADB2" w14:textId="7140DC9B" w:rsidR="00CA24C0" w:rsidRDefault="00CA24C0">
          <w:pPr>
            <w:pStyle w:val="TOC2"/>
            <w:rPr>
              <w:rFonts w:eastAsiaTheme="minorEastAsia"/>
              <w:noProof/>
              <w:kern w:val="2"/>
              <w:lang w:eastAsia="en-AU"/>
              <w14:ligatures w14:val="standardContextual"/>
            </w:rPr>
          </w:pPr>
          <w:hyperlink w:anchor="_Toc221871629" w:history="1">
            <w:r w:rsidRPr="00BA3288">
              <w:rPr>
                <w:rStyle w:val="Hyperlink"/>
                <w:noProof/>
              </w:rPr>
              <w:t>The development of this Code</w:t>
            </w:r>
            <w:r>
              <w:rPr>
                <w:noProof/>
                <w:webHidden/>
              </w:rPr>
              <w:tab/>
            </w:r>
            <w:r>
              <w:rPr>
                <w:noProof/>
                <w:webHidden/>
              </w:rPr>
              <w:fldChar w:fldCharType="begin"/>
            </w:r>
            <w:r>
              <w:rPr>
                <w:noProof/>
                <w:webHidden/>
              </w:rPr>
              <w:instrText xml:space="preserve"> PAGEREF _Toc221871629 \h </w:instrText>
            </w:r>
            <w:r>
              <w:rPr>
                <w:noProof/>
                <w:webHidden/>
              </w:rPr>
            </w:r>
            <w:r>
              <w:rPr>
                <w:noProof/>
                <w:webHidden/>
              </w:rPr>
              <w:fldChar w:fldCharType="separate"/>
            </w:r>
            <w:r>
              <w:rPr>
                <w:noProof/>
                <w:webHidden/>
              </w:rPr>
              <w:t>6</w:t>
            </w:r>
            <w:r>
              <w:rPr>
                <w:noProof/>
                <w:webHidden/>
              </w:rPr>
              <w:fldChar w:fldCharType="end"/>
            </w:r>
          </w:hyperlink>
        </w:p>
        <w:p w14:paraId="216B705D" w14:textId="46B4CA00" w:rsidR="00CA24C0" w:rsidRDefault="00CA24C0">
          <w:pPr>
            <w:pStyle w:val="TOC2"/>
            <w:rPr>
              <w:rFonts w:eastAsiaTheme="minorEastAsia"/>
              <w:noProof/>
              <w:kern w:val="2"/>
              <w:lang w:eastAsia="en-AU"/>
              <w14:ligatures w14:val="standardContextual"/>
            </w:rPr>
          </w:pPr>
          <w:hyperlink w:anchor="_Toc221871630" w:history="1">
            <w:r w:rsidRPr="00BA3288">
              <w:rPr>
                <w:rStyle w:val="Hyperlink"/>
                <w:noProof/>
              </w:rPr>
              <w:t>Interaction with other laws and regulations</w:t>
            </w:r>
            <w:r>
              <w:rPr>
                <w:noProof/>
                <w:webHidden/>
              </w:rPr>
              <w:tab/>
            </w:r>
            <w:r>
              <w:rPr>
                <w:noProof/>
                <w:webHidden/>
              </w:rPr>
              <w:fldChar w:fldCharType="begin"/>
            </w:r>
            <w:r>
              <w:rPr>
                <w:noProof/>
                <w:webHidden/>
              </w:rPr>
              <w:instrText xml:space="preserve"> PAGEREF _Toc221871630 \h </w:instrText>
            </w:r>
            <w:r>
              <w:rPr>
                <w:noProof/>
                <w:webHidden/>
              </w:rPr>
            </w:r>
            <w:r>
              <w:rPr>
                <w:noProof/>
                <w:webHidden/>
              </w:rPr>
              <w:fldChar w:fldCharType="separate"/>
            </w:r>
            <w:r>
              <w:rPr>
                <w:noProof/>
                <w:webHidden/>
              </w:rPr>
              <w:t>6</w:t>
            </w:r>
            <w:r>
              <w:rPr>
                <w:noProof/>
                <w:webHidden/>
              </w:rPr>
              <w:fldChar w:fldCharType="end"/>
            </w:r>
          </w:hyperlink>
        </w:p>
        <w:p w14:paraId="31C26C70" w14:textId="0922A44A" w:rsidR="00CA24C0" w:rsidRDefault="00CA24C0">
          <w:pPr>
            <w:pStyle w:val="TOC1"/>
            <w:rPr>
              <w:rFonts w:eastAsiaTheme="minorEastAsia"/>
              <w:noProof/>
              <w:kern w:val="2"/>
              <w:lang w:eastAsia="en-AU"/>
              <w14:ligatures w14:val="standardContextual"/>
            </w:rPr>
          </w:pPr>
          <w:hyperlink w:anchor="_Toc221871631" w:history="1">
            <w:r w:rsidRPr="00BA3288">
              <w:rPr>
                <w:rStyle w:val="Hyperlink"/>
                <w:noProof/>
              </w:rPr>
              <w:t>1.</w:t>
            </w:r>
            <w:r>
              <w:rPr>
                <w:rFonts w:eastAsiaTheme="minorEastAsia"/>
                <w:noProof/>
                <w:kern w:val="2"/>
                <w:lang w:eastAsia="en-AU"/>
                <w14:ligatures w14:val="standardContextual"/>
              </w:rPr>
              <w:tab/>
            </w:r>
            <w:r w:rsidRPr="00BA3288">
              <w:rPr>
                <w:rStyle w:val="Hyperlink"/>
                <w:noProof/>
              </w:rPr>
              <w:t>Introduction</w:t>
            </w:r>
            <w:r>
              <w:rPr>
                <w:noProof/>
                <w:webHidden/>
              </w:rPr>
              <w:tab/>
            </w:r>
            <w:r>
              <w:rPr>
                <w:noProof/>
                <w:webHidden/>
              </w:rPr>
              <w:fldChar w:fldCharType="begin"/>
            </w:r>
            <w:r>
              <w:rPr>
                <w:noProof/>
                <w:webHidden/>
              </w:rPr>
              <w:instrText xml:space="preserve"> PAGEREF _Toc221871631 \h </w:instrText>
            </w:r>
            <w:r>
              <w:rPr>
                <w:noProof/>
                <w:webHidden/>
              </w:rPr>
            </w:r>
            <w:r>
              <w:rPr>
                <w:noProof/>
                <w:webHidden/>
              </w:rPr>
              <w:fldChar w:fldCharType="separate"/>
            </w:r>
            <w:r>
              <w:rPr>
                <w:noProof/>
                <w:webHidden/>
              </w:rPr>
              <w:t>7</w:t>
            </w:r>
            <w:r>
              <w:rPr>
                <w:noProof/>
                <w:webHidden/>
              </w:rPr>
              <w:fldChar w:fldCharType="end"/>
            </w:r>
          </w:hyperlink>
        </w:p>
        <w:p w14:paraId="0AC6D790" w14:textId="19297CC1" w:rsidR="00CA24C0" w:rsidRDefault="00CA24C0">
          <w:pPr>
            <w:pStyle w:val="TOC2"/>
            <w:rPr>
              <w:rFonts w:eastAsiaTheme="minorEastAsia"/>
              <w:noProof/>
              <w:kern w:val="2"/>
              <w:lang w:eastAsia="en-AU"/>
              <w14:ligatures w14:val="standardContextual"/>
            </w:rPr>
          </w:pPr>
          <w:hyperlink w:anchor="_Toc221871632" w:history="1">
            <w:r w:rsidRPr="00BA3288">
              <w:rPr>
                <w:rStyle w:val="Hyperlink"/>
                <w:noProof/>
              </w:rPr>
              <w:t>1.1</w:t>
            </w:r>
            <w:r>
              <w:rPr>
                <w:rFonts w:eastAsiaTheme="minorEastAsia"/>
                <w:noProof/>
                <w:kern w:val="2"/>
                <w:lang w:eastAsia="en-AU"/>
                <w14:ligatures w14:val="standardContextual"/>
              </w:rPr>
              <w:tab/>
            </w:r>
            <w:r w:rsidRPr="00BA3288">
              <w:rPr>
                <w:rStyle w:val="Hyperlink"/>
                <w:noProof/>
              </w:rPr>
              <w:t>What is workers’ accommodation?</w:t>
            </w:r>
            <w:r>
              <w:rPr>
                <w:noProof/>
                <w:webHidden/>
              </w:rPr>
              <w:tab/>
            </w:r>
            <w:r>
              <w:rPr>
                <w:noProof/>
                <w:webHidden/>
              </w:rPr>
              <w:fldChar w:fldCharType="begin"/>
            </w:r>
            <w:r>
              <w:rPr>
                <w:noProof/>
                <w:webHidden/>
              </w:rPr>
              <w:instrText xml:space="preserve"> PAGEREF _Toc221871632 \h </w:instrText>
            </w:r>
            <w:r>
              <w:rPr>
                <w:noProof/>
                <w:webHidden/>
              </w:rPr>
            </w:r>
            <w:r>
              <w:rPr>
                <w:noProof/>
                <w:webHidden/>
              </w:rPr>
              <w:fldChar w:fldCharType="separate"/>
            </w:r>
            <w:r>
              <w:rPr>
                <w:noProof/>
                <w:webHidden/>
              </w:rPr>
              <w:t>7</w:t>
            </w:r>
            <w:r>
              <w:rPr>
                <w:noProof/>
                <w:webHidden/>
              </w:rPr>
              <w:fldChar w:fldCharType="end"/>
            </w:r>
          </w:hyperlink>
        </w:p>
        <w:p w14:paraId="09485EBF" w14:textId="1197FC61" w:rsidR="00CA24C0" w:rsidRDefault="00CA24C0">
          <w:pPr>
            <w:pStyle w:val="TOC2"/>
            <w:rPr>
              <w:rFonts w:eastAsiaTheme="minorEastAsia"/>
              <w:noProof/>
              <w:kern w:val="2"/>
              <w:lang w:eastAsia="en-AU"/>
              <w14:ligatures w14:val="standardContextual"/>
            </w:rPr>
          </w:pPr>
          <w:hyperlink w:anchor="_Toc221871633" w:history="1">
            <w:r w:rsidRPr="00BA3288">
              <w:rPr>
                <w:rStyle w:val="Hyperlink"/>
                <w:noProof/>
              </w:rPr>
              <w:t>1.2</w:t>
            </w:r>
            <w:r>
              <w:rPr>
                <w:rFonts w:eastAsiaTheme="minorEastAsia"/>
                <w:noProof/>
                <w:kern w:val="2"/>
                <w:lang w:eastAsia="en-AU"/>
                <w14:ligatures w14:val="standardContextual"/>
              </w:rPr>
              <w:tab/>
            </w:r>
            <w:r w:rsidRPr="00BA3288">
              <w:rPr>
                <w:rStyle w:val="Hyperlink"/>
                <w:noProof/>
              </w:rPr>
              <w:t>What does section 19(4) relate to?</w:t>
            </w:r>
            <w:r>
              <w:rPr>
                <w:noProof/>
                <w:webHidden/>
              </w:rPr>
              <w:tab/>
            </w:r>
            <w:r>
              <w:rPr>
                <w:noProof/>
                <w:webHidden/>
              </w:rPr>
              <w:fldChar w:fldCharType="begin"/>
            </w:r>
            <w:r>
              <w:rPr>
                <w:noProof/>
                <w:webHidden/>
              </w:rPr>
              <w:instrText xml:space="preserve"> PAGEREF _Toc221871633 \h </w:instrText>
            </w:r>
            <w:r>
              <w:rPr>
                <w:noProof/>
                <w:webHidden/>
              </w:rPr>
            </w:r>
            <w:r>
              <w:rPr>
                <w:noProof/>
                <w:webHidden/>
              </w:rPr>
              <w:fldChar w:fldCharType="separate"/>
            </w:r>
            <w:r>
              <w:rPr>
                <w:noProof/>
                <w:webHidden/>
              </w:rPr>
              <w:t>10</w:t>
            </w:r>
            <w:r>
              <w:rPr>
                <w:noProof/>
                <w:webHidden/>
              </w:rPr>
              <w:fldChar w:fldCharType="end"/>
            </w:r>
          </w:hyperlink>
        </w:p>
        <w:p w14:paraId="3867780A" w14:textId="076750E4" w:rsidR="00CA24C0" w:rsidRDefault="00CA24C0">
          <w:pPr>
            <w:pStyle w:val="TOC2"/>
            <w:rPr>
              <w:rFonts w:eastAsiaTheme="minorEastAsia"/>
              <w:noProof/>
              <w:kern w:val="2"/>
              <w:lang w:eastAsia="en-AU"/>
              <w14:ligatures w14:val="standardContextual"/>
            </w:rPr>
          </w:pPr>
          <w:hyperlink w:anchor="_Toc221871634" w:history="1">
            <w:r w:rsidRPr="00BA3288">
              <w:rPr>
                <w:rStyle w:val="Hyperlink"/>
                <w:noProof/>
              </w:rPr>
              <w:t>1.3</w:t>
            </w:r>
            <w:r>
              <w:rPr>
                <w:rFonts w:eastAsiaTheme="minorEastAsia"/>
                <w:noProof/>
                <w:kern w:val="2"/>
                <w:lang w:eastAsia="en-AU"/>
                <w14:ligatures w14:val="standardContextual"/>
              </w:rPr>
              <w:tab/>
            </w:r>
            <w:r w:rsidRPr="00BA3288">
              <w:rPr>
                <w:rStyle w:val="Hyperlink"/>
                <w:noProof/>
              </w:rPr>
              <w:t>Reasonably practicable</w:t>
            </w:r>
            <w:r>
              <w:rPr>
                <w:noProof/>
                <w:webHidden/>
              </w:rPr>
              <w:tab/>
            </w:r>
            <w:r>
              <w:rPr>
                <w:noProof/>
                <w:webHidden/>
              </w:rPr>
              <w:fldChar w:fldCharType="begin"/>
            </w:r>
            <w:r>
              <w:rPr>
                <w:noProof/>
                <w:webHidden/>
              </w:rPr>
              <w:instrText xml:space="preserve"> PAGEREF _Toc221871634 \h </w:instrText>
            </w:r>
            <w:r>
              <w:rPr>
                <w:noProof/>
                <w:webHidden/>
              </w:rPr>
            </w:r>
            <w:r>
              <w:rPr>
                <w:noProof/>
                <w:webHidden/>
              </w:rPr>
              <w:fldChar w:fldCharType="separate"/>
            </w:r>
            <w:r>
              <w:rPr>
                <w:noProof/>
                <w:webHidden/>
              </w:rPr>
              <w:t>10</w:t>
            </w:r>
            <w:r>
              <w:rPr>
                <w:noProof/>
                <w:webHidden/>
              </w:rPr>
              <w:fldChar w:fldCharType="end"/>
            </w:r>
          </w:hyperlink>
        </w:p>
        <w:p w14:paraId="7474E960" w14:textId="35B41E58" w:rsidR="00CA24C0" w:rsidRDefault="00CA24C0">
          <w:pPr>
            <w:pStyle w:val="TOC1"/>
            <w:rPr>
              <w:rFonts w:eastAsiaTheme="minorEastAsia"/>
              <w:noProof/>
              <w:kern w:val="2"/>
              <w:lang w:eastAsia="en-AU"/>
              <w14:ligatures w14:val="standardContextual"/>
            </w:rPr>
          </w:pPr>
          <w:hyperlink w:anchor="_Toc221871635" w:history="1">
            <w:r w:rsidRPr="00BA3288">
              <w:rPr>
                <w:rStyle w:val="Hyperlink"/>
                <w:noProof/>
              </w:rPr>
              <w:t>2.</w:t>
            </w:r>
            <w:r>
              <w:rPr>
                <w:rFonts w:eastAsiaTheme="minorEastAsia"/>
                <w:noProof/>
                <w:kern w:val="2"/>
                <w:lang w:eastAsia="en-AU"/>
                <w14:ligatures w14:val="standardContextual"/>
              </w:rPr>
              <w:tab/>
            </w:r>
            <w:r w:rsidRPr="00BA3288">
              <w:rPr>
                <w:rStyle w:val="Hyperlink"/>
                <w:noProof/>
              </w:rPr>
              <w:t>Accommodation types in mining, construction and oil and gas</w:t>
            </w:r>
            <w:r>
              <w:rPr>
                <w:noProof/>
                <w:webHidden/>
              </w:rPr>
              <w:tab/>
            </w:r>
            <w:r>
              <w:rPr>
                <w:noProof/>
                <w:webHidden/>
              </w:rPr>
              <w:fldChar w:fldCharType="begin"/>
            </w:r>
            <w:r>
              <w:rPr>
                <w:noProof/>
                <w:webHidden/>
              </w:rPr>
              <w:instrText xml:space="preserve"> PAGEREF _Toc221871635 \h </w:instrText>
            </w:r>
            <w:r>
              <w:rPr>
                <w:noProof/>
                <w:webHidden/>
              </w:rPr>
            </w:r>
            <w:r>
              <w:rPr>
                <w:noProof/>
                <w:webHidden/>
              </w:rPr>
              <w:fldChar w:fldCharType="separate"/>
            </w:r>
            <w:r>
              <w:rPr>
                <w:noProof/>
                <w:webHidden/>
              </w:rPr>
              <w:t>11</w:t>
            </w:r>
            <w:r>
              <w:rPr>
                <w:noProof/>
                <w:webHidden/>
              </w:rPr>
              <w:fldChar w:fldCharType="end"/>
            </w:r>
          </w:hyperlink>
        </w:p>
        <w:p w14:paraId="442A0E99" w14:textId="58FB7930" w:rsidR="00CA24C0" w:rsidRDefault="00CA24C0">
          <w:pPr>
            <w:pStyle w:val="TOC2"/>
            <w:rPr>
              <w:rFonts w:eastAsiaTheme="minorEastAsia"/>
              <w:noProof/>
              <w:kern w:val="2"/>
              <w:lang w:eastAsia="en-AU"/>
              <w14:ligatures w14:val="standardContextual"/>
            </w:rPr>
          </w:pPr>
          <w:hyperlink w:anchor="_Toc221871636" w:history="1">
            <w:r w:rsidRPr="00BA3288">
              <w:rPr>
                <w:rStyle w:val="Hyperlink"/>
                <w:noProof/>
              </w:rPr>
              <w:t>2.1</w:t>
            </w:r>
            <w:r>
              <w:rPr>
                <w:rFonts w:eastAsiaTheme="minorEastAsia"/>
                <w:noProof/>
                <w:kern w:val="2"/>
                <w:lang w:eastAsia="en-AU"/>
                <w14:ligatures w14:val="standardContextual"/>
              </w:rPr>
              <w:tab/>
            </w:r>
            <w:r w:rsidRPr="00BA3288">
              <w:rPr>
                <w:rStyle w:val="Hyperlink"/>
                <w:noProof/>
              </w:rPr>
              <w:t>Construction industry</w:t>
            </w:r>
            <w:r>
              <w:rPr>
                <w:noProof/>
                <w:webHidden/>
              </w:rPr>
              <w:tab/>
            </w:r>
            <w:r>
              <w:rPr>
                <w:noProof/>
                <w:webHidden/>
              </w:rPr>
              <w:fldChar w:fldCharType="begin"/>
            </w:r>
            <w:r>
              <w:rPr>
                <w:noProof/>
                <w:webHidden/>
              </w:rPr>
              <w:instrText xml:space="preserve"> PAGEREF _Toc221871636 \h </w:instrText>
            </w:r>
            <w:r>
              <w:rPr>
                <w:noProof/>
                <w:webHidden/>
              </w:rPr>
            </w:r>
            <w:r>
              <w:rPr>
                <w:noProof/>
                <w:webHidden/>
              </w:rPr>
              <w:fldChar w:fldCharType="separate"/>
            </w:r>
            <w:r>
              <w:rPr>
                <w:noProof/>
                <w:webHidden/>
              </w:rPr>
              <w:t>11</w:t>
            </w:r>
            <w:r>
              <w:rPr>
                <w:noProof/>
                <w:webHidden/>
              </w:rPr>
              <w:fldChar w:fldCharType="end"/>
            </w:r>
          </w:hyperlink>
        </w:p>
        <w:p w14:paraId="1C7ECDD7" w14:textId="38890CCD" w:rsidR="00CA24C0" w:rsidRDefault="00CA24C0">
          <w:pPr>
            <w:pStyle w:val="TOC3"/>
            <w:rPr>
              <w:rFonts w:eastAsiaTheme="minorEastAsia"/>
              <w:noProof/>
              <w:kern w:val="2"/>
              <w:lang w:eastAsia="en-AU"/>
              <w14:ligatures w14:val="standardContextual"/>
            </w:rPr>
          </w:pPr>
          <w:hyperlink w:anchor="_Toc221871637" w:history="1">
            <w:r w:rsidRPr="00BA3288">
              <w:rPr>
                <w:rStyle w:val="Hyperlink"/>
                <w:noProof/>
              </w:rPr>
              <w:t>2.1.1</w:t>
            </w:r>
            <w:r>
              <w:rPr>
                <w:rFonts w:eastAsiaTheme="minorEastAsia"/>
                <w:noProof/>
                <w:kern w:val="2"/>
                <w:lang w:eastAsia="en-AU"/>
                <w14:ligatures w14:val="standardContextual"/>
              </w:rPr>
              <w:tab/>
            </w:r>
            <w:r w:rsidRPr="00BA3288">
              <w:rPr>
                <w:rStyle w:val="Hyperlink"/>
                <w:noProof/>
              </w:rPr>
              <w:t xml:space="preserve"> Mobile or temporary accommodation</w:t>
            </w:r>
            <w:r>
              <w:rPr>
                <w:noProof/>
                <w:webHidden/>
              </w:rPr>
              <w:tab/>
            </w:r>
            <w:r>
              <w:rPr>
                <w:noProof/>
                <w:webHidden/>
              </w:rPr>
              <w:fldChar w:fldCharType="begin"/>
            </w:r>
            <w:r>
              <w:rPr>
                <w:noProof/>
                <w:webHidden/>
              </w:rPr>
              <w:instrText xml:space="preserve"> PAGEREF _Toc221871637 \h </w:instrText>
            </w:r>
            <w:r>
              <w:rPr>
                <w:noProof/>
                <w:webHidden/>
              </w:rPr>
            </w:r>
            <w:r>
              <w:rPr>
                <w:noProof/>
                <w:webHidden/>
              </w:rPr>
              <w:fldChar w:fldCharType="separate"/>
            </w:r>
            <w:r>
              <w:rPr>
                <w:noProof/>
                <w:webHidden/>
              </w:rPr>
              <w:t>12</w:t>
            </w:r>
            <w:r>
              <w:rPr>
                <w:noProof/>
                <w:webHidden/>
              </w:rPr>
              <w:fldChar w:fldCharType="end"/>
            </w:r>
          </w:hyperlink>
        </w:p>
        <w:p w14:paraId="47AB64CE" w14:textId="75DBB292" w:rsidR="00CA24C0" w:rsidRDefault="00CA24C0">
          <w:pPr>
            <w:pStyle w:val="TOC3"/>
            <w:rPr>
              <w:rFonts w:eastAsiaTheme="minorEastAsia"/>
              <w:noProof/>
              <w:kern w:val="2"/>
              <w:lang w:eastAsia="en-AU"/>
              <w14:ligatures w14:val="standardContextual"/>
            </w:rPr>
          </w:pPr>
          <w:hyperlink w:anchor="_Toc221871638" w:history="1">
            <w:r w:rsidRPr="00BA3288">
              <w:rPr>
                <w:rStyle w:val="Hyperlink"/>
                <w:noProof/>
              </w:rPr>
              <w:t>2.1.2</w:t>
            </w:r>
            <w:r>
              <w:rPr>
                <w:rFonts w:eastAsiaTheme="minorEastAsia"/>
                <w:noProof/>
                <w:kern w:val="2"/>
                <w:lang w:eastAsia="en-AU"/>
                <w14:ligatures w14:val="standardContextual"/>
              </w:rPr>
              <w:tab/>
            </w:r>
            <w:r w:rsidRPr="00BA3288">
              <w:rPr>
                <w:rStyle w:val="Hyperlink"/>
                <w:noProof/>
              </w:rPr>
              <w:t xml:space="preserve"> Semi-permanent or village-style accommodation</w:t>
            </w:r>
            <w:r>
              <w:rPr>
                <w:noProof/>
                <w:webHidden/>
              </w:rPr>
              <w:tab/>
            </w:r>
            <w:r>
              <w:rPr>
                <w:noProof/>
                <w:webHidden/>
              </w:rPr>
              <w:fldChar w:fldCharType="begin"/>
            </w:r>
            <w:r>
              <w:rPr>
                <w:noProof/>
                <w:webHidden/>
              </w:rPr>
              <w:instrText xml:space="preserve"> PAGEREF _Toc221871638 \h </w:instrText>
            </w:r>
            <w:r>
              <w:rPr>
                <w:noProof/>
                <w:webHidden/>
              </w:rPr>
            </w:r>
            <w:r>
              <w:rPr>
                <w:noProof/>
                <w:webHidden/>
              </w:rPr>
              <w:fldChar w:fldCharType="separate"/>
            </w:r>
            <w:r>
              <w:rPr>
                <w:noProof/>
                <w:webHidden/>
              </w:rPr>
              <w:t>12</w:t>
            </w:r>
            <w:r>
              <w:rPr>
                <w:noProof/>
                <w:webHidden/>
              </w:rPr>
              <w:fldChar w:fldCharType="end"/>
            </w:r>
          </w:hyperlink>
        </w:p>
        <w:p w14:paraId="1547196A" w14:textId="2B19BD6A" w:rsidR="00CA24C0" w:rsidRDefault="00CA24C0">
          <w:pPr>
            <w:pStyle w:val="TOC3"/>
            <w:rPr>
              <w:rFonts w:eastAsiaTheme="minorEastAsia"/>
              <w:noProof/>
              <w:kern w:val="2"/>
              <w:lang w:eastAsia="en-AU"/>
              <w14:ligatures w14:val="standardContextual"/>
            </w:rPr>
          </w:pPr>
          <w:hyperlink w:anchor="_Toc221871639" w:history="1">
            <w:r w:rsidRPr="00BA3288">
              <w:rPr>
                <w:rStyle w:val="Hyperlink"/>
                <w:noProof/>
              </w:rPr>
              <w:t>2.1.3</w:t>
            </w:r>
            <w:r>
              <w:rPr>
                <w:rFonts w:eastAsiaTheme="minorEastAsia"/>
                <w:noProof/>
                <w:kern w:val="2"/>
                <w:lang w:eastAsia="en-AU"/>
                <w14:ligatures w14:val="standardContextual"/>
              </w:rPr>
              <w:tab/>
            </w:r>
            <w:r w:rsidRPr="00BA3288">
              <w:rPr>
                <w:rStyle w:val="Hyperlink"/>
                <w:noProof/>
              </w:rPr>
              <w:t xml:space="preserve"> Shared or third-party accommodation</w:t>
            </w:r>
            <w:r>
              <w:rPr>
                <w:noProof/>
                <w:webHidden/>
              </w:rPr>
              <w:tab/>
            </w:r>
            <w:r>
              <w:rPr>
                <w:noProof/>
                <w:webHidden/>
              </w:rPr>
              <w:fldChar w:fldCharType="begin"/>
            </w:r>
            <w:r>
              <w:rPr>
                <w:noProof/>
                <w:webHidden/>
              </w:rPr>
              <w:instrText xml:space="preserve"> PAGEREF _Toc221871639 \h </w:instrText>
            </w:r>
            <w:r>
              <w:rPr>
                <w:noProof/>
                <w:webHidden/>
              </w:rPr>
            </w:r>
            <w:r>
              <w:rPr>
                <w:noProof/>
                <w:webHidden/>
              </w:rPr>
              <w:fldChar w:fldCharType="separate"/>
            </w:r>
            <w:r>
              <w:rPr>
                <w:noProof/>
                <w:webHidden/>
              </w:rPr>
              <w:t>13</w:t>
            </w:r>
            <w:r>
              <w:rPr>
                <w:noProof/>
                <w:webHidden/>
              </w:rPr>
              <w:fldChar w:fldCharType="end"/>
            </w:r>
          </w:hyperlink>
        </w:p>
        <w:p w14:paraId="63A6C488" w14:textId="107C182D" w:rsidR="00CA24C0" w:rsidRDefault="00CA24C0">
          <w:pPr>
            <w:pStyle w:val="TOC3"/>
            <w:rPr>
              <w:rFonts w:eastAsiaTheme="minorEastAsia"/>
              <w:noProof/>
              <w:kern w:val="2"/>
              <w:lang w:eastAsia="en-AU"/>
              <w14:ligatures w14:val="standardContextual"/>
            </w:rPr>
          </w:pPr>
          <w:hyperlink w:anchor="_Toc221871640" w:history="1">
            <w:r w:rsidRPr="00BA3288">
              <w:rPr>
                <w:rStyle w:val="Hyperlink"/>
                <w:noProof/>
              </w:rPr>
              <w:t>2.1.4</w:t>
            </w:r>
            <w:r>
              <w:rPr>
                <w:rFonts w:eastAsiaTheme="minorEastAsia"/>
                <w:noProof/>
                <w:kern w:val="2"/>
                <w:lang w:eastAsia="en-AU"/>
                <w14:ligatures w14:val="standardContextual"/>
              </w:rPr>
              <w:tab/>
            </w:r>
            <w:r w:rsidRPr="00BA3288">
              <w:rPr>
                <w:rStyle w:val="Hyperlink"/>
                <w:noProof/>
              </w:rPr>
              <w:t xml:space="preserve"> Privately arranged accommodation</w:t>
            </w:r>
            <w:r>
              <w:rPr>
                <w:noProof/>
                <w:webHidden/>
              </w:rPr>
              <w:tab/>
            </w:r>
            <w:r>
              <w:rPr>
                <w:noProof/>
                <w:webHidden/>
              </w:rPr>
              <w:fldChar w:fldCharType="begin"/>
            </w:r>
            <w:r>
              <w:rPr>
                <w:noProof/>
                <w:webHidden/>
              </w:rPr>
              <w:instrText xml:space="preserve"> PAGEREF _Toc221871640 \h </w:instrText>
            </w:r>
            <w:r>
              <w:rPr>
                <w:noProof/>
                <w:webHidden/>
              </w:rPr>
            </w:r>
            <w:r>
              <w:rPr>
                <w:noProof/>
                <w:webHidden/>
              </w:rPr>
              <w:fldChar w:fldCharType="separate"/>
            </w:r>
            <w:r>
              <w:rPr>
                <w:noProof/>
                <w:webHidden/>
              </w:rPr>
              <w:t>13</w:t>
            </w:r>
            <w:r>
              <w:rPr>
                <w:noProof/>
                <w:webHidden/>
              </w:rPr>
              <w:fldChar w:fldCharType="end"/>
            </w:r>
          </w:hyperlink>
        </w:p>
        <w:p w14:paraId="0FCE8B1F" w14:textId="4A743D79" w:rsidR="00CA24C0" w:rsidRDefault="00CA24C0">
          <w:pPr>
            <w:pStyle w:val="TOC3"/>
            <w:rPr>
              <w:rFonts w:eastAsiaTheme="minorEastAsia"/>
              <w:noProof/>
              <w:kern w:val="2"/>
              <w:lang w:eastAsia="en-AU"/>
              <w14:ligatures w14:val="standardContextual"/>
            </w:rPr>
          </w:pPr>
          <w:hyperlink w:anchor="_Toc221871641" w:history="1">
            <w:r w:rsidRPr="00BA3288">
              <w:rPr>
                <w:rStyle w:val="Hyperlink"/>
                <w:noProof/>
              </w:rPr>
              <w:t>2.1.5</w:t>
            </w:r>
            <w:r>
              <w:rPr>
                <w:rFonts w:eastAsiaTheme="minorEastAsia"/>
                <w:noProof/>
                <w:kern w:val="2"/>
                <w:lang w:eastAsia="en-AU"/>
                <w14:ligatures w14:val="standardContextual"/>
              </w:rPr>
              <w:tab/>
            </w:r>
            <w:r w:rsidRPr="00BA3288">
              <w:rPr>
                <w:rStyle w:val="Hyperlink"/>
                <w:noProof/>
              </w:rPr>
              <w:t xml:space="preserve"> Short-term remote camps (exploration, surveying and civil works)</w:t>
            </w:r>
            <w:r>
              <w:rPr>
                <w:noProof/>
                <w:webHidden/>
              </w:rPr>
              <w:tab/>
            </w:r>
            <w:r>
              <w:rPr>
                <w:noProof/>
                <w:webHidden/>
              </w:rPr>
              <w:fldChar w:fldCharType="begin"/>
            </w:r>
            <w:r>
              <w:rPr>
                <w:noProof/>
                <w:webHidden/>
              </w:rPr>
              <w:instrText xml:space="preserve"> PAGEREF _Toc221871641 \h </w:instrText>
            </w:r>
            <w:r>
              <w:rPr>
                <w:noProof/>
                <w:webHidden/>
              </w:rPr>
            </w:r>
            <w:r>
              <w:rPr>
                <w:noProof/>
                <w:webHidden/>
              </w:rPr>
              <w:fldChar w:fldCharType="separate"/>
            </w:r>
            <w:r>
              <w:rPr>
                <w:noProof/>
                <w:webHidden/>
              </w:rPr>
              <w:t>13</w:t>
            </w:r>
            <w:r>
              <w:rPr>
                <w:noProof/>
                <w:webHidden/>
              </w:rPr>
              <w:fldChar w:fldCharType="end"/>
            </w:r>
          </w:hyperlink>
        </w:p>
        <w:p w14:paraId="01BBE574" w14:textId="569427F2" w:rsidR="00CA24C0" w:rsidRDefault="00CA24C0">
          <w:pPr>
            <w:pStyle w:val="TOC2"/>
            <w:rPr>
              <w:rFonts w:eastAsiaTheme="minorEastAsia"/>
              <w:noProof/>
              <w:kern w:val="2"/>
              <w:lang w:eastAsia="en-AU"/>
              <w14:ligatures w14:val="standardContextual"/>
            </w:rPr>
          </w:pPr>
          <w:hyperlink w:anchor="_Toc221871642" w:history="1">
            <w:r w:rsidRPr="00BA3288">
              <w:rPr>
                <w:rStyle w:val="Hyperlink"/>
                <w:noProof/>
              </w:rPr>
              <w:t>2.2</w:t>
            </w:r>
            <w:r>
              <w:rPr>
                <w:rFonts w:eastAsiaTheme="minorEastAsia"/>
                <w:noProof/>
                <w:kern w:val="2"/>
                <w:lang w:eastAsia="en-AU"/>
                <w14:ligatures w14:val="standardContextual"/>
              </w:rPr>
              <w:tab/>
            </w:r>
            <w:r w:rsidRPr="00BA3288">
              <w:rPr>
                <w:rStyle w:val="Hyperlink"/>
                <w:noProof/>
              </w:rPr>
              <w:t>Mining industry</w:t>
            </w:r>
            <w:r>
              <w:rPr>
                <w:noProof/>
                <w:webHidden/>
              </w:rPr>
              <w:tab/>
            </w:r>
            <w:r>
              <w:rPr>
                <w:noProof/>
                <w:webHidden/>
              </w:rPr>
              <w:fldChar w:fldCharType="begin"/>
            </w:r>
            <w:r>
              <w:rPr>
                <w:noProof/>
                <w:webHidden/>
              </w:rPr>
              <w:instrText xml:space="preserve"> PAGEREF _Toc221871642 \h </w:instrText>
            </w:r>
            <w:r>
              <w:rPr>
                <w:noProof/>
                <w:webHidden/>
              </w:rPr>
            </w:r>
            <w:r>
              <w:rPr>
                <w:noProof/>
                <w:webHidden/>
              </w:rPr>
              <w:fldChar w:fldCharType="separate"/>
            </w:r>
            <w:r>
              <w:rPr>
                <w:noProof/>
                <w:webHidden/>
              </w:rPr>
              <w:t>15</w:t>
            </w:r>
            <w:r>
              <w:rPr>
                <w:noProof/>
                <w:webHidden/>
              </w:rPr>
              <w:fldChar w:fldCharType="end"/>
            </w:r>
          </w:hyperlink>
        </w:p>
        <w:p w14:paraId="205E47AB" w14:textId="3CD12A3D" w:rsidR="00CA24C0" w:rsidRDefault="00CA24C0">
          <w:pPr>
            <w:pStyle w:val="TOC3"/>
            <w:rPr>
              <w:rFonts w:eastAsiaTheme="minorEastAsia"/>
              <w:noProof/>
              <w:kern w:val="2"/>
              <w:lang w:eastAsia="en-AU"/>
              <w14:ligatures w14:val="standardContextual"/>
            </w:rPr>
          </w:pPr>
          <w:hyperlink w:anchor="_Toc221871643" w:history="1">
            <w:r w:rsidRPr="00BA3288">
              <w:rPr>
                <w:rStyle w:val="Hyperlink"/>
                <w:noProof/>
              </w:rPr>
              <w:t>2.2.1 Design and management considerations for villages, camps and accommodation facilities (mining infrastructure)</w:t>
            </w:r>
            <w:r>
              <w:rPr>
                <w:noProof/>
                <w:webHidden/>
              </w:rPr>
              <w:tab/>
            </w:r>
            <w:r>
              <w:rPr>
                <w:noProof/>
                <w:webHidden/>
              </w:rPr>
              <w:fldChar w:fldCharType="begin"/>
            </w:r>
            <w:r>
              <w:rPr>
                <w:noProof/>
                <w:webHidden/>
              </w:rPr>
              <w:instrText xml:space="preserve"> PAGEREF _Toc221871643 \h </w:instrText>
            </w:r>
            <w:r>
              <w:rPr>
                <w:noProof/>
                <w:webHidden/>
              </w:rPr>
            </w:r>
            <w:r>
              <w:rPr>
                <w:noProof/>
                <w:webHidden/>
              </w:rPr>
              <w:fldChar w:fldCharType="separate"/>
            </w:r>
            <w:r>
              <w:rPr>
                <w:noProof/>
                <w:webHidden/>
              </w:rPr>
              <w:t>16</w:t>
            </w:r>
            <w:r>
              <w:rPr>
                <w:noProof/>
                <w:webHidden/>
              </w:rPr>
              <w:fldChar w:fldCharType="end"/>
            </w:r>
          </w:hyperlink>
        </w:p>
        <w:p w14:paraId="5BF02B43" w14:textId="38982A8F" w:rsidR="00CA24C0" w:rsidRDefault="00CA24C0">
          <w:pPr>
            <w:pStyle w:val="TOC3"/>
            <w:rPr>
              <w:rFonts w:eastAsiaTheme="minorEastAsia"/>
              <w:noProof/>
              <w:kern w:val="2"/>
              <w:lang w:eastAsia="en-AU"/>
              <w14:ligatures w14:val="standardContextual"/>
            </w:rPr>
          </w:pPr>
          <w:hyperlink w:anchor="_Toc221871644" w:history="1">
            <w:r w:rsidRPr="00BA3288">
              <w:rPr>
                <w:rStyle w:val="Hyperlink"/>
                <w:noProof/>
              </w:rPr>
              <w:t>2.2.2 Mobile buildings</w:t>
            </w:r>
            <w:r>
              <w:rPr>
                <w:noProof/>
                <w:webHidden/>
              </w:rPr>
              <w:tab/>
            </w:r>
            <w:r>
              <w:rPr>
                <w:noProof/>
                <w:webHidden/>
              </w:rPr>
              <w:fldChar w:fldCharType="begin"/>
            </w:r>
            <w:r>
              <w:rPr>
                <w:noProof/>
                <w:webHidden/>
              </w:rPr>
              <w:instrText xml:space="preserve"> PAGEREF _Toc221871644 \h </w:instrText>
            </w:r>
            <w:r>
              <w:rPr>
                <w:noProof/>
                <w:webHidden/>
              </w:rPr>
            </w:r>
            <w:r>
              <w:rPr>
                <w:noProof/>
                <w:webHidden/>
              </w:rPr>
              <w:fldChar w:fldCharType="separate"/>
            </w:r>
            <w:r>
              <w:rPr>
                <w:noProof/>
                <w:webHidden/>
              </w:rPr>
              <w:t>17</w:t>
            </w:r>
            <w:r>
              <w:rPr>
                <w:noProof/>
                <w:webHidden/>
              </w:rPr>
              <w:fldChar w:fldCharType="end"/>
            </w:r>
          </w:hyperlink>
        </w:p>
        <w:p w14:paraId="27B88667" w14:textId="2A19B6C1" w:rsidR="00CA24C0" w:rsidRDefault="00CA24C0">
          <w:pPr>
            <w:pStyle w:val="TOC3"/>
            <w:rPr>
              <w:rFonts w:eastAsiaTheme="minorEastAsia"/>
              <w:noProof/>
              <w:kern w:val="2"/>
              <w:lang w:eastAsia="en-AU"/>
              <w14:ligatures w14:val="standardContextual"/>
            </w:rPr>
          </w:pPr>
          <w:hyperlink w:anchor="_Toc221871645" w:history="1">
            <w:r w:rsidRPr="00BA3288">
              <w:rPr>
                <w:rStyle w:val="Hyperlink"/>
                <w:noProof/>
              </w:rPr>
              <w:t>2.2.3 Contractor or third-party managed accommodation</w:t>
            </w:r>
            <w:r>
              <w:rPr>
                <w:noProof/>
                <w:webHidden/>
              </w:rPr>
              <w:tab/>
            </w:r>
            <w:r>
              <w:rPr>
                <w:noProof/>
                <w:webHidden/>
              </w:rPr>
              <w:fldChar w:fldCharType="begin"/>
            </w:r>
            <w:r>
              <w:rPr>
                <w:noProof/>
                <w:webHidden/>
              </w:rPr>
              <w:instrText xml:space="preserve"> PAGEREF _Toc221871645 \h </w:instrText>
            </w:r>
            <w:r>
              <w:rPr>
                <w:noProof/>
                <w:webHidden/>
              </w:rPr>
            </w:r>
            <w:r>
              <w:rPr>
                <w:noProof/>
                <w:webHidden/>
              </w:rPr>
              <w:fldChar w:fldCharType="separate"/>
            </w:r>
            <w:r>
              <w:rPr>
                <w:noProof/>
                <w:webHidden/>
              </w:rPr>
              <w:t>18</w:t>
            </w:r>
            <w:r>
              <w:rPr>
                <w:noProof/>
                <w:webHidden/>
              </w:rPr>
              <w:fldChar w:fldCharType="end"/>
            </w:r>
          </w:hyperlink>
        </w:p>
        <w:p w14:paraId="6D08E7D2" w14:textId="7DC594DB" w:rsidR="00CA24C0" w:rsidRDefault="00CA24C0">
          <w:pPr>
            <w:pStyle w:val="TOC3"/>
            <w:rPr>
              <w:rFonts w:eastAsiaTheme="minorEastAsia"/>
              <w:noProof/>
              <w:kern w:val="2"/>
              <w:lang w:eastAsia="en-AU"/>
              <w14:ligatures w14:val="standardContextual"/>
            </w:rPr>
          </w:pPr>
          <w:hyperlink w:anchor="_Toc221871646" w:history="1">
            <w:r w:rsidRPr="00BA3288">
              <w:rPr>
                <w:rStyle w:val="Hyperlink"/>
                <w:noProof/>
              </w:rPr>
              <w:t>2.2.4 Mobile or portable buildings or camps</w:t>
            </w:r>
            <w:r>
              <w:rPr>
                <w:noProof/>
                <w:webHidden/>
              </w:rPr>
              <w:tab/>
            </w:r>
            <w:r>
              <w:rPr>
                <w:noProof/>
                <w:webHidden/>
              </w:rPr>
              <w:fldChar w:fldCharType="begin"/>
            </w:r>
            <w:r>
              <w:rPr>
                <w:noProof/>
                <w:webHidden/>
              </w:rPr>
              <w:instrText xml:space="preserve"> PAGEREF _Toc221871646 \h </w:instrText>
            </w:r>
            <w:r>
              <w:rPr>
                <w:noProof/>
                <w:webHidden/>
              </w:rPr>
            </w:r>
            <w:r>
              <w:rPr>
                <w:noProof/>
                <w:webHidden/>
              </w:rPr>
              <w:fldChar w:fldCharType="separate"/>
            </w:r>
            <w:r>
              <w:rPr>
                <w:noProof/>
                <w:webHidden/>
              </w:rPr>
              <w:t>18</w:t>
            </w:r>
            <w:r>
              <w:rPr>
                <w:noProof/>
                <w:webHidden/>
              </w:rPr>
              <w:fldChar w:fldCharType="end"/>
            </w:r>
          </w:hyperlink>
        </w:p>
        <w:p w14:paraId="09B24B4B" w14:textId="5179942D" w:rsidR="00CA24C0" w:rsidRDefault="00CA24C0">
          <w:pPr>
            <w:pStyle w:val="TOC3"/>
            <w:rPr>
              <w:rFonts w:eastAsiaTheme="minorEastAsia"/>
              <w:noProof/>
              <w:kern w:val="2"/>
              <w:lang w:eastAsia="en-AU"/>
              <w14:ligatures w14:val="standardContextual"/>
            </w:rPr>
          </w:pPr>
          <w:hyperlink w:anchor="_Toc221871647" w:history="1">
            <w:r w:rsidRPr="00BA3288">
              <w:rPr>
                <w:rStyle w:val="Hyperlink"/>
                <w:noProof/>
              </w:rPr>
              <w:t>2.2.5 Short-term exploration camps</w:t>
            </w:r>
            <w:r>
              <w:rPr>
                <w:noProof/>
                <w:webHidden/>
              </w:rPr>
              <w:tab/>
            </w:r>
            <w:r>
              <w:rPr>
                <w:noProof/>
                <w:webHidden/>
              </w:rPr>
              <w:fldChar w:fldCharType="begin"/>
            </w:r>
            <w:r>
              <w:rPr>
                <w:noProof/>
                <w:webHidden/>
              </w:rPr>
              <w:instrText xml:space="preserve"> PAGEREF _Toc221871647 \h </w:instrText>
            </w:r>
            <w:r>
              <w:rPr>
                <w:noProof/>
                <w:webHidden/>
              </w:rPr>
            </w:r>
            <w:r>
              <w:rPr>
                <w:noProof/>
                <w:webHidden/>
              </w:rPr>
              <w:fldChar w:fldCharType="separate"/>
            </w:r>
            <w:r>
              <w:rPr>
                <w:noProof/>
                <w:webHidden/>
              </w:rPr>
              <w:t>18</w:t>
            </w:r>
            <w:r>
              <w:rPr>
                <w:noProof/>
                <w:webHidden/>
              </w:rPr>
              <w:fldChar w:fldCharType="end"/>
            </w:r>
          </w:hyperlink>
        </w:p>
        <w:p w14:paraId="17FF3438" w14:textId="018C82D4" w:rsidR="00CA24C0" w:rsidRDefault="00CA24C0">
          <w:pPr>
            <w:pStyle w:val="TOC2"/>
            <w:rPr>
              <w:rFonts w:eastAsiaTheme="minorEastAsia"/>
              <w:noProof/>
              <w:kern w:val="2"/>
              <w:lang w:eastAsia="en-AU"/>
              <w14:ligatures w14:val="standardContextual"/>
            </w:rPr>
          </w:pPr>
          <w:hyperlink w:anchor="_Toc221871648" w:history="1">
            <w:r w:rsidRPr="00BA3288">
              <w:rPr>
                <w:rStyle w:val="Hyperlink"/>
                <w:noProof/>
              </w:rPr>
              <w:t>2.3</w:t>
            </w:r>
            <w:r>
              <w:rPr>
                <w:rFonts w:eastAsiaTheme="minorEastAsia"/>
                <w:noProof/>
                <w:kern w:val="2"/>
                <w:lang w:eastAsia="en-AU"/>
                <w14:ligatures w14:val="standardContextual"/>
              </w:rPr>
              <w:tab/>
            </w:r>
            <w:r w:rsidRPr="00BA3288">
              <w:rPr>
                <w:rStyle w:val="Hyperlink"/>
                <w:noProof/>
              </w:rPr>
              <w:t>Oil and gas industry</w:t>
            </w:r>
            <w:r>
              <w:rPr>
                <w:noProof/>
                <w:webHidden/>
              </w:rPr>
              <w:tab/>
            </w:r>
            <w:r>
              <w:rPr>
                <w:noProof/>
                <w:webHidden/>
              </w:rPr>
              <w:fldChar w:fldCharType="begin"/>
            </w:r>
            <w:r>
              <w:rPr>
                <w:noProof/>
                <w:webHidden/>
              </w:rPr>
              <w:instrText xml:space="preserve"> PAGEREF _Toc221871648 \h </w:instrText>
            </w:r>
            <w:r>
              <w:rPr>
                <w:noProof/>
                <w:webHidden/>
              </w:rPr>
            </w:r>
            <w:r>
              <w:rPr>
                <w:noProof/>
                <w:webHidden/>
              </w:rPr>
              <w:fldChar w:fldCharType="separate"/>
            </w:r>
            <w:r>
              <w:rPr>
                <w:noProof/>
                <w:webHidden/>
              </w:rPr>
              <w:t>19</w:t>
            </w:r>
            <w:r>
              <w:rPr>
                <w:noProof/>
                <w:webHidden/>
              </w:rPr>
              <w:fldChar w:fldCharType="end"/>
            </w:r>
          </w:hyperlink>
        </w:p>
        <w:p w14:paraId="3483161F" w14:textId="04244BCE" w:rsidR="00CA24C0" w:rsidRDefault="00CA24C0">
          <w:pPr>
            <w:pStyle w:val="TOC3"/>
            <w:rPr>
              <w:rFonts w:eastAsiaTheme="minorEastAsia"/>
              <w:noProof/>
              <w:kern w:val="2"/>
              <w:lang w:eastAsia="en-AU"/>
              <w14:ligatures w14:val="standardContextual"/>
            </w:rPr>
          </w:pPr>
          <w:hyperlink w:anchor="_Toc221871649" w:history="1">
            <w:r w:rsidRPr="00BA3288">
              <w:rPr>
                <w:rStyle w:val="Hyperlink"/>
                <w:noProof/>
              </w:rPr>
              <w:t>2.3.1 Offshore accommodation</w:t>
            </w:r>
            <w:r>
              <w:rPr>
                <w:noProof/>
                <w:webHidden/>
              </w:rPr>
              <w:tab/>
            </w:r>
            <w:r>
              <w:rPr>
                <w:noProof/>
                <w:webHidden/>
              </w:rPr>
              <w:fldChar w:fldCharType="begin"/>
            </w:r>
            <w:r>
              <w:rPr>
                <w:noProof/>
                <w:webHidden/>
              </w:rPr>
              <w:instrText xml:space="preserve"> PAGEREF _Toc221871649 \h </w:instrText>
            </w:r>
            <w:r>
              <w:rPr>
                <w:noProof/>
                <w:webHidden/>
              </w:rPr>
            </w:r>
            <w:r>
              <w:rPr>
                <w:noProof/>
                <w:webHidden/>
              </w:rPr>
              <w:fldChar w:fldCharType="separate"/>
            </w:r>
            <w:r>
              <w:rPr>
                <w:noProof/>
                <w:webHidden/>
              </w:rPr>
              <w:t>19</w:t>
            </w:r>
            <w:r>
              <w:rPr>
                <w:noProof/>
                <w:webHidden/>
              </w:rPr>
              <w:fldChar w:fldCharType="end"/>
            </w:r>
          </w:hyperlink>
        </w:p>
        <w:p w14:paraId="23F46B92" w14:textId="73AE6FB5" w:rsidR="00CA24C0" w:rsidRDefault="00CA24C0">
          <w:pPr>
            <w:pStyle w:val="TOC3"/>
            <w:rPr>
              <w:rFonts w:eastAsiaTheme="minorEastAsia"/>
              <w:noProof/>
              <w:kern w:val="2"/>
              <w:lang w:eastAsia="en-AU"/>
              <w14:ligatures w14:val="standardContextual"/>
            </w:rPr>
          </w:pPr>
          <w:hyperlink w:anchor="_Toc221871650" w:history="1">
            <w:r w:rsidRPr="00BA3288">
              <w:rPr>
                <w:rStyle w:val="Hyperlink"/>
                <w:noProof/>
              </w:rPr>
              <w:t>2.3.2 Onshore camps and villages</w:t>
            </w:r>
            <w:r>
              <w:rPr>
                <w:noProof/>
                <w:webHidden/>
              </w:rPr>
              <w:tab/>
            </w:r>
            <w:r>
              <w:rPr>
                <w:noProof/>
                <w:webHidden/>
              </w:rPr>
              <w:fldChar w:fldCharType="begin"/>
            </w:r>
            <w:r>
              <w:rPr>
                <w:noProof/>
                <w:webHidden/>
              </w:rPr>
              <w:instrText xml:space="preserve"> PAGEREF _Toc221871650 \h </w:instrText>
            </w:r>
            <w:r>
              <w:rPr>
                <w:noProof/>
                <w:webHidden/>
              </w:rPr>
            </w:r>
            <w:r>
              <w:rPr>
                <w:noProof/>
                <w:webHidden/>
              </w:rPr>
              <w:fldChar w:fldCharType="separate"/>
            </w:r>
            <w:r>
              <w:rPr>
                <w:noProof/>
                <w:webHidden/>
              </w:rPr>
              <w:t>20</w:t>
            </w:r>
            <w:r>
              <w:rPr>
                <w:noProof/>
                <w:webHidden/>
              </w:rPr>
              <w:fldChar w:fldCharType="end"/>
            </w:r>
          </w:hyperlink>
        </w:p>
        <w:p w14:paraId="72CF7E60" w14:textId="59B73937" w:rsidR="00CA24C0" w:rsidRDefault="00CA24C0">
          <w:pPr>
            <w:pStyle w:val="TOC3"/>
            <w:rPr>
              <w:rFonts w:eastAsiaTheme="minorEastAsia"/>
              <w:noProof/>
              <w:kern w:val="2"/>
              <w:lang w:eastAsia="en-AU"/>
              <w14:ligatures w14:val="standardContextual"/>
            </w:rPr>
          </w:pPr>
          <w:hyperlink w:anchor="_Toc221871651" w:history="1">
            <w:r w:rsidRPr="00BA3288">
              <w:rPr>
                <w:rStyle w:val="Hyperlink"/>
                <w:noProof/>
              </w:rPr>
              <w:t>2.3.3</w:t>
            </w:r>
            <w:r>
              <w:rPr>
                <w:rFonts w:eastAsiaTheme="minorEastAsia"/>
                <w:noProof/>
                <w:kern w:val="2"/>
                <w:lang w:eastAsia="en-AU"/>
                <w14:ligatures w14:val="standardContextual"/>
              </w:rPr>
              <w:tab/>
            </w:r>
            <w:r w:rsidRPr="00BA3288">
              <w:rPr>
                <w:rStyle w:val="Hyperlink"/>
                <w:noProof/>
              </w:rPr>
              <w:t xml:space="preserve"> Mobile or temporary accommodation (transportable camps, dongas or caravans)</w:t>
            </w:r>
            <w:r>
              <w:rPr>
                <w:noProof/>
                <w:webHidden/>
              </w:rPr>
              <w:tab/>
            </w:r>
            <w:r>
              <w:rPr>
                <w:noProof/>
                <w:webHidden/>
              </w:rPr>
              <w:fldChar w:fldCharType="begin"/>
            </w:r>
            <w:r>
              <w:rPr>
                <w:noProof/>
                <w:webHidden/>
              </w:rPr>
              <w:instrText xml:space="preserve"> PAGEREF _Toc221871651 \h </w:instrText>
            </w:r>
            <w:r>
              <w:rPr>
                <w:noProof/>
                <w:webHidden/>
              </w:rPr>
            </w:r>
            <w:r>
              <w:rPr>
                <w:noProof/>
                <w:webHidden/>
              </w:rPr>
              <w:fldChar w:fldCharType="separate"/>
            </w:r>
            <w:r>
              <w:rPr>
                <w:noProof/>
                <w:webHidden/>
              </w:rPr>
              <w:t>20</w:t>
            </w:r>
            <w:r>
              <w:rPr>
                <w:noProof/>
                <w:webHidden/>
              </w:rPr>
              <w:fldChar w:fldCharType="end"/>
            </w:r>
          </w:hyperlink>
        </w:p>
        <w:p w14:paraId="1D302DE0" w14:textId="534CA223" w:rsidR="00CA24C0" w:rsidRDefault="00CA24C0">
          <w:pPr>
            <w:pStyle w:val="TOC3"/>
            <w:rPr>
              <w:rFonts w:eastAsiaTheme="minorEastAsia"/>
              <w:noProof/>
              <w:kern w:val="2"/>
              <w:lang w:eastAsia="en-AU"/>
              <w14:ligatures w14:val="standardContextual"/>
            </w:rPr>
          </w:pPr>
          <w:hyperlink w:anchor="_Toc221871652" w:history="1">
            <w:r w:rsidRPr="00BA3288">
              <w:rPr>
                <w:rStyle w:val="Hyperlink"/>
                <w:noProof/>
              </w:rPr>
              <w:t>2.3.4 Contractor-managed or third-party accommodation</w:t>
            </w:r>
            <w:r>
              <w:rPr>
                <w:noProof/>
                <w:webHidden/>
              </w:rPr>
              <w:tab/>
            </w:r>
            <w:r>
              <w:rPr>
                <w:noProof/>
                <w:webHidden/>
              </w:rPr>
              <w:fldChar w:fldCharType="begin"/>
            </w:r>
            <w:r>
              <w:rPr>
                <w:noProof/>
                <w:webHidden/>
              </w:rPr>
              <w:instrText xml:space="preserve"> PAGEREF _Toc221871652 \h </w:instrText>
            </w:r>
            <w:r>
              <w:rPr>
                <w:noProof/>
                <w:webHidden/>
              </w:rPr>
            </w:r>
            <w:r>
              <w:rPr>
                <w:noProof/>
                <w:webHidden/>
              </w:rPr>
              <w:fldChar w:fldCharType="separate"/>
            </w:r>
            <w:r>
              <w:rPr>
                <w:noProof/>
                <w:webHidden/>
              </w:rPr>
              <w:t>21</w:t>
            </w:r>
            <w:r>
              <w:rPr>
                <w:noProof/>
                <w:webHidden/>
              </w:rPr>
              <w:fldChar w:fldCharType="end"/>
            </w:r>
          </w:hyperlink>
        </w:p>
        <w:p w14:paraId="5C5CADBC" w14:textId="7A6013DD" w:rsidR="00CA24C0" w:rsidRDefault="00CA24C0">
          <w:pPr>
            <w:pStyle w:val="TOC3"/>
            <w:rPr>
              <w:rFonts w:eastAsiaTheme="minorEastAsia"/>
              <w:noProof/>
              <w:kern w:val="2"/>
              <w:lang w:eastAsia="en-AU"/>
              <w14:ligatures w14:val="standardContextual"/>
            </w:rPr>
          </w:pPr>
          <w:hyperlink w:anchor="_Toc221871653" w:history="1">
            <w:r w:rsidRPr="00BA3288">
              <w:rPr>
                <w:rStyle w:val="Hyperlink"/>
                <w:noProof/>
              </w:rPr>
              <w:t>2.3.5 Short-term remote camps (exploration and surveying)</w:t>
            </w:r>
            <w:r>
              <w:rPr>
                <w:noProof/>
                <w:webHidden/>
              </w:rPr>
              <w:tab/>
            </w:r>
            <w:r>
              <w:rPr>
                <w:noProof/>
                <w:webHidden/>
              </w:rPr>
              <w:fldChar w:fldCharType="begin"/>
            </w:r>
            <w:r>
              <w:rPr>
                <w:noProof/>
                <w:webHidden/>
              </w:rPr>
              <w:instrText xml:space="preserve"> PAGEREF _Toc221871653 \h </w:instrText>
            </w:r>
            <w:r>
              <w:rPr>
                <w:noProof/>
                <w:webHidden/>
              </w:rPr>
            </w:r>
            <w:r>
              <w:rPr>
                <w:noProof/>
                <w:webHidden/>
              </w:rPr>
              <w:fldChar w:fldCharType="separate"/>
            </w:r>
            <w:r>
              <w:rPr>
                <w:noProof/>
                <w:webHidden/>
              </w:rPr>
              <w:t>21</w:t>
            </w:r>
            <w:r>
              <w:rPr>
                <w:noProof/>
                <w:webHidden/>
              </w:rPr>
              <w:fldChar w:fldCharType="end"/>
            </w:r>
          </w:hyperlink>
        </w:p>
        <w:p w14:paraId="6A81EA73" w14:textId="04F83082" w:rsidR="00CA24C0" w:rsidRDefault="00CA24C0">
          <w:pPr>
            <w:pStyle w:val="TOC1"/>
            <w:rPr>
              <w:rFonts w:eastAsiaTheme="minorEastAsia"/>
              <w:noProof/>
              <w:kern w:val="2"/>
              <w:lang w:eastAsia="en-AU"/>
              <w14:ligatures w14:val="standardContextual"/>
            </w:rPr>
          </w:pPr>
          <w:hyperlink w:anchor="_Toc221871654" w:history="1">
            <w:r w:rsidRPr="00BA3288">
              <w:rPr>
                <w:rStyle w:val="Hyperlink"/>
                <w:noProof/>
              </w:rPr>
              <w:t>3.</w:t>
            </w:r>
            <w:r>
              <w:rPr>
                <w:rFonts w:eastAsiaTheme="minorEastAsia"/>
                <w:noProof/>
                <w:kern w:val="2"/>
                <w:lang w:eastAsia="en-AU"/>
                <w14:ligatures w14:val="standardContextual"/>
              </w:rPr>
              <w:tab/>
            </w:r>
            <w:r w:rsidRPr="00BA3288">
              <w:rPr>
                <w:rStyle w:val="Hyperlink"/>
                <w:noProof/>
              </w:rPr>
              <w:t>Accommodation types in agriculture</w:t>
            </w:r>
            <w:r>
              <w:rPr>
                <w:noProof/>
                <w:webHidden/>
              </w:rPr>
              <w:tab/>
            </w:r>
            <w:r>
              <w:rPr>
                <w:noProof/>
                <w:webHidden/>
              </w:rPr>
              <w:fldChar w:fldCharType="begin"/>
            </w:r>
            <w:r>
              <w:rPr>
                <w:noProof/>
                <w:webHidden/>
              </w:rPr>
              <w:instrText xml:space="preserve"> PAGEREF _Toc221871654 \h </w:instrText>
            </w:r>
            <w:r>
              <w:rPr>
                <w:noProof/>
                <w:webHidden/>
              </w:rPr>
            </w:r>
            <w:r>
              <w:rPr>
                <w:noProof/>
                <w:webHidden/>
              </w:rPr>
              <w:fldChar w:fldCharType="separate"/>
            </w:r>
            <w:r>
              <w:rPr>
                <w:noProof/>
                <w:webHidden/>
              </w:rPr>
              <w:t>22</w:t>
            </w:r>
            <w:r>
              <w:rPr>
                <w:noProof/>
                <w:webHidden/>
              </w:rPr>
              <w:fldChar w:fldCharType="end"/>
            </w:r>
          </w:hyperlink>
        </w:p>
        <w:p w14:paraId="150C1FDD" w14:textId="2D4DE455" w:rsidR="00CA24C0" w:rsidRDefault="00CA24C0">
          <w:pPr>
            <w:pStyle w:val="TOC2"/>
            <w:rPr>
              <w:rFonts w:eastAsiaTheme="minorEastAsia"/>
              <w:noProof/>
              <w:kern w:val="2"/>
              <w:lang w:eastAsia="en-AU"/>
              <w14:ligatures w14:val="standardContextual"/>
            </w:rPr>
          </w:pPr>
          <w:hyperlink w:anchor="_Toc221871655" w:history="1">
            <w:r w:rsidRPr="00BA3288">
              <w:rPr>
                <w:rStyle w:val="Hyperlink"/>
                <w:noProof/>
              </w:rPr>
              <w:t>3.1</w:t>
            </w:r>
            <w:r>
              <w:rPr>
                <w:rFonts w:eastAsiaTheme="minorEastAsia"/>
                <w:noProof/>
                <w:kern w:val="2"/>
                <w:lang w:eastAsia="en-AU"/>
                <w14:ligatures w14:val="standardContextual"/>
              </w:rPr>
              <w:tab/>
            </w:r>
            <w:r w:rsidRPr="00BA3288">
              <w:rPr>
                <w:rStyle w:val="Hyperlink"/>
                <w:noProof/>
              </w:rPr>
              <w:t>Seasonal worker camps</w:t>
            </w:r>
            <w:r>
              <w:rPr>
                <w:noProof/>
                <w:webHidden/>
              </w:rPr>
              <w:tab/>
            </w:r>
            <w:r>
              <w:rPr>
                <w:noProof/>
                <w:webHidden/>
              </w:rPr>
              <w:fldChar w:fldCharType="begin"/>
            </w:r>
            <w:r>
              <w:rPr>
                <w:noProof/>
                <w:webHidden/>
              </w:rPr>
              <w:instrText xml:space="preserve"> PAGEREF _Toc221871655 \h </w:instrText>
            </w:r>
            <w:r>
              <w:rPr>
                <w:noProof/>
                <w:webHidden/>
              </w:rPr>
            </w:r>
            <w:r>
              <w:rPr>
                <w:noProof/>
                <w:webHidden/>
              </w:rPr>
              <w:fldChar w:fldCharType="separate"/>
            </w:r>
            <w:r>
              <w:rPr>
                <w:noProof/>
                <w:webHidden/>
              </w:rPr>
              <w:t>22</w:t>
            </w:r>
            <w:r>
              <w:rPr>
                <w:noProof/>
                <w:webHidden/>
              </w:rPr>
              <w:fldChar w:fldCharType="end"/>
            </w:r>
          </w:hyperlink>
        </w:p>
        <w:p w14:paraId="0D2F0BD9" w14:textId="6F2B46E7" w:rsidR="00CA24C0" w:rsidRDefault="00CA24C0">
          <w:pPr>
            <w:pStyle w:val="TOC2"/>
            <w:rPr>
              <w:rFonts w:eastAsiaTheme="minorEastAsia"/>
              <w:noProof/>
              <w:kern w:val="2"/>
              <w:lang w:eastAsia="en-AU"/>
              <w14:ligatures w14:val="standardContextual"/>
            </w:rPr>
          </w:pPr>
          <w:hyperlink w:anchor="_Toc221871656" w:history="1">
            <w:r w:rsidRPr="00BA3288">
              <w:rPr>
                <w:rStyle w:val="Hyperlink"/>
                <w:noProof/>
              </w:rPr>
              <w:t>3.2</w:t>
            </w:r>
            <w:r>
              <w:rPr>
                <w:rFonts w:eastAsiaTheme="minorEastAsia"/>
                <w:noProof/>
                <w:kern w:val="2"/>
                <w:lang w:eastAsia="en-AU"/>
                <w14:ligatures w14:val="standardContextual"/>
              </w:rPr>
              <w:tab/>
            </w:r>
            <w:r w:rsidRPr="00BA3288">
              <w:rPr>
                <w:rStyle w:val="Hyperlink"/>
                <w:noProof/>
              </w:rPr>
              <w:t>On-farm housing</w:t>
            </w:r>
            <w:r>
              <w:rPr>
                <w:noProof/>
                <w:webHidden/>
              </w:rPr>
              <w:tab/>
            </w:r>
            <w:r>
              <w:rPr>
                <w:noProof/>
                <w:webHidden/>
              </w:rPr>
              <w:fldChar w:fldCharType="begin"/>
            </w:r>
            <w:r>
              <w:rPr>
                <w:noProof/>
                <w:webHidden/>
              </w:rPr>
              <w:instrText xml:space="preserve"> PAGEREF _Toc221871656 \h </w:instrText>
            </w:r>
            <w:r>
              <w:rPr>
                <w:noProof/>
                <w:webHidden/>
              </w:rPr>
            </w:r>
            <w:r>
              <w:rPr>
                <w:noProof/>
                <w:webHidden/>
              </w:rPr>
              <w:fldChar w:fldCharType="separate"/>
            </w:r>
            <w:r>
              <w:rPr>
                <w:noProof/>
                <w:webHidden/>
              </w:rPr>
              <w:t>23</w:t>
            </w:r>
            <w:r>
              <w:rPr>
                <w:noProof/>
                <w:webHidden/>
              </w:rPr>
              <w:fldChar w:fldCharType="end"/>
            </w:r>
          </w:hyperlink>
        </w:p>
        <w:p w14:paraId="60E63DE6" w14:textId="7E8320BB" w:rsidR="00CA24C0" w:rsidRDefault="00CA24C0">
          <w:pPr>
            <w:pStyle w:val="TOC2"/>
            <w:rPr>
              <w:rFonts w:eastAsiaTheme="minorEastAsia"/>
              <w:noProof/>
              <w:kern w:val="2"/>
              <w:lang w:eastAsia="en-AU"/>
              <w14:ligatures w14:val="standardContextual"/>
            </w:rPr>
          </w:pPr>
          <w:hyperlink w:anchor="_Toc221871657" w:history="1">
            <w:r w:rsidRPr="00BA3288">
              <w:rPr>
                <w:rStyle w:val="Hyperlink"/>
                <w:noProof/>
              </w:rPr>
              <w:t>3.3</w:t>
            </w:r>
            <w:r>
              <w:rPr>
                <w:rFonts w:eastAsiaTheme="minorEastAsia"/>
                <w:noProof/>
                <w:kern w:val="2"/>
                <w:lang w:eastAsia="en-AU"/>
                <w14:ligatures w14:val="standardContextual"/>
              </w:rPr>
              <w:tab/>
            </w:r>
            <w:r w:rsidRPr="00BA3288">
              <w:rPr>
                <w:rStyle w:val="Hyperlink"/>
                <w:noProof/>
              </w:rPr>
              <w:t>Shearers’ quarters</w:t>
            </w:r>
            <w:r>
              <w:rPr>
                <w:noProof/>
                <w:webHidden/>
              </w:rPr>
              <w:tab/>
            </w:r>
            <w:r>
              <w:rPr>
                <w:noProof/>
                <w:webHidden/>
              </w:rPr>
              <w:fldChar w:fldCharType="begin"/>
            </w:r>
            <w:r>
              <w:rPr>
                <w:noProof/>
                <w:webHidden/>
              </w:rPr>
              <w:instrText xml:space="preserve"> PAGEREF _Toc221871657 \h </w:instrText>
            </w:r>
            <w:r>
              <w:rPr>
                <w:noProof/>
                <w:webHidden/>
              </w:rPr>
            </w:r>
            <w:r>
              <w:rPr>
                <w:noProof/>
                <w:webHidden/>
              </w:rPr>
              <w:fldChar w:fldCharType="separate"/>
            </w:r>
            <w:r>
              <w:rPr>
                <w:noProof/>
                <w:webHidden/>
              </w:rPr>
              <w:t>23</w:t>
            </w:r>
            <w:r>
              <w:rPr>
                <w:noProof/>
                <w:webHidden/>
              </w:rPr>
              <w:fldChar w:fldCharType="end"/>
            </w:r>
          </w:hyperlink>
        </w:p>
        <w:p w14:paraId="7BE197FD" w14:textId="1500EC90" w:rsidR="00CA24C0" w:rsidRDefault="00CA24C0">
          <w:pPr>
            <w:pStyle w:val="TOC2"/>
            <w:rPr>
              <w:rFonts w:eastAsiaTheme="minorEastAsia"/>
              <w:noProof/>
              <w:kern w:val="2"/>
              <w:lang w:eastAsia="en-AU"/>
              <w14:ligatures w14:val="standardContextual"/>
            </w:rPr>
          </w:pPr>
          <w:hyperlink w:anchor="_Toc221871658" w:history="1">
            <w:r w:rsidRPr="00BA3288">
              <w:rPr>
                <w:rStyle w:val="Hyperlink"/>
                <w:noProof/>
              </w:rPr>
              <w:t>3.4</w:t>
            </w:r>
            <w:r>
              <w:rPr>
                <w:rFonts w:eastAsiaTheme="minorEastAsia"/>
                <w:noProof/>
                <w:kern w:val="2"/>
                <w:lang w:eastAsia="en-AU"/>
                <w14:ligatures w14:val="standardContextual"/>
              </w:rPr>
              <w:tab/>
            </w:r>
            <w:r w:rsidRPr="00BA3288">
              <w:rPr>
                <w:rStyle w:val="Hyperlink"/>
                <w:noProof/>
              </w:rPr>
              <w:t>Backpacker or hostel-style accommodation</w:t>
            </w:r>
            <w:r>
              <w:rPr>
                <w:noProof/>
                <w:webHidden/>
              </w:rPr>
              <w:tab/>
            </w:r>
            <w:r>
              <w:rPr>
                <w:noProof/>
                <w:webHidden/>
              </w:rPr>
              <w:fldChar w:fldCharType="begin"/>
            </w:r>
            <w:r>
              <w:rPr>
                <w:noProof/>
                <w:webHidden/>
              </w:rPr>
              <w:instrText xml:space="preserve"> PAGEREF _Toc221871658 \h </w:instrText>
            </w:r>
            <w:r>
              <w:rPr>
                <w:noProof/>
                <w:webHidden/>
              </w:rPr>
            </w:r>
            <w:r>
              <w:rPr>
                <w:noProof/>
                <w:webHidden/>
              </w:rPr>
              <w:fldChar w:fldCharType="separate"/>
            </w:r>
            <w:r>
              <w:rPr>
                <w:noProof/>
                <w:webHidden/>
              </w:rPr>
              <w:t>23</w:t>
            </w:r>
            <w:r>
              <w:rPr>
                <w:noProof/>
                <w:webHidden/>
              </w:rPr>
              <w:fldChar w:fldCharType="end"/>
            </w:r>
          </w:hyperlink>
        </w:p>
        <w:p w14:paraId="1890B348" w14:textId="4F883240" w:rsidR="00CA24C0" w:rsidRDefault="00CA24C0">
          <w:pPr>
            <w:pStyle w:val="TOC2"/>
            <w:rPr>
              <w:rFonts w:eastAsiaTheme="minorEastAsia"/>
              <w:noProof/>
              <w:kern w:val="2"/>
              <w:lang w:eastAsia="en-AU"/>
              <w14:ligatures w14:val="standardContextual"/>
            </w:rPr>
          </w:pPr>
          <w:hyperlink w:anchor="_Toc221871659" w:history="1">
            <w:r w:rsidRPr="00BA3288">
              <w:rPr>
                <w:rStyle w:val="Hyperlink"/>
                <w:noProof/>
              </w:rPr>
              <w:t>3.5</w:t>
            </w:r>
            <w:r>
              <w:rPr>
                <w:rFonts w:eastAsiaTheme="minorEastAsia"/>
                <w:noProof/>
                <w:kern w:val="2"/>
                <w:lang w:eastAsia="en-AU"/>
                <w14:ligatures w14:val="standardContextual"/>
              </w:rPr>
              <w:tab/>
            </w:r>
            <w:r w:rsidRPr="00BA3288">
              <w:rPr>
                <w:rStyle w:val="Hyperlink"/>
                <w:noProof/>
              </w:rPr>
              <w:t>Mobile accommodation (caravans, tents, trailers)</w:t>
            </w:r>
            <w:r>
              <w:rPr>
                <w:noProof/>
                <w:webHidden/>
              </w:rPr>
              <w:tab/>
            </w:r>
            <w:r>
              <w:rPr>
                <w:noProof/>
                <w:webHidden/>
              </w:rPr>
              <w:fldChar w:fldCharType="begin"/>
            </w:r>
            <w:r>
              <w:rPr>
                <w:noProof/>
                <w:webHidden/>
              </w:rPr>
              <w:instrText xml:space="preserve"> PAGEREF _Toc221871659 \h </w:instrText>
            </w:r>
            <w:r>
              <w:rPr>
                <w:noProof/>
                <w:webHidden/>
              </w:rPr>
            </w:r>
            <w:r>
              <w:rPr>
                <w:noProof/>
                <w:webHidden/>
              </w:rPr>
              <w:fldChar w:fldCharType="separate"/>
            </w:r>
            <w:r>
              <w:rPr>
                <w:noProof/>
                <w:webHidden/>
              </w:rPr>
              <w:t>23</w:t>
            </w:r>
            <w:r>
              <w:rPr>
                <w:noProof/>
                <w:webHidden/>
              </w:rPr>
              <w:fldChar w:fldCharType="end"/>
            </w:r>
          </w:hyperlink>
        </w:p>
        <w:p w14:paraId="023A9A11" w14:textId="13387A25" w:rsidR="00CA24C0" w:rsidRDefault="00CA24C0">
          <w:pPr>
            <w:pStyle w:val="TOC2"/>
            <w:rPr>
              <w:rFonts w:eastAsiaTheme="minorEastAsia"/>
              <w:noProof/>
              <w:kern w:val="2"/>
              <w:lang w:eastAsia="en-AU"/>
              <w14:ligatures w14:val="standardContextual"/>
            </w:rPr>
          </w:pPr>
          <w:hyperlink w:anchor="_Toc221871660" w:history="1">
            <w:r w:rsidRPr="00BA3288">
              <w:rPr>
                <w:rStyle w:val="Hyperlink"/>
                <w:noProof/>
              </w:rPr>
              <w:t>3.6</w:t>
            </w:r>
            <w:r>
              <w:rPr>
                <w:rFonts w:eastAsiaTheme="minorEastAsia"/>
                <w:noProof/>
                <w:kern w:val="2"/>
                <w:lang w:eastAsia="en-AU"/>
                <w14:ligatures w14:val="standardContextual"/>
              </w:rPr>
              <w:tab/>
            </w:r>
            <w:r w:rsidRPr="00BA3288">
              <w:rPr>
                <w:rStyle w:val="Hyperlink"/>
                <w:noProof/>
              </w:rPr>
              <w:t>Contractor or third-party operated camps or accommodation</w:t>
            </w:r>
            <w:r>
              <w:rPr>
                <w:noProof/>
                <w:webHidden/>
              </w:rPr>
              <w:tab/>
            </w:r>
            <w:r>
              <w:rPr>
                <w:noProof/>
                <w:webHidden/>
              </w:rPr>
              <w:fldChar w:fldCharType="begin"/>
            </w:r>
            <w:r>
              <w:rPr>
                <w:noProof/>
                <w:webHidden/>
              </w:rPr>
              <w:instrText xml:space="preserve"> PAGEREF _Toc221871660 \h </w:instrText>
            </w:r>
            <w:r>
              <w:rPr>
                <w:noProof/>
                <w:webHidden/>
              </w:rPr>
            </w:r>
            <w:r>
              <w:rPr>
                <w:noProof/>
                <w:webHidden/>
              </w:rPr>
              <w:fldChar w:fldCharType="separate"/>
            </w:r>
            <w:r>
              <w:rPr>
                <w:noProof/>
                <w:webHidden/>
              </w:rPr>
              <w:t>24</w:t>
            </w:r>
            <w:r>
              <w:rPr>
                <w:noProof/>
                <w:webHidden/>
              </w:rPr>
              <w:fldChar w:fldCharType="end"/>
            </w:r>
          </w:hyperlink>
        </w:p>
        <w:p w14:paraId="1D35278A" w14:textId="74D5FFE5" w:rsidR="00CA24C0" w:rsidRDefault="00CA24C0">
          <w:pPr>
            <w:pStyle w:val="TOC1"/>
            <w:rPr>
              <w:rFonts w:eastAsiaTheme="minorEastAsia"/>
              <w:noProof/>
              <w:kern w:val="2"/>
              <w:lang w:eastAsia="en-AU"/>
              <w14:ligatures w14:val="standardContextual"/>
            </w:rPr>
          </w:pPr>
          <w:hyperlink w:anchor="_Toc221871661" w:history="1">
            <w:r w:rsidRPr="00BA3288">
              <w:rPr>
                <w:rStyle w:val="Hyperlink"/>
                <w:noProof/>
              </w:rPr>
              <w:t>4.</w:t>
            </w:r>
            <w:r>
              <w:rPr>
                <w:rFonts w:eastAsiaTheme="minorEastAsia"/>
                <w:noProof/>
                <w:kern w:val="2"/>
                <w:lang w:eastAsia="en-AU"/>
                <w14:ligatures w14:val="standardContextual"/>
              </w:rPr>
              <w:tab/>
            </w:r>
            <w:r w:rsidRPr="00BA3288">
              <w:rPr>
                <w:rStyle w:val="Hyperlink"/>
                <w:noProof/>
              </w:rPr>
              <w:t>Accommodation types in transport</w:t>
            </w:r>
            <w:r>
              <w:rPr>
                <w:noProof/>
                <w:webHidden/>
              </w:rPr>
              <w:tab/>
            </w:r>
            <w:r>
              <w:rPr>
                <w:noProof/>
                <w:webHidden/>
              </w:rPr>
              <w:fldChar w:fldCharType="begin"/>
            </w:r>
            <w:r>
              <w:rPr>
                <w:noProof/>
                <w:webHidden/>
              </w:rPr>
              <w:instrText xml:space="preserve"> PAGEREF _Toc221871661 \h </w:instrText>
            </w:r>
            <w:r>
              <w:rPr>
                <w:noProof/>
                <w:webHidden/>
              </w:rPr>
            </w:r>
            <w:r>
              <w:rPr>
                <w:noProof/>
                <w:webHidden/>
              </w:rPr>
              <w:fldChar w:fldCharType="separate"/>
            </w:r>
            <w:r>
              <w:rPr>
                <w:noProof/>
                <w:webHidden/>
              </w:rPr>
              <w:t>25</w:t>
            </w:r>
            <w:r>
              <w:rPr>
                <w:noProof/>
                <w:webHidden/>
              </w:rPr>
              <w:fldChar w:fldCharType="end"/>
            </w:r>
          </w:hyperlink>
        </w:p>
        <w:p w14:paraId="1B3A96CE" w14:textId="79C8ED63" w:rsidR="00CA24C0" w:rsidRDefault="00CA24C0">
          <w:pPr>
            <w:pStyle w:val="TOC2"/>
            <w:rPr>
              <w:rFonts w:eastAsiaTheme="minorEastAsia"/>
              <w:noProof/>
              <w:kern w:val="2"/>
              <w:lang w:eastAsia="en-AU"/>
              <w14:ligatures w14:val="standardContextual"/>
            </w:rPr>
          </w:pPr>
          <w:hyperlink w:anchor="_Toc221871662" w:history="1">
            <w:r w:rsidRPr="00BA3288">
              <w:rPr>
                <w:rStyle w:val="Hyperlink"/>
                <w:noProof/>
              </w:rPr>
              <w:t>4.1</w:t>
            </w:r>
            <w:r>
              <w:rPr>
                <w:rFonts w:eastAsiaTheme="minorEastAsia"/>
                <w:noProof/>
                <w:kern w:val="2"/>
                <w:lang w:eastAsia="en-AU"/>
                <w14:ligatures w14:val="standardContextual"/>
              </w:rPr>
              <w:tab/>
            </w:r>
            <w:r w:rsidRPr="00BA3288">
              <w:rPr>
                <w:rStyle w:val="Hyperlink"/>
                <w:noProof/>
              </w:rPr>
              <w:t>Hotel or motel stays during assignments</w:t>
            </w:r>
            <w:r>
              <w:rPr>
                <w:noProof/>
                <w:webHidden/>
              </w:rPr>
              <w:tab/>
            </w:r>
            <w:r>
              <w:rPr>
                <w:noProof/>
                <w:webHidden/>
              </w:rPr>
              <w:fldChar w:fldCharType="begin"/>
            </w:r>
            <w:r>
              <w:rPr>
                <w:noProof/>
                <w:webHidden/>
              </w:rPr>
              <w:instrText xml:space="preserve"> PAGEREF _Toc221871662 \h </w:instrText>
            </w:r>
            <w:r>
              <w:rPr>
                <w:noProof/>
                <w:webHidden/>
              </w:rPr>
            </w:r>
            <w:r>
              <w:rPr>
                <w:noProof/>
                <w:webHidden/>
              </w:rPr>
              <w:fldChar w:fldCharType="separate"/>
            </w:r>
            <w:r>
              <w:rPr>
                <w:noProof/>
                <w:webHidden/>
              </w:rPr>
              <w:t>25</w:t>
            </w:r>
            <w:r>
              <w:rPr>
                <w:noProof/>
                <w:webHidden/>
              </w:rPr>
              <w:fldChar w:fldCharType="end"/>
            </w:r>
          </w:hyperlink>
        </w:p>
        <w:p w14:paraId="31B813C2" w14:textId="5C39929D" w:rsidR="00CA24C0" w:rsidRDefault="00CA24C0">
          <w:pPr>
            <w:pStyle w:val="TOC2"/>
            <w:rPr>
              <w:rFonts w:eastAsiaTheme="minorEastAsia"/>
              <w:noProof/>
              <w:kern w:val="2"/>
              <w:lang w:eastAsia="en-AU"/>
              <w14:ligatures w14:val="standardContextual"/>
            </w:rPr>
          </w:pPr>
          <w:hyperlink w:anchor="_Toc221871663" w:history="1">
            <w:r w:rsidRPr="00BA3288">
              <w:rPr>
                <w:rStyle w:val="Hyperlink"/>
                <w:noProof/>
              </w:rPr>
              <w:t>4.2</w:t>
            </w:r>
            <w:r>
              <w:rPr>
                <w:rFonts w:eastAsiaTheme="minorEastAsia"/>
                <w:noProof/>
                <w:kern w:val="2"/>
                <w:lang w:eastAsia="en-AU"/>
                <w14:ligatures w14:val="standardContextual"/>
              </w:rPr>
              <w:tab/>
            </w:r>
            <w:r w:rsidRPr="00BA3288">
              <w:rPr>
                <w:rStyle w:val="Hyperlink"/>
                <w:noProof/>
              </w:rPr>
              <w:t>Sleeper cabins and onboard rest areas</w:t>
            </w:r>
            <w:r>
              <w:rPr>
                <w:noProof/>
                <w:webHidden/>
              </w:rPr>
              <w:tab/>
            </w:r>
            <w:r>
              <w:rPr>
                <w:noProof/>
                <w:webHidden/>
              </w:rPr>
              <w:fldChar w:fldCharType="begin"/>
            </w:r>
            <w:r>
              <w:rPr>
                <w:noProof/>
                <w:webHidden/>
              </w:rPr>
              <w:instrText xml:space="preserve"> PAGEREF _Toc221871663 \h </w:instrText>
            </w:r>
            <w:r>
              <w:rPr>
                <w:noProof/>
                <w:webHidden/>
              </w:rPr>
            </w:r>
            <w:r>
              <w:rPr>
                <w:noProof/>
                <w:webHidden/>
              </w:rPr>
              <w:fldChar w:fldCharType="separate"/>
            </w:r>
            <w:r>
              <w:rPr>
                <w:noProof/>
                <w:webHidden/>
              </w:rPr>
              <w:t>25</w:t>
            </w:r>
            <w:r>
              <w:rPr>
                <w:noProof/>
                <w:webHidden/>
              </w:rPr>
              <w:fldChar w:fldCharType="end"/>
            </w:r>
          </w:hyperlink>
        </w:p>
        <w:p w14:paraId="7DDAD8C8" w14:textId="3896E309" w:rsidR="00CA24C0" w:rsidRDefault="00CA24C0">
          <w:pPr>
            <w:pStyle w:val="TOC2"/>
            <w:rPr>
              <w:rFonts w:eastAsiaTheme="minorEastAsia"/>
              <w:noProof/>
              <w:kern w:val="2"/>
              <w:lang w:eastAsia="en-AU"/>
              <w14:ligatures w14:val="standardContextual"/>
            </w:rPr>
          </w:pPr>
          <w:hyperlink w:anchor="_Toc221871664" w:history="1">
            <w:r w:rsidRPr="00BA3288">
              <w:rPr>
                <w:rStyle w:val="Hyperlink"/>
                <w:noProof/>
              </w:rPr>
              <w:t>4.3</w:t>
            </w:r>
            <w:r>
              <w:rPr>
                <w:rFonts w:eastAsiaTheme="minorEastAsia"/>
                <w:noProof/>
                <w:kern w:val="2"/>
                <w:lang w:eastAsia="en-AU"/>
                <w14:ligatures w14:val="standardContextual"/>
              </w:rPr>
              <w:tab/>
            </w:r>
            <w:r w:rsidRPr="00BA3288">
              <w:rPr>
                <w:rStyle w:val="Hyperlink"/>
                <w:noProof/>
              </w:rPr>
              <w:t>Mobile accommodation units or temporary cabins</w:t>
            </w:r>
            <w:r>
              <w:rPr>
                <w:noProof/>
                <w:webHidden/>
              </w:rPr>
              <w:tab/>
            </w:r>
            <w:r>
              <w:rPr>
                <w:noProof/>
                <w:webHidden/>
              </w:rPr>
              <w:fldChar w:fldCharType="begin"/>
            </w:r>
            <w:r>
              <w:rPr>
                <w:noProof/>
                <w:webHidden/>
              </w:rPr>
              <w:instrText xml:space="preserve"> PAGEREF _Toc221871664 \h </w:instrText>
            </w:r>
            <w:r>
              <w:rPr>
                <w:noProof/>
                <w:webHidden/>
              </w:rPr>
            </w:r>
            <w:r>
              <w:rPr>
                <w:noProof/>
                <w:webHidden/>
              </w:rPr>
              <w:fldChar w:fldCharType="separate"/>
            </w:r>
            <w:r>
              <w:rPr>
                <w:noProof/>
                <w:webHidden/>
              </w:rPr>
              <w:t>25</w:t>
            </w:r>
            <w:r>
              <w:rPr>
                <w:noProof/>
                <w:webHidden/>
              </w:rPr>
              <w:fldChar w:fldCharType="end"/>
            </w:r>
          </w:hyperlink>
        </w:p>
        <w:p w14:paraId="4FBB72A8" w14:textId="3A56B74E" w:rsidR="00CA24C0" w:rsidRDefault="00CA24C0">
          <w:pPr>
            <w:pStyle w:val="TOC2"/>
            <w:rPr>
              <w:rFonts w:eastAsiaTheme="minorEastAsia"/>
              <w:noProof/>
              <w:kern w:val="2"/>
              <w:lang w:eastAsia="en-AU"/>
              <w14:ligatures w14:val="standardContextual"/>
            </w:rPr>
          </w:pPr>
          <w:hyperlink w:anchor="_Toc221871665" w:history="1">
            <w:r w:rsidRPr="00BA3288">
              <w:rPr>
                <w:rStyle w:val="Hyperlink"/>
                <w:noProof/>
              </w:rPr>
              <w:t>4.4</w:t>
            </w:r>
            <w:r>
              <w:rPr>
                <w:rFonts w:eastAsiaTheme="minorEastAsia"/>
                <w:noProof/>
                <w:kern w:val="2"/>
                <w:lang w:eastAsia="en-AU"/>
                <w14:ligatures w14:val="standardContextual"/>
              </w:rPr>
              <w:tab/>
            </w:r>
            <w:r w:rsidRPr="00BA3288">
              <w:rPr>
                <w:rStyle w:val="Hyperlink"/>
                <w:noProof/>
              </w:rPr>
              <w:t>Shared crew quarters or hostels</w:t>
            </w:r>
            <w:r>
              <w:rPr>
                <w:noProof/>
                <w:webHidden/>
              </w:rPr>
              <w:tab/>
            </w:r>
            <w:r>
              <w:rPr>
                <w:noProof/>
                <w:webHidden/>
              </w:rPr>
              <w:fldChar w:fldCharType="begin"/>
            </w:r>
            <w:r>
              <w:rPr>
                <w:noProof/>
                <w:webHidden/>
              </w:rPr>
              <w:instrText xml:space="preserve"> PAGEREF _Toc221871665 \h </w:instrText>
            </w:r>
            <w:r>
              <w:rPr>
                <w:noProof/>
                <w:webHidden/>
              </w:rPr>
            </w:r>
            <w:r>
              <w:rPr>
                <w:noProof/>
                <w:webHidden/>
              </w:rPr>
              <w:fldChar w:fldCharType="separate"/>
            </w:r>
            <w:r>
              <w:rPr>
                <w:noProof/>
                <w:webHidden/>
              </w:rPr>
              <w:t>26</w:t>
            </w:r>
            <w:r>
              <w:rPr>
                <w:noProof/>
                <w:webHidden/>
              </w:rPr>
              <w:fldChar w:fldCharType="end"/>
            </w:r>
          </w:hyperlink>
        </w:p>
        <w:p w14:paraId="652A7690" w14:textId="70BC22C5" w:rsidR="00CA24C0" w:rsidRDefault="00CA24C0">
          <w:pPr>
            <w:pStyle w:val="TOC1"/>
            <w:rPr>
              <w:rFonts w:eastAsiaTheme="minorEastAsia"/>
              <w:noProof/>
              <w:kern w:val="2"/>
              <w:lang w:eastAsia="en-AU"/>
              <w14:ligatures w14:val="standardContextual"/>
            </w:rPr>
          </w:pPr>
          <w:hyperlink w:anchor="_Toc221871666" w:history="1">
            <w:r w:rsidRPr="00BA3288">
              <w:rPr>
                <w:rStyle w:val="Hyperlink"/>
                <w:noProof/>
              </w:rPr>
              <w:t>5.</w:t>
            </w:r>
            <w:r>
              <w:rPr>
                <w:rFonts w:eastAsiaTheme="minorEastAsia"/>
                <w:noProof/>
                <w:kern w:val="2"/>
                <w:lang w:eastAsia="en-AU"/>
                <w14:ligatures w14:val="standardContextual"/>
              </w:rPr>
              <w:tab/>
            </w:r>
            <w:r w:rsidRPr="00BA3288">
              <w:rPr>
                <w:rStyle w:val="Hyperlink"/>
                <w:noProof/>
              </w:rPr>
              <w:t>Accommodation types common across all industries</w:t>
            </w:r>
            <w:r>
              <w:rPr>
                <w:noProof/>
                <w:webHidden/>
              </w:rPr>
              <w:tab/>
            </w:r>
            <w:r>
              <w:rPr>
                <w:noProof/>
                <w:webHidden/>
              </w:rPr>
              <w:fldChar w:fldCharType="begin"/>
            </w:r>
            <w:r>
              <w:rPr>
                <w:noProof/>
                <w:webHidden/>
              </w:rPr>
              <w:instrText xml:space="preserve"> PAGEREF _Toc221871666 \h </w:instrText>
            </w:r>
            <w:r>
              <w:rPr>
                <w:noProof/>
                <w:webHidden/>
              </w:rPr>
            </w:r>
            <w:r>
              <w:rPr>
                <w:noProof/>
                <w:webHidden/>
              </w:rPr>
              <w:fldChar w:fldCharType="separate"/>
            </w:r>
            <w:r>
              <w:rPr>
                <w:noProof/>
                <w:webHidden/>
              </w:rPr>
              <w:t>27</w:t>
            </w:r>
            <w:r>
              <w:rPr>
                <w:noProof/>
                <w:webHidden/>
              </w:rPr>
              <w:fldChar w:fldCharType="end"/>
            </w:r>
          </w:hyperlink>
        </w:p>
        <w:p w14:paraId="291362DB" w14:textId="1050B88F" w:rsidR="00CA24C0" w:rsidRDefault="00CA24C0">
          <w:pPr>
            <w:pStyle w:val="TOC2"/>
            <w:rPr>
              <w:rFonts w:eastAsiaTheme="minorEastAsia"/>
              <w:noProof/>
              <w:kern w:val="2"/>
              <w:lang w:eastAsia="en-AU"/>
              <w14:ligatures w14:val="standardContextual"/>
            </w:rPr>
          </w:pPr>
          <w:hyperlink w:anchor="_Toc221871667" w:history="1">
            <w:r w:rsidRPr="00BA3288">
              <w:rPr>
                <w:rStyle w:val="Hyperlink"/>
                <w:noProof/>
              </w:rPr>
              <w:t>5.1</w:t>
            </w:r>
            <w:r>
              <w:rPr>
                <w:rFonts w:eastAsiaTheme="minorEastAsia"/>
                <w:noProof/>
                <w:kern w:val="2"/>
                <w:lang w:eastAsia="en-AU"/>
                <w14:ligatures w14:val="standardContextual"/>
              </w:rPr>
              <w:tab/>
            </w:r>
            <w:r w:rsidRPr="00BA3288">
              <w:rPr>
                <w:rStyle w:val="Hyperlink"/>
                <w:noProof/>
              </w:rPr>
              <w:t>Caravan parks and campgrounds</w:t>
            </w:r>
            <w:r>
              <w:rPr>
                <w:noProof/>
                <w:webHidden/>
              </w:rPr>
              <w:tab/>
            </w:r>
            <w:r>
              <w:rPr>
                <w:noProof/>
                <w:webHidden/>
              </w:rPr>
              <w:fldChar w:fldCharType="begin"/>
            </w:r>
            <w:r>
              <w:rPr>
                <w:noProof/>
                <w:webHidden/>
              </w:rPr>
              <w:instrText xml:space="preserve"> PAGEREF _Toc221871667 \h </w:instrText>
            </w:r>
            <w:r>
              <w:rPr>
                <w:noProof/>
                <w:webHidden/>
              </w:rPr>
            </w:r>
            <w:r>
              <w:rPr>
                <w:noProof/>
                <w:webHidden/>
              </w:rPr>
              <w:fldChar w:fldCharType="separate"/>
            </w:r>
            <w:r>
              <w:rPr>
                <w:noProof/>
                <w:webHidden/>
              </w:rPr>
              <w:t>27</w:t>
            </w:r>
            <w:r>
              <w:rPr>
                <w:noProof/>
                <w:webHidden/>
              </w:rPr>
              <w:fldChar w:fldCharType="end"/>
            </w:r>
          </w:hyperlink>
        </w:p>
        <w:p w14:paraId="67C43EA7" w14:textId="3A0B74F5" w:rsidR="00CA24C0" w:rsidRDefault="00CA24C0">
          <w:pPr>
            <w:pStyle w:val="TOC2"/>
            <w:rPr>
              <w:rFonts w:eastAsiaTheme="minorEastAsia"/>
              <w:noProof/>
              <w:kern w:val="2"/>
              <w:lang w:eastAsia="en-AU"/>
              <w14:ligatures w14:val="standardContextual"/>
            </w:rPr>
          </w:pPr>
          <w:hyperlink w:anchor="_Toc221871668" w:history="1">
            <w:r w:rsidRPr="00BA3288">
              <w:rPr>
                <w:rStyle w:val="Hyperlink"/>
                <w:noProof/>
              </w:rPr>
              <w:t>5.2</w:t>
            </w:r>
            <w:r>
              <w:rPr>
                <w:rFonts w:eastAsiaTheme="minorEastAsia"/>
                <w:noProof/>
                <w:kern w:val="2"/>
                <w:lang w:eastAsia="en-AU"/>
                <w14:ligatures w14:val="standardContextual"/>
              </w:rPr>
              <w:tab/>
            </w:r>
            <w:r w:rsidRPr="00BA3288">
              <w:rPr>
                <w:rStyle w:val="Hyperlink"/>
                <w:noProof/>
              </w:rPr>
              <w:t>Commercial staff housing</w:t>
            </w:r>
            <w:r>
              <w:rPr>
                <w:noProof/>
                <w:webHidden/>
              </w:rPr>
              <w:tab/>
            </w:r>
            <w:r>
              <w:rPr>
                <w:noProof/>
                <w:webHidden/>
              </w:rPr>
              <w:fldChar w:fldCharType="begin"/>
            </w:r>
            <w:r>
              <w:rPr>
                <w:noProof/>
                <w:webHidden/>
              </w:rPr>
              <w:instrText xml:space="preserve"> PAGEREF _Toc221871668 \h </w:instrText>
            </w:r>
            <w:r>
              <w:rPr>
                <w:noProof/>
                <w:webHidden/>
              </w:rPr>
            </w:r>
            <w:r>
              <w:rPr>
                <w:noProof/>
                <w:webHidden/>
              </w:rPr>
              <w:fldChar w:fldCharType="separate"/>
            </w:r>
            <w:r>
              <w:rPr>
                <w:noProof/>
                <w:webHidden/>
              </w:rPr>
              <w:t>27</w:t>
            </w:r>
            <w:r>
              <w:rPr>
                <w:noProof/>
                <w:webHidden/>
              </w:rPr>
              <w:fldChar w:fldCharType="end"/>
            </w:r>
          </w:hyperlink>
        </w:p>
        <w:p w14:paraId="6EA4775D" w14:textId="6759805E" w:rsidR="00CA24C0" w:rsidRDefault="00CA24C0">
          <w:pPr>
            <w:pStyle w:val="TOC2"/>
            <w:rPr>
              <w:rFonts w:eastAsiaTheme="minorEastAsia"/>
              <w:noProof/>
              <w:kern w:val="2"/>
              <w:lang w:eastAsia="en-AU"/>
              <w14:ligatures w14:val="standardContextual"/>
            </w:rPr>
          </w:pPr>
          <w:hyperlink w:anchor="_Toc221871669" w:history="1">
            <w:r w:rsidRPr="00BA3288">
              <w:rPr>
                <w:rStyle w:val="Hyperlink"/>
                <w:noProof/>
              </w:rPr>
              <w:t>5.3</w:t>
            </w:r>
            <w:r>
              <w:rPr>
                <w:rFonts w:eastAsiaTheme="minorEastAsia"/>
                <w:noProof/>
                <w:kern w:val="2"/>
                <w:lang w:eastAsia="en-AU"/>
                <w14:ligatures w14:val="standardContextual"/>
              </w:rPr>
              <w:tab/>
            </w:r>
            <w:r w:rsidRPr="00BA3288">
              <w:rPr>
                <w:rStyle w:val="Hyperlink"/>
                <w:noProof/>
              </w:rPr>
              <w:t>Demountable or modular units</w:t>
            </w:r>
            <w:r>
              <w:rPr>
                <w:noProof/>
                <w:webHidden/>
              </w:rPr>
              <w:tab/>
            </w:r>
            <w:r>
              <w:rPr>
                <w:noProof/>
                <w:webHidden/>
              </w:rPr>
              <w:fldChar w:fldCharType="begin"/>
            </w:r>
            <w:r>
              <w:rPr>
                <w:noProof/>
                <w:webHidden/>
              </w:rPr>
              <w:instrText xml:space="preserve"> PAGEREF _Toc221871669 \h </w:instrText>
            </w:r>
            <w:r>
              <w:rPr>
                <w:noProof/>
                <w:webHidden/>
              </w:rPr>
            </w:r>
            <w:r>
              <w:rPr>
                <w:noProof/>
                <w:webHidden/>
              </w:rPr>
              <w:fldChar w:fldCharType="separate"/>
            </w:r>
            <w:r>
              <w:rPr>
                <w:noProof/>
                <w:webHidden/>
              </w:rPr>
              <w:t>28</w:t>
            </w:r>
            <w:r>
              <w:rPr>
                <w:noProof/>
                <w:webHidden/>
              </w:rPr>
              <w:fldChar w:fldCharType="end"/>
            </w:r>
          </w:hyperlink>
        </w:p>
        <w:p w14:paraId="36841DCD" w14:textId="30685E79" w:rsidR="00CA24C0" w:rsidRDefault="00CA24C0">
          <w:pPr>
            <w:pStyle w:val="TOC2"/>
            <w:rPr>
              <w:rFonts w:eastAsiaTheme="minorEastAsia"/>
              <w:noProof/>
              <w:kern w:val="2"/>
              <w:lang w:eastAsia="en-AU"/>
              <w14:ligatures w14:val="standardContextual"/>
            </w:rPr>
          </w:pPr>
          <w:hyperlink w:anchor="_Toc221871670" w:history="1">
            <w:r w:rsidRPr="00BA3288">
              <w:rPr>
                <w:rStyle w:val="Hyperlink"/>
                <w:noProof/>
              </w:rPr>
              <w:t>5.4</w:t>
            </w:r>
            <w:r>
              <w:rPr>
                <w:rFonts w:eastAsiaTheme="minorEastAsia"/>
                <w:noProof/>
                <w:kern w:val="2"/>
                <w:lang w:eastAsia="en-AU"/>
                <w14:ligatures w14:val="standardContextual"/>
              </w:rPr>
              <w:tab/>
            </w:r>
            <w:r w:rsidRPr="00BA3288">
              <w:rPr>
                <w:rStyle w:val="Hyperlink"/>
                <w:noProof/>
              </w:rPr>
              <w:t>Hostels and shared accommodation</w:t>
            </w:r>
            <w:r>
              <w:rPr>
                <w:noProof/>
                <w:webHidden/>
              </w:rPr>
              <w:tab/>
            </w:r>
            <w:r>
              <w:rPr>
                <w:noProof/>
                <w:webHidden/>
              </w:rPr>
              <w:fldChar w:fldCharType="begin"/>
            </w:r>
            <w:r>
              <w:rPr>
                <w:noProof/>
                <w:webHidden/>
              </w:rPr>
              <w:instrText xml:space="preserve"> PAGEREF _Toc221871670 \h </w:instrText>
            </w:r>
            <w:r>
              <w:rPr>
                <w:noProof/>
                <w:webHidden/>
              </w:rPr>
            </w:r>
            <w:r>
              <w:rPr>
                <w:noProof/>
                <w:webHidden/>
              </w:rPr>
              <w:fldChar w:fldCharType="separate"/>
            </w:r>
            <w:r>
              <w:rPr>
                <w:noProof/>
                <w:webHidden/>
              </w:rPr>
              <w:t>28</w:t>
            </w:r>
            <w:r>
              <w:rPr>
                <w:noProof/>
                <w:webHidden/>
              </w:rPr>
              <w:fldChar w:fldCharType="end"/>
            </w:r>
          </w:hyperlink>
        </w:p>
        <w:p w14:paraId="0578146C" w14:textId="40345EB6" w:rsidR="00CA24C0" w:rsidRDefault="00CA24C0">
          <w:pPr>
            <w:pStyle w:val="TOC2"/>
            <w:rPr>
              <w:rFonts w:eastAsiaTheme="minorEastAsia"/>
              <w:noProof/>
              <w:kern w:val="2"/>
              <w:lang w:eastAsia="en-AU"/>
              <w14:ligatures w14:val="standardContextual"/>
            </w:rPr>
          </w:pPr>
          <w:hyperlink w:anchor="_Toc221871671" w:history="1">
            <w:r w:rsidRPr="00BA3288">
              <w:rPr>
                <w:rStyle w:val="Hyperlink"/>
                <w:noProof/>
              </w:rPr>
              <w:t>5.5</w:t>
            </w:r>
            <w:r>
              <w:rPr>
                <w:rFonts w:eastAsiaTheme="minorEastAsia"/>
                <w:noProof/>
                <w:kern w:val="2"/>
                <w:lang w:eastAsia="en-AU"/>
                <w14:ligatures w14:val="standardContextual"/>
              </w:rPr>
              <w:tab/>
            </w:r>
            <w:r w:rsidRPr="00BA3288">
              <w:rPr>
                <w:rStyle w:val="Hyperlink"/>
                <w:noProof/>
              </w:rPr>
              <w:t>Hotels and motels</w:t>
            </w:r>
            <w:r>
              <w:rPr>
                <w:noProof/>
                <w:webHidden/>
              </w:rPr>
              <w:tab/>
            </w:r>
            <w:r>
              <w:rPr>
                <w:noProof/>
                <w:webHidden/>
              </w:rPr>
              <w:fldChar w:fldCharType="begin"/>
            </w:r>
            <w:r>
              <w:rPr>
                <w:noProof/>
                <w:webHidden/>
              </w:rPr>
              <w:instrText xml:space="preserve"> PAGEREF _Toc221871671 \h </w:instrText>
            </w:r>
            <w:r>
              <w:rPr>
                <w:noProof/>
                <w:webHidden/>
              </w:rPr>
            </w:r>
            <w:r>
              <w:rPr>
                <w:noProof/>
                <w:webHidden/>
              </w:rPr>
              <w:fldChar w:fldCharType="separate"/>
            </w:r>
            <w:r>
              <w:rPr>
                <w:noProof/>
                <w:webHidden/>
              </w:rPr>
              <w:t>28</w:t>
            </w:r>
            <w:r>
              <w:rPr>
                <w:noProof/>
                <w:webHidden/>
              </w:rPr>
              <w:fldChar w:fldCharType="end"/>
            </w:r>
          </w:hyperlink>
        </w:p>
        <w:p w14:paraId="6AB429A1" w14:textId="236F47D5" w:rsidR="00CA24C0" w:rsidRDefault="00CA24C0">
          <w:pPr>
            <w:pStyle w:val="TOC2"/>
            <w:rPr>
              <w:rFonts w:eastAsiaTheme="minorEastAsia"/>
              <w:noProof/>
              <w:kern w:val="2"/>
              <w:lang w:eastAsia="en-AU"/>
              <w14:ligatures w14:val="standardContextual"/>
            </w:rPr>
          </w:pPr>
          <w:hyperlink w:anchor="_Toc221871672" w:history="1">
            <w:r w:rsidRPr="00BA3288">
              <w:rPr>
                <w:rStyle w:val="Hyperlink"/>
                <w:noProof/>
              </w:rPr>
              <w:t>5.6</w:t>
            </w:r>
            <w:r>
              <w:rPr>
                <w:rFonts w:eastAsiaTheme="minorEastAsia"/>
                <w:noProof/>
                <w:kern w:val="2"/>
                <w:lang w:eastAsia="en-AU"/>
                <w14:ligatures w14:val="standardContextual"/>
              </w:rPr>
              <w:tab/>
            </w:r>
            <w:r w:rsidRPr="00BA3288">
              <w:rPr>
                <w:rStyle w:val="Hyperlink"/>
                <w:noProof/>
              </w:rPr>
              <w:t>Residential properties (including Government-provided accommodation)</w:t>
            </w:r>
            <w:r>
              <w:rPr>
                <w:noProof/>
                <w:webHidden/>
              </w:rPr>
              <w:tab/>
            </w:r>
            <w:r>
              <w:rPr>
                <w:noProof/>
                <w:webHidden/>
              </w:rPr>
              <w:fldChar w:fldCharType="begin"/>
            </w:r>
            <w:r>
              <w:rPr>
                <w:noProof/>
                <w:webHidden/>
              </w:rPr>
              <w:instrText xml:space="preserve"> PAGEREF _Toc221871672 \h </w:instrText>
            </w:r>
            <w:r>
              <w:rPr>
                <w:noProof/>
                <w:webHidden/>
              </w:rPr>
            </w:r>
            <w:r>
              <w:rPr>
                <w:noProof/>
                <w:webHidden/>
              </w:rPr>
              <w:fldChar w:fldCharType="separate"/>
            </w:r>
            <w:r>
              <w:rPr>
                <w:noProof/>
                <w:webHidden/>
              </w:rPr>
              <w:t>29</w:t>
            </w:r>
            <w:r>
              <w:rPr>
                <w:noProof/>
                <w:webHidden/>
              </w:rPr>
              <w:fldChar w:fldCharType="end"/>
            </w:r>
          </w:hyperlink>
        </w:p>
        <w:p w14:paraId="1CAE00BF" w14:textId="0D923D5F" w:rsidR="00CA24C0" w:rsidRDefault="00CA24C0">
          <w:pPr>
            <w:pStyle w:val="TOC1"/>
            <w:rPr>
              <w:rFonts w:eastAsiaTheme="minorEastAsia"/>
              <w:noProof/>
              <w:kern w:val="2"/>
              <w:lang w:eastAsia="en-AU"/>
              <w14:ligatures w14:val="standardContextual"/>
            </w:rPr>
          </w:pPr>
          <w:hyperlink w:anchor="_Toc221871673" w:history="1">
            <w:r w:rsidRPr="00BA3288">
              <w:rPr>
                <w:rStyle w:val="Hyperlink"/>
                <w:noProof/>
              </w:rPr>
              <w:t>6.</w:t>
            </w:r>
            <w:r>
              <w:rPr>
                <w:rFonts w:eastAsiaTheme="minorEastAsia"/>
                <w:noProof/>
                <w:kern w:val="2"/>
                <w:lang w:eastAsia="en-AU"/>
                <w14:ligatures w14:val="standardContextual"/>
              </w:rPr>
              <w:tab/>
            </w:r>
            <w:r w:rsidRPr="00BA3288">
              <w:rPr>
                <w:rStyle w:val="Hyperlink"/>
                <w:noProof/>
              </w:rPr>
              <w:t>Managing hazards and risks</w:t>
            </w:r>
            <w:r>
              <w:rPr>
                <w:noProof/>
                <w:webHidden/>
              </w:rPr>
              <w:tab/>
            </w:r>
            <w:r>
              <w:rPr>
                <w:noProof/>
                <w:webHidden/>
              </w:rPr>
              <w:fldChar w:fldCharType="begin"/>
            </w:r>
            <w:r>
              <w:rPr>
                <w:noProof/>
                <w:webHidden/>
              </w:rPr>
              <w:instrText xml:space="preserve"> PAGEREF _Toc221871673 \h </w:instrText>
            </w:r>
            <w:r>
              <w:rPr>
                <w:noProof/>
                <w:webHidden/>
              </w:rPr>
            </w:r>
            <w:r>
              <w:rPr>
                <w:noProof/>
                <w:webHidden/>
              </w:rPr>
              <w:fldChar w:fldCharType="separate"/>
            </w:r>
            <w:r>
              <w:rPr>
                <w:noProof/>
                <w:webHidden/>
              </w:rPr>
              <w:t>31</w:t>
            </w:r>
            <w:r>
              <w:rPr>
                <w:noProof/>
                <w:webHidden/>
              </w:rPr>
              <w:fldChar w:fldCharType="end"/>
            </w:r>
          </w:hyperlink>
        </w:p>
        <w:p w14:paraId="5A5F7182" w14:textId="152275A7" w:rsidR="00CA24C0" w:rsidRDefault="00CA24C0">
          <w:pPr>
            <w:pStyle w:val="TOC2"/>
            <w:rPr>
              <w:rFonts w:eastAsiaTheme="minorEastAsia"/>
              <w:noProof/>
              <w:kern w:val="2"/>
              <w:lang w:eastAsia="en-AU"/>
              <w14:ligatures w14:val="standardContextual"/>
            </w:rPr>
          </w:pPr>
          <w:hyperlink w:anchor="_Toc221871674" w:history="1">
            <w:r w:rsidRPr="00BA3288">
              <w:rPr>
                <w:rStyle w:val="Hyperlink"/>
                <w:noProof/>
              </w:rPr>
              <w:t>6.1</w:t>
            </w:r>
            <w:r>
              <w:rPr>
                <w:rFonts w:eastAsiaTheme="minorEastAsia"/>
                <w:noProof/>
                <w:kern w:val="2"/>
                <w:lang w:eastAsia="en-AU"/>
                <w14:ligatures w14:val="standardContextual"/>
              </w:rPr>
              <w:tab/>
            </w:r>
            <w:r w:rsidRPr="00BA3288">
              <w:rPr>
                <w:rStyle w:val="Hyperlink"/>
                <w:noProof/>
              </w:rPr>
              <w:t>Understanding hazards and risks</w:t>
            </w:r>
            <w:r>
              <w:rPr>
                <w:noProof/>
                <w:webHidden/>
              </w:rPr>
              <w:tab/>
            </w:r>
            <w:r>
              <w:rPr>
                <w:noProof/>
                <w:webHidden/>
              </w:rPr>
              <w:fldChar w:fldCharType="begin"/>
            </w:r>
            <w:r>
              <w:rPr>
                <w:noProof/>
                <w:webHidden/>
              </w:rPr>
              <w:instrText xml:space="preserve"> PAGEREF _Toc221871674 \h </w:instrText>
            </w:r>
            <w:r>
              <w:rPr>
                <w:noProof/>
                <w:webHidden/>
              </w:rPr>
            </w:r>
            <w:r>
              <w:rPr>
                <w:noProof/>
                <w:webHidden/>
              </w:rPr>
              <w:fldChar w:fldCharType="separate"/>
            </w:r>
            <w:r>
              <w:rPr>
                <w:noProof/>
                <w:webHidden/>
              </w:rPr>
              <w:t>31</w:t>
            </w:r>
            <w:r>
              <w:rPr>
                <w:noProof/>
                <w:webHidden/>
              </w:rPr>
              <w:fldChar w:fldCharType="end"/>
            </w:r>
          </w:hyperlink>
        </w:p>
        <w:p w14:paraId="1A926511" w14:textId="68E25D4C" w:rsidR="00CA24C0" w:rsidRDefault="00CA24C0">
          <w:pPr>
            <w:pStyle w:val="TOC2"/>
            <w:rPr>
              <w:rFonts w:eastAsiaTheme="minorEastAsia"/>
              <w:noProof/>
              <w:kern w:val="2"/>
              <w:lang w:eastAsia="en-AU"/>
              <w14:ligatures w14:val="standardContextual"/>
            </w:rPr>
          </w:pPr>
          <w:hyperlink w:anchor="_Toc221871675" w:history="1">
            <w:r w:rsidRPr="00BA3288">
              <w:rPr>
                <w:rStyle w:val="Hyperlink"/>
                <w:noProof/>
              </w:rPr>
              <w:t>6.2</w:t>
            </w:r>
            <w:r>
              <w:rPr>
                <w:rFonts w:eastAsiaTheme="minorEastAsia"/>
                <w:noProof/>
                <w:kern w:val="2"/>
                <w:lang w:eastAsia="en-AU"/>
                <w14:ligatures w14:val="standardContextual"/>
              </w:rPr>
              <w:tab/>
            </w:r>
            <w:r w:rsidRPr="00BA3288">
              <w:rPr>
                <w:rStyle w:val="Hyperlink"/>
                <w:noProof/>
              </w:rPr>
              <w:t>How to identify hazards</w:t>
            </w:r>
            <w:r>
              <w:rPr>
                <w:noProof/>
                <w:webHidden/>
              </w:rPr>
              <w:tab/>
            </w:r>
            <w:r>
              <w:rPr>
                <w:noProof/>
                <w:webHidden/>
              </w:rPr>
              <w:fldChar w:fldCharType="begin"/>
            </w:r>
            <w:r>
              <w:rPr>
                <w:noProof/>
                <w:webHidden/>
              </w:rPr>
              <w:instrText xml:space="preserve"> PAGEREF _Toc221871675 \h </w:instrText>
            </w:r>
            <w:r>
              <w:rPr>
                <w:noProof/>
                <w:webHidden/>
              </w:rPr>
            </w:r>
            <w:r>
              <w:rPr>
                <w:noProof/>
                <w:webHidden/>
              </w:rPr>
              <w:fldChar w:fldCharType="separate"/>
            </w:r>
            <w:r>
              <w:rPr>
                <w:noProof/>
                <w:webHidden/>
              </w:rPr>
              <w:t>31</w:t>
            </w:r>
            <w:r>
              <w:rPr>
                <w:noProof/>
                <w:webHidden/>
              </w:rPr>
              <w:fldChar w:fldCharType="end"/>
            </w:r>
          </w:hyperlink>
        </w:p>
        <w:p w14:paraId="7D3BF2AC" w14:textId="67F3B4B9" w:rsidR="00CA24C0" w:rsidRDefault="00CA24C0">
          <w:pPr>
            <w:pStyle w:val="TOC2"/>
            <w:rPr>
              <w:rFonts w:eastAsiaTheme="minorEastAsia"/>
              <w:noProof/>
              <w:kern w:val="2"/>
              <w:lang w:eastAsia="en-AU"/>
              <w14:ligatures w14:val="standardContextual"/>
            </w:rPr>
          </w:pPr>
          <w:hyperlink w:anchor="_Toc221871676" w:history="1">
            <w:r w:rsidRPr="00BA3288">
              <w:rPr>
                <w:rStyle w:val="Hyperlink"/>
                <w:noProof/>
              </w:rPr>
              <w:t>6.3</w:t>
            </w:r>
            <w:r>
              <w:rPr>
                <w:rFonts w:eastAsiaTheme="minorEastAsia"/>
                <w:noProof/>
                <w:kern w:val="2"/>
                <w:lang w:eastAsia="en-AU"/>
                <w14:ligatures w14:val="standardContextual"/>
              </w:rPr>
              <w:tab/>
            </w:r>
            <w:r w:rsidRPr="00BA3288">
              <w:rPr>
                <w:rStyle w:val="Hyperlink"/>
                <w:noProof/>
              </w:rPr>
              <w:t>Understand and assess the risks</w:t>
            </w:r>
            <w:r>
              <w:rPr>
                <w:noProof/>
                <w:webHidden/>
              </w:rPr>
              <w:tab/>
            </w:r>
            <w:r>
              <w:rPr>
                <w:noProof/>
                <w:webHidden/>
              </w:rPr>
              <w:fldChar w:fldCharType="begin"/>
            </w:r>
            <w:r>
              <w:rPr>
                <w:noProof/>
                <w:webHidden/>
              </w:rPr>
              <w:instrText xml:space="preserve"> PAGEREF _Toc221871676 \h </w:instrText>
            </w:r>
            <w:r>
              <w:rPr>
                <w:noProof/>
                <w:webHidden/>
              </w:rPr>
            </w:r>
            <w:r>
              <w:rPr>
                <w:noProof/>
                <w:webHidden/>
              </w:rPr>
              <w:fldChar w:fldCharType="separate"/>
            </w:r>
            <w:r>
              <w:rPr>
                <w:noProof/>
                <w:webHidden/>
              </w:rPr>
              <w:t>32</w:t>
            </w:r>
            <w:r>
              <w:rPr>
                <w:noProof/>
                <w:webHidden/>
              </w:rPr>
              <w:fldChar w:fldCharType="end"/>
            </w:r>
          </w:hyperlink>
        </w:p>
        <w:p w14:paraId="7FD9A4D8" w14:textId="572A7E64" w:rsidR="00CA24C0" w:rsidRDefault="00CA24C0">
          <w:pPr>
            <w:pStyle w:val="TOC2"/>
            <w:rPr>
              <w:rFonts w:eastAsiaTheme="minorEastAsia"/>
              <w:noProof/>
              <w:kern w:val="2"/>
              <w:lang w:eastAsia="en-AU"/>
              <w14:ligatures w14:val="standardContextual"/>
            </w:rPr>
          </w:pPr>
          <w:hyperlink w:anchor="_Toc221871677" w:history="1">
            <w:r w:rsidRPr="00BA3288">
              <w:rPr>
                <w:rStyle w:val="Hyperlink"/>
                <w:noProof/>
              </w:rPr>
              <w:t>6.4</w:t>
            </w:r>
            <w:r>
              <w:rPr>
                <w:rFonts w:eastAsiaTheme="minorEastAsia"/>
                <w:noProof/>
                <w:kern w:val="2"/>
                <w:lang w:eastAsia="en-AU"/>
                <w14:ligatures w14:val="standardContextual"/>
              </w:rPr>
              <w:tab/>
            </w:r>
            <w:r w:rsidRPr="00BA3288">
              <w:rPr>
                <w:rStyle w:val="Hyperlink"/>
                <w:noProof/>
              </w:rPr>
              <w:t>Control the risks</w:t>
            </w:r>
            <w:r>
              <w:rPr>
                <w:noProof/>
                <w:webHidden/>
              </w:rPr>
              <w:tab/>
            </w:r>
            <w:r>
              <w:rPr>
                <w:noProof/>
                <w:webHidden/>
              </w:rPr>
              <w:fldChar w:fldCharType="begin"/>
            </w:r>
            <w:r>
              <w:rPr>
                <w:noProof/>
                <w:webHidden/>
              </w:rPr>
              <w:instrText xml:space="preserve"> PAGEREF _Toc221871677 \h </w:instrText>
            </w:r>
            <w:r>
              <w:rPr>
                <w:noProof/>
                <w:webHidden/>
              </w:rPr>
            </w:r>
            <w:r>
              <w:rPr>
                <w:noProof/>
                <w:webHidden/>
              </w:rPr>
              <w:fldChar w:fldCharType="separate"/>
            </w:r>
            <w:r>
              <w:rPr>
                <w:noProof/>
                <w:webHidden/>
              </w:rPr>
              <w:t>33</w:t>
            </w:r>
            <w:r>
              <w:rPr>
                <w:noProof/>
                <w:webHidden/>
              </w:rPr>
              <w:fldChar w:fldCharType="end"/>
            </w:r>
          </w:hyperlink>
        </w:p>
        <w:p w14:paraId="5B95F61E" w14:textId="6687F89A" w:rsidR="00CA24C0" w:rsidRDefault="00CA24C0">
          <w:pPr>
            <w:pStyle w:val="TOC2"/>
            <w:rPr>
              <w:rFonts w:eastAsiaTheme="minorEastAsia"/>
              <w:noProof/>
              <w:kern w:val="2"/>
              <w:lang w:eastAsia="en-AU"/>
              <w14:ligatures w14:val="standardContextual"/>
            </w:rPr>
          </w:pPr>
          <w:hyperlink w:anchor="_Toc221871678" w:history="1">
            <w:r w:rsidRPr="00BA3288">
              <w:rPr>
                <w:rStyle w:val="Hyperlink"/>
                <w:noProof/>
              </w:rPr>
              <w:t>6.5</w:t>
            </w:r>
            <w:r>
              <w:rPr>
                <w:rFonts w:eastAsiaTheme="minorEastAsia"/>
                <w:noProof/>
                <w:kern w:val="2"/>
                <w:lang w:eastAsia="en-AU"/>
                <w14:ligatures w14:val="standardContextual"/>
              </w:rPr>
              <w:tab/>
            </w:r>
            <w:r w:rsidRPr="00BA3288">
              <w:rPr>
                <w:rStyle w:val="Hyperlink"/>
                <w:noProof/>
              </w:rPr>
              <w:t>Review controls</w:t>
            </w:r>
            <w:r>
              <w:rPr>
                <w:noProof/>
                <w:webHidden/>
              </w:rPr>
              <w:tab/>
            </w:r>
            <w:r>
              <w:rPr>
                <w:noProof/>
                <w:webHidden/>
              </w:rPr>
              <w:fldChar w:fldCharType="begin"/>
            </w:r>
            <w:r>
              <w:rPr>
                <w:noProof/>
                <w:webHidden/>
              </w:rPr>
              <w:instrText xml:space="preserve"> PAGEREF _Toc221871678 \h </w:instrText>
            </w:r>
            <w:r>
              <w:rPr>
                <w:noProof/>
                <w:webHidden/>
              </w:rPr>
            </w:r>
            <w:r>
              <w:rPr>
                <w:noProof/>
                <w:webHidden/>
              </w:rPr>
              <w:fldChar w:fldCharType="separate"/>
            </w:r>
            <w:r>
              <w:rPr>
                <w:noProof/>
                <w:webHidden/>
              </w:rPr>
              <w:t>37</w:t>
            </w:r>
            <w:r>
              <w:rPr>
                <w:noProof/>
                <w:webHidden/>
              </w:rPr>
              <w:fldChar w:fldCharType="end"/>
            </w:r>
          </w:hyperlink>
        </w:p>
        <w:p w14:paraId="230FBC49" w14:textId="3B6751D7" w:rsidR="00CA24C0" w:rsidRDefault="00CA24C0">
          <w:pPr>
            <w:pStyle w:val="TOC2"/>
            <w:rPr>
              <w:rFonts w:eastAsiaTheme="minorEastAsia"/>
              <w:noProof/>
              <w:kern w:val="2"/>
              <w:lang w:eastAsia="en-AU"/>
              <w14:ligatures w14:val="standardContextual"/>
            </w:rPr>
          </w:pPr>
          <w:hyperlink w:anchor="_Toc221871679" w:history="1">
            <w:r w:rsidRPr="00BA3288">
              <w:rPr>
                <w:rStyle w:val="Hyperlink"/>
                <w:noProof/>
              </w:rPr>
              <w:t>6.6</w:t>
            </w:r>
            <w:r>
              <w:rPr>
                <w:rFonts w:eastAsiaTheme="minorEastAsia"/>
                <w:noProof/>
                <w:kern w:val="2"/>
                <w:lang w:eastAsia="en-AU"/>
                <w14:ligatures w14:val="standardContextual"/>
              </w:rPr>
              <w:tab/>
            </w:r>
            <w:r w:rsidRPr="00BA3288">
              <w:rPr>
                <w:rStyle w:val="Hyperlink"/>
                <w:noProof/>
              </w:rPr>
              <w:t>Hazards, risks and controls common across all accommodation types</w:t>
            </w:r>
            <w:r>
              <w:rPr>
                <w:noProof/>
                <w:webHidden/>
              </w:rPr>
              <w:tab/>
            </w:r>
            <w:r>
              <w:rPr>
                <w:noProof/>
                <w:webHidden/>
              </w:rPr>
              <w:fldChar w:fldCharType="begin"/>
            </w:r>
            <w:r>
              <w:rPr>
                <w:noProof/>
                <w:webHidden/>
              </w:rPr>
              <w:instrText xml:space="preserve"> PAGEREF _Toc221871679 \h </w:instrText>
            </w:r>
            <w:r>
              <w:rPr>
                <w:noProof/>
                <w:webHidden/>
              </w:rPr>
            </w:r>
            <w:r>
              <w:rPr>
                <w:noProof/>
                <w:webHidden/>
              </w:rPr>
              <w:fldChar w:fldCharType="separate"/>
            </w:r>
            <w:r>
              <w:rPr>
                <w:noProof/>
                <w:webHidden/>
              </w:rPr>
              <w:t>37</w:t>
            </w:r>
            <w:r>
              <w:rPr>
                <w:noProof/>
                <w:webHidden/>
              </w:rPr>
              <w:fldChar w:fldCharType="end"/>
            </w:r>
          </w:hyperlink>
        </w:p>
        <w:p w14:paraId="2DB6F8C3" w14:textId="06664B8E" w:rsidR="00CA24C0" w:rsidRDefault="00CA24C0">
          <w:pPr>
            <w:pStyle w:val="TOC1"/>
            <w:rPr>
              <w:rFonts w:eastAsiaTheme="minorEastAsia"/>
              <w:noProof/>
              <w:kern w:val="2"/>
              <w:lang w:eastAsia="en-AU"/>
              <w14:ligatures w14:val="standardContextual"/>
            </w:rPr>
          </w:pPr>
          <w:hyperlink w:anchor="_Toc221871680" w:history="1">
            <w:r w:rsidRPr="00BA3288">
              <w:rPr>
                <w:rStyle w:val="Hyperlink"/>
                <w:noProof/>
              </w:rPr>
              <w:t>Appendix 1 Glossary</w:t>
            </w:r>
            <w:r>
              <w:rPr>
                <w:noProof/>
                <w:webHidden/>
              </w:rPr>
              <w:tab/>
            </w:r>
            <w:r>
              <w:rPr>
                <w:noProof/>
                <w:webHidden/>
              </w:rPr>
              <w:fldChar w:fldCharType="begin"/>
            </w:r>
            <w:r>
              <w:rPr>
                <w:noProof/>
                <w:webHidden/>
              </w:rPr>
              <w:instrText xml:space="preserve"> PAGEREF _Toc221871680 \h </w:instrText>
            </w:r>
            <w:r>
              <w:rPr>
                <w:noProof/>
                <w:webHidden/>
              </w:rPr>
            </w:r>
            <w:r>
              <w:rPr>
                <w:noProof/>
                <w:webHidden/>
              </w:rPr>
              <w:fldChar w:fldCharType="separate"/>
            </w:r>
            <w:r>
              <w:rPr>
                <w:noProof/>
                <w:webHidden/>
              </w:rPr>
              <w:t>45</w:t>
            </w:r>
            <w:r>
              <w:rPr>
                <w:noProof/>
                <w:webHidden/>
              </w:rPr>
              <w:fldChar w:fldCharType="end"/>
            </w:r>
          </w:hyperlink>
        </w:p>
        <w:p w14:paraId="5F722C2D" w14:textId="00709F79" w:rsidR="00CA24C0" w:rsidRDefault="00CA24C0">
          <w:pPr>
            <w:pStyle w:val="TOC1"/>
            <w:rPr>
              <w:rFonts w:eastAsiaTheme="minorEastAsia"/>
              <w:noProof/>
              <w:kern w:val="2"/>
              <w:lang w:eastAsia="en-AU"/>
              <w14:ligatures w14:val="standardContextual"/>
            </w:rPr>
          </w:pPr>
          <w:hyperlink w:anchor="_Toc221871681" w:history="1">
            <w:r w:rsidRPr="00BA3288">
              <w:rPr>
                <w:rStyle w:val="Hyperlink"/>
                <w:noProof/>
              </w:rPr>
              <w:t>Appendix 2 Legal duties</w:t>
            </w:r>
            <w:r>
              <w:rPr>
                <w:noProof/>
                <w:webHidden/>
              </w:rPr>
              <w:tab/>
            </w:r>
            <w:r>
              <w:rPr>
                <w:noProof/>
                <w:webHidden/>
              </w:rPr>
              <w:fldChar w:fldCharType="begin"/>
            </w:r>
            <w:r>
              <w:rPr>
                <w:noProof/>
                <w:webHidden/>
              </w:rPr>
              <w:instrText xml:space="preserve"> PAGEREF _Toc221871681 \h </w:instrText>
            </w:r>
            <w:r>
              <w:rPr>
                <w:noProof/>
                <w:webHidden/>
              </w:rPr>
            </w:r>
            <w:r>
              <w:rPr>
                <w:noProof/>
                <w:webHidden/>
              </w:rPr>
              <w:fldChar w:fldCharType="separate"/>
            </w:r>
            <w:r>
              <w:rPr>
                <w:noProof/>
                <w:webHidden/>
              </w:rPr>
              <w:t>50</w:t>
            </w:r>
            <w:r>
              <w:rPr>
                <w:noProof/>
                <w:webHidden/>
              </w:rPr>
              <w:fldChar w:fldCharType="end"/>
            </w:r>
          </w:hyperlink>
        </w:p>
        <w:p w14:paraId="3A15A44C" w14:textId="292E9B72" w:rsidR="00CA24C0" w:rsidRDefault="00CA24C0">
          <w:pPr>
            <w:pStyle w:val="TOC1"/>
            <w:rPr>
              <w:rFonts w:eastAsiaTheme="minorEastAsia"/>
              <w:noProof/>
              <w:kern w:val="2"/>
              <w:lang w:eastAsia="en-AU"/>
              <w14:ligatures w14:val="standardContextual"/>
            </w:rPr>
          </w:pPr>
          <w:hyperlink w:anchor="_Toc221871682" w:history="1">
            <w:r w:rsidRPr="00BA3288">
              <w:rPr>
                <w:rStyle w:val="Hyperlink"/>
                <w:noProof/>
              </w:rPr>
              <w:t>Appendix 3 Considerations for facilities and amenities</w:t>
            </w:r>
            <w:r>
              <w:rPr>
                <w:noProof/>
                <w:webHidden/>
              </w:rPr>
              <w:tab/>
            </w:r>
            <w:r>
              <w:rPr>
                <w:noProof/>
                <w:webHidden/>
              </w:rPr>
              <w:fldChar w:fldCharType="begin"/>
            </w:r>
            <w:r>
              <w:rPr>
                <w:noProof/>
                <w:webHidden/>
              </w:rPr>
              <w:instrText xml:space="preserve"> PAGEREF _Toc221871682 \h </w:instrText>
            </w:r>
            <w:r>
              <w:rPr>
                <w:noProof/>
                <w:webHidden/>
              </w:rPr>
            </w:r>
            <w:r>
              <w:rPr>
                <w:noProof/>
                <w:webHidden/>
              </w:rPr>
              <w:fldChar w:fldCharType="separate"/>
            </w:r>
            <w:r>
              <w:rPr>
                <w:noProof/>
                <w:webHidden/>
              </w:rPr>
              <w:t>57</w:t>
            </w:r>
            <w:r>
              <w:rPr>
                <w:noProof/>
                <w:webHidden/>
              </w:rPr>
              <w:fldChar w:fldCharType="end"/>
            </w:r>
          </w:hyperlink>
        </w:p>
        <w:p w14:paraId="6B4CCB4D" w14:textId="46D0B3CE" w:rsidR="00CA24C0" w:rsidRDefault="00CA24C0">
          <w:pPr>
            <w:pStyle w:val="TOC1"/>
            <w:rPr>
              <w:rFonts w:eastAsiaTheme="minorEastAsia"/>
              <w:noProof/>
              <w:kern w:val="2"/>
              <w:lang w:eastAsia="en-AU"/>
              <w14:ligatures w14:val="standardContextual"/>
            </w:rPr>
          </w:pPr>
          <w:hyperlink w:anchor="_Toc221871683" w:history="1">
            <w:r w:rsidRPr="00BA3288">
              <w:rPr>
                <w:rStyle w:val="Hyperlink"/>
                <w:noProof/>
              </w:rPr>
              <w:t>Appendix 4 Additional information</w:t>
            </w:r>
            <w:r>
              <w:rPr>
                <w:noProof/>
                <w:webHidden/>
              </w:rPr>
              <w:tab/>
            </w:r>
            <w:r>
              <w:rPr>
                <w:noProof/>
                <w:webHidden/>
              </w:rPr>
              <w:fldChar w:fldCharType="begin"/>
            </w:r>
            <w:r>
              <w:rPr>
                <w:noProof/>
                <w:webHidden/>
              </w:rPr>
              <w:instrText xml:space="preserve"> PAGEREF _Toc221871683 \h </w:instrText>
            </w:r>
            <w:r>
              <w:rPr>
                <w:noProof/>
                <w:webHidden/>
              </w:rPr>
            </w:r>
            <w:r>
              <w:rPr>
                <w:noProof/>
                <w:webHidden/>
              </w:rPr>
              <w:fldChar w:fldCharType="separate"/>
            </w:r>
            <w:r>
              <w:rPr>
                <w:noProof/>
                <w:webHidden/>
              </w:rPr>
              <w:t>65</w:t>
            </w:r>
            <w:r>
              <w:rPr>
                <w:noProof/>
                <w:webHidden/>
              </w:rPr>
              <w:fldChar w:fldCharType="end"/>
            </w:r>
          </w:hyperlink>
        </w:p>
        <w:p w14:paraId="543E77BD" w14:textId="1819CB78" w:rsidR="00F746E3" w:rsidRDefault="00F746E3">
          <w:r w:rsidRPr="00121384">
            <w:rPr>
              <w:rFonts w:ascii="Roboto" w:hAnsi="Roboto"/>
              <w:b/>
              <w:bCs/>
              <w:noProof/>
              <w:sz w:val="22"/>
              <w:szCs w:val="22"/>
            </w:rPr>
            <w:fldChar w:fldCharType="end"/>
          </w:r>
        </w:p>
      </w:sdtContent>
    </w:sdt>
    <w:p w14:paraId="5BBD4ED8" w14:textId="37D3AE61" w:rsidR="005959D9" w:rsidRPr="00F4378F" w:rsidRDefault="005959D9" w:rsidP="00F4378F">
      <w:pPr>
        <w:pStyle w:val="BodyText"/>
      </w:pPr>
      <w:r w:rsidRPr="00F4378F">
        <w:br w:type="page"/>
      </w:r>
    </w:p>
    <w:p w14:paraId="63B6CB87" w14:textId="7CBC1ECC" w:rsidR="00917D53" w:rsidRPr="00E910E9" w:rsidRDefault="00917D53" w:rsidP="00E910E9">
      <w:pPr>
        <w:pStyle w:val="Heading1"/>
        <w:rPr>
          <w:szCs w:val="32"/>
        </w:rPr>
      </w:pPr>
      <w:bookmarkStart w:id="5" w:name="_Toc221871626"/>
      <w:r w:rsidRPr="00E910E9">
        <w:rPr>
          <w:szCs w:val="32"/>
        </w:rPr>
        <w:lastRenderedPageBreak/>
        <w:t>Foreword</w:t>
      </w:r>
      <w:bookmarkEnd w:id="5"/>
    </w:p>
    <w:p w14:paraId="6809CF32" w14:textId="4E51AD05" w:rsidR="00917D53" w:rsidRPr="003465DF" w:rsidRDefault="00917D53" w:rsidP="003B68FB">
      <w:pPr>
        <w:pStyle w:val="BodyText"/>
        <w:spacing w:before="240"/>
        <w:rPr>
          <w:sz w:val="22"/>
          <w:szCs w:val="22"/>
        </w:rPr>
      </w:pPr>
      <w:bookmarkStart w:id="6" w:name="_Hlk206750872"/>
      <w:r w:rsidRPr="003465DF">
        <w:rPr>
          <w:sz w:val="22"/>
          <w:szCs w:val="22"/>
        </w:rPr>
        <w:t>Th</w:t>
      </w:r>
      <w:r w:rsidR="007436F4" w:rsidRPr="003465DF">
        <w:rPr>
          <w:sz w:val="22"/>
          <w:szCs w:val="22"/>
        </w:rPr>
        <w:t xml:space="preserve">is Code of practice on managing work health and safety (WHS) in </w:t>
      </w:r>
      <w:r w:rsidR="0033555D" w:rsidRPr="003465DF">
        <w:rPr>
          <w:sz w:val="22"/>
          <w:szCs w:val="22"/>
        </w:rPr>
        <w:t>workers’</w:t>
      </w:r>
      <w:r w:rsidR="00A42518" w:rsidRPr="003465DF">
        <w:rPr>
          <w:sz w:val="22"/>
          <w:szCs w:val="22"/>
        </w:rPr>
        <w:t xml:space="preserve"> accommodation</w:t>
      </w:r>
      <w:r w:rsidR="00D748F3" w:rsidRPr="003465DF">
        <w:rPr>
          <w:sz w:val="22"/>
          <w:szCs w:val="22"/>
        </w:rPr>
        <w:t xml:space="preserve"> </w:t>
      </w:r>
      <w:r w:rsidRPr="003465DF">
        <w:rPr>
          <w:sz w:val="22"/>
          <w:szCs w:val="22"/>
        </w:rPr>
        <w:t xml:space="preserve">is an approved code of practice under section 274 of the </w:t>
      </w:r>
      <w:r w:rsidRPr="003465DF">
        <w:rPr>
          <w:i/>
          <w:iCs/>
          <w:sz w:val="22"/>
          <w:szCs w:val="22"/>
        </w:rPr>
        <w:t xml:space="preserve">Work Health and Safety Act 2020 </w:t>
      </w:r>
      <w:r w:rsidRPr="003465DF">
        <w:rPr>
          <w:sz w:val="22"/>
          <w:szCs w:val="22"/>
        </w:rPr>
        <w:t>(</w:t>
      </w:r>
      <w:r w:rsidR="00A76FAA" w:rsidRPr="003465DF">
        <w:rPr>
          <w:sz w:val="22"/>
          <w:szCs w:val="22"/>
        </w:rPr>
        <w:t xml:space="preserve">the </w:t>
      </w:r>
      <w:r w:rsidRPr="003465DF">
        <w:rPr>
          <w:sz w:val="22"/>
          <w:szCs w:val="22"/>
        </w:rPr>
        <w:t>WHS Act).</w:t>
      </w:r>
    </w:p>
    <w:p w14:paraId="5B5EA706" w14:textId="45DF664D" w:rsidR="00917D53" w:rsidRPr="003465DF" w:rsidRDefault="00917D53" w:rsidP="00790129">
      <w:pPr>
        <w:pStyle w:val="BodyText"/>
        <w:rPr>
          <w:sz w:val="22"/>
          <w:szCs w:val="22"/>
        </w:rPr>
      </w:pPr>
      <w:r w:rsidRPr="003465DF">
        <w:rPr>
          <w:sz w:val="22"/>
          <w:szCs w:val="22"/>
        </w:rPr>
        <w:t xml:space="preserve">An approved code of practice is a practical guide to achieving the standards of </w:t>
      </w:r>
      <w:r w:rsidR="00A5252E" w:rsidRPr="003465DF">
        <w:rPr>
          <w:sz w:val="22"/>
          <w:szCs w:val="22"/>
        </w:rPr>
        <w:t xml:space="preserve">work </w:t>
      </w:r>
      <w:r w:rsidRPr="003465DF">
        <w:rPr>
          <w:sz w:val="22"/>
          <w:szCs w:val="22"/>
        </w:rPr>
        <w:t>health</w:t>
      </w:r>
      <w:r w:rsidR="004648A1" w:rsidRPr="003465DF">
        <w:rPr>
          <w:sz w:val="22"/>
          <w:szCs w:val="22"/>
        </w:rPr>
        <w:t xml:space="preserve"> and</w:t>
      </w:r>
      <w:r w:rsidRPr="003465DF">
        <w:rPr>
          <w:sz w:val="22"/>
          <w:szCs w:val="22"/>
        </w:rPr>
        <w:t xml:space="preserve"> safety required under the WHS Act</w:t>
      </w:r>
      <w:r w:rsidR="008D6144" w:rsidRPr="003465DF">
        <w:rPr>
          <w:sz w:val="22"/>
          <w:szCs w:val="22"/>
        </w:rPr>
        <w:t>,</w:t>
      </w:r>
      <w:r w:rsidRPr="003465DF">
        <w:rPr>
          <w:sz w:val="22"/>
          <w:szCs w:val="22"/>
        </w:rPr>
        <w:t xml:space="preserve"> Work Health and Safety (General) Regulations 2022 (WHS General Regulations)</w:t>
      </w:r>
      <w:r w:rsidR="008D6144" w:rsidRPr="003465DF">
        <w:rPr>
          <w:sz w:val="22"/>
          <w:szCs w:val="22"/>
        </w:rPr>
        <w:t xml:space="preserve">, </w:t>
      </w:r>
      <w:r w:rsidR="00EF539F" w:rsidRPr="003465DF">
        <w:rPr>
          <w:sz w:val="22"/>
          <w:szCs w:val="22"/>
        </w:rPr>
        <w:t xml:space="preserve">Work Health and Safety (Mines) </w:t>
      </w:r>
      <w:r w:rsidR="008D3DCC" w:rsidRPr="003465DF">
        <w:rPr>
          <w:sz w:val="22"/>
          <w:szCs w:val="22"/>
        </w:rPr>
        <w:t>R</w:t>
      </w:r>
      <w:r w:rsidR="00EF539F" w:rsidRPr="003465DF">
        <w:rPr>
          <w:sz w:val="22"/>
          <w:szCs w:val="22"/>
        </w:rPr>
        <w:t>egulations 2022 (WHS Mines Regulations)</w:t>
      </w:r>
      <w:r w:rsidR="008D6144" w:rsidRPr="003465DF">
        <w:rPr>
          <w:sz w:val="22"/>
          <w:szCs w:val="22"/>
        </w:rPr>
        <w:t>, and WHS (Petroleum and Geothermal Energy Operations) Regulations 2022 (WHS PAGEO Regulations)</w:t>
      </w:r>
      <w:r w:rsidRPr="003465DF">
        <w:rPr>
          <w:sz w:val="22"/>
          <w:szCs w:val="22"/>
        </w:rPr>
        <w:t>.</w:t>
      </w:r>
    </w:p>
    <w:p w14:paraId="593A86AB" w14:textId="6C8E6E39" w:rsidR="00917D53" w:rsidRPr="003465DF" w:rsidRDefault="00917D53" w:rsidP="00790129">
      <w:pPr>
        <w:pStyle w:val="BodyText"/>
        <w:rPr>
          <w:sz w:val="22"/>
          <w:szCs w:val="22"/>
        </w:rPr>
      </w:pPr>
      <w:r w:rsidRPr="003465DF">
        <w:rPr>
          <w:sz w:val="22"/>
          <w:szCs w:val="22"/>
        </w:rPr>
        <w:t xml:space="preserve">A code of practice applies to anyone who has a duty of care in the circumstances described in the code. In most cases, following an approved code of practice would achieve compliance with the health and safety duties in the </w:t>
      </w:r>
      <w:r w:rsidR="00DF6A83" w:rsidRPr="003465DF">
        <w:rPr>
          <w:sz w:val="22"/>
          <w:szCs w:val="22"/>
        </w:rPr>
        <w:t>work health and safety (W</w:t>
      </w:r>
      <w:r w:rsidRPr="003465DF">
        <w:rPr>
          <w:sz w:val="22"/>
          <w:szCs w:val="22"/>
        </w:rPr>
        <w:t>HS</w:t>
      </w:r>
      <w:r w:rsidR="00DF6A83" w:rsidRPr="003465DF">
        <w:rPr>
          <w:sz w:val="22"/>
          <w:szCs w:val="22"/>
        </w:rPr>
        <w:t>)</w:t>
      </w:r>
      <w:r w:rsidRPr="003465DF">
        <w:rPr>
          <w:sz w:val="22"/>
          <w:szCs w:val="22"/>
        </w:rPr>
        <w:t xml:space="preserve"> laws in relation to the subject matter of the code.</w:t>
      </w:r>
    </w:p>
    <w:p w14:paraId="354D20C5" w14:textId="2F276437" w:rsidR="00917D53" w:rsidRPr="003465DF" w:rsidRDefault="00917D53" w:rsidP="00790129">
      <w:pPr>
        <w:pStyle w:val="BodyText"/>
        <w:rPr>
          <w:sz w:val="22"/>
          <w:szCs w:val="22"/>
        </w:rPr>
      </w:pPr>
      <w:r w:rsidRPr="003465DF">
        <w:rPr>
          <w:sz w:val="22"/>
          <w:szCs w:val="22"/>
        </w:rPr>
        <w:t>Like regulations, codes of practice deal with particular issues and do not cover all hazards or risks that may arise. The health and safety duties require duty holders to consider all risks associated with work, not only those for which regulations and codes of practice exist.</w:t>
      </w:r>
    </w:p>
    <w:p w14:paraId="6AEEE674" w14:textId="76BB2DE6" w:rsidR="00917D53" w:rsidRPr="003465DF" w:rsidRDefault="00917D53" w:rsidP="003465DF">
      <w:pPr>
        <w:pStyle w:val="BodyText"/>
        <w:spacing w:after="240"/>
        <w:rPr>
          <w:sz w:val="22"/>
          <w:szCs w:val="22"/>
        </w:rPr>
      </w:pPr>
      <w:r w:rsidRPr="003465DF">
        <w:rPr>
          <w:sz w:val="22"/>
          <w:szCs w:val="22"/>
        </w:rPr>
        <w:t>Codes of practice are admissible in court proceedings under the WHS Act and WHS Regulations. Courts may regard a code of practice as evidence of what is known about a hazard, risk, risk assessment or risk control and may rely on the code in determining what is reasonably practicable in the circumstances to which the code of practice relates.</w:t>
      </w:r>
    </w:p>
    <w:p w14:paraId="2F040C46" w14:textId="6B780113" w:rsidR="003D0503" w:rsidRPr="003465DF" w:rsidRDefault="00024C7F" w:rsidP="001C68D1">
      <w:pPr>
        <w:pStyle w:val="BodyText"/>
        <w:shd w:val="clear" w:color="auto" w:fill="F2F2F2" w:themeFill="background1" w:themeFillShade="F2"/>
        <w:spacing w:after="240"/>
        <w:rPr>
          <w:sz w:val="22"/>
          <w:szCs w:val="22"/>
        </w:rPr>
      </w:pPr>
      <w:r w:rsidRPr="003465DF">
        <w:rPr>
          <w:noProof/>
          <w:sz w:val="22"/>
          <w:szCs w:val="22"/>
        </w:rPr>
        <w:drawing>
          <wp:anchor distT="0" distB="0" distL="114300" distR="114300" simplePos="0" relativeHeight="251661312" behindDoc="0" locked="0" layoutInCell="1" allowOverlap="1" wp14:anchorId="0D731F9A" wp14:editId="7076593F">
            <wp:simplePos x="0" y="0"/>
            <wp:positionH relativeFrom="margin">
              <wp:align>left</wp:align>
            </wp:positionH>
            <wp:positionV relativeFrom="paragraph">
              <wp:posOffset>5095</wp:posOffset>
            </wp:positionV>
            <wp:extent cx="333375" cy="333375"/>
            <wp:effectExtent l="0" t="0" r="9525" b="9525"/>
            <wp:wrapSquare wrapText="bothSides"/>
            <wp:docPr id="597325003" name="Picture 597325003" descr="420+ Black Triangle Exclamation Mark Icon Warning Sig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20+ Black Triangle Exclamation Mark Icon Warning Sign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AE0A1A" w:rsidRPr="003465DF">
        <w:rPr>
          <w:sz w:val="22"/>
          <w:szCs w:val="22"/>
        </w:rPr>
        <w:t xml:space="preserve">For further information, see the </w:t>
      </w:r>
      <w:r w:rsidR="003D0503" w:rsidRPr="003465DF">
        <w:rPr>
          <w:i/>
          <w:iCs/>
          <w:sz w:val="22"/>
          <w:szCs w:val="22"/>
        </w:rPr>
        <w:t>How to determine what is reasonably practicable to meet a health and safety duty: Interpretive guideline</w:t>
      </w:r>
      <w:r w:rsidR="003D0503" w:rsidRPr="003465DF">
        <w:rPr>
          <w:sz w:val="22"/>
          <w:szCs w:val="22"/>
        </w:rPr>
        <w:t>.</w:t>
      </w:r>
    </w:p>
    <w:p w14:paraId="4957A21C" w14:textId="4293C8ED" w:rsidR="003D0503" w:rsidRPr="003465DF" w:rsidRDefault="003D0503" w:rsidP="00790129">
      <w:pPr>
        <w:pStyle w:val="BodyText"/>
        <w:rPr>
          <w:sz w:val="22"/>
          <w:szCs w:val="22"/>
        </w:rPr>
      </w:pPr>
      <w:r w:rsidRPr="003465DF">
        <w:rPr>
          <w:sz w:val="22"/>
          <w:szCs w:val="22"/>
        </w:rPr>
        <w:t xml:space="preserve">Compliance with the WHS laws may be achieved by following another method, such as a technical or an industry standard, if it provides an equivalent or higher standard of </w:t>
      </w:r>
      <w:r w:rsidR="003148AC" w:rsidRPr="003465DF">
        <w:rPr>
          <w:sz w:val="22"/>
          <w:szCs w:val="22"/>
        </w:rPr>
        <w:t>WHS</w:t>
      </w:r>
      <w:r w:rsidRPr="003465DF">
        <w:rPr>
          <w:sz w:val="22"/>
          <w:szCs w:val="22"/>
        </w:rPr>
        <w:t xml:space="preserve"> than the code.</w:t>
      </w:r>
    </w:p>
    <w:p w14:paraId="41F2ED5B" w14:textId="03701599" w:rsidR="003D0503" w:rsidRPr="003465DF" w:rsidRDefault="003D0503" w:rsidP="00790129">
      <w:pPr>
        <w:pStyle w:val="BodyText"/>
        <w:rPr>
          <w:sz w:val="22"/>
          <w:szCs w:val="22"/>
        </w:rPr>
      </w:pPr>
      <w:r w:rsidRPr="003465DF">
        <w:rPr>
          <w:sz w:val="22"/>
          <w:szCs w:val="22"/>
        </w:rPr>
        <w:t>An inspector may refer to an approved code of practice when issuing an improvement or prohibition notice.</w:t>
      </w:r>
    </w:p>
    <w:p w14:paraId="630B2003" w14:textId="2767A52A" w:rsidR="00917D53" w:rsidRPr="00E910E9" w:rsidRDefault="00917D53" w:rsidP="00AB45DA">
      <w:pPr>
        <w:pStyle w:val="Heading2"/>
      </w:pPr>
      <w:bookmarkStart w:id="7" w:name="_Toc221871627"/>
      <w:bookmarkEnd w:id="6"/>
      <w:r w:rsidRPr="00E910E9">
        <w:t>Scope and application</w:t>
      </w:r>
      <w:bookmarkEnd w:id="7"/>
    </w:p>
    <w:p w14:paraId="3CD804FB" w14:textId="6C81E0B4" w:rsidR="00917D53" w:rsidRPr="003465DF" w:rsidRDefault="00917D53" w:rsidP="00790129">
      <w:pPr>
        <w:pStyle w:val="BodyText"/>
        <w:rPr>
          <w:sz w:val="22"/>
          <w:szCs w:val="22"/>
        </w:rPr>
      </w:pPr>
      <w:bookmarkStart w:id="8" w:name="_Hlk206750936"/>
      <w:r w:rsidRPr="003465DF">
        <w:rPr>
          <w:sz w:val="22"/>
          <w:szCs w:val="22"/>
        </w:rPr>
        <w:t>This Code applies to workplaces covered by the WHS Act</w:t>
      </w:r>
      <w:r w:rsidR="008D6144" w:rsidRPr="003465DF">
        <w:rPr>
          <w:sz w:val="22"/>
          <w:szCs w:val="22"/>
        </w:rPr>
        <w:t>, WHS General Regulations, WHS Mines Regulations</w:t>
      </w:r>
      <w:r w:rsidRPr="003465DF">
        <w:rPr>
          <w:sz w:val="22"/>
          <w:szCs w:val="22"/>
        </w:rPr>
        <w:t xml:space="preserve"> and WHS </w:t>
      </w:r>
      <w:r w:rsidR="008D6144" w:rsidRPr="003465DF">
        <w:rPr>
          <w:sz w:val="22"/>
          <w:szCs w:val="22"/>
        </w:rPr>
        <w:t xml:space="preserve">PAGEO </w:t>
      </w:r>
      <w:r w:rsidRPr="003465DF">
        <w:rPr>
          <w:sz w:val="22"/>
          <w:szCs w:val="22"/>
        </w:rPr>
        <w:t>Regulations</w:t>
      </w:r>
      <w:r w:rsidR="002E08B1" w:rsidRPr="003465DF">
        <w:rPr>
          <w:sz w:val="22"/>
          <w:szCs w:val="22"/>
        </w:rPr>
        <w:t>.</w:t>
      </w:r>
    </w:p>
    <w:p w14:paraId="4643EE9E" w14:textId="095F24C6" w:rsidR="00917D53" w:rsidRPr="003465DF" w:rsidRDefault="00917D53" w:rsidP="00790129">
      <w:pPr>
        <w:pStyle w:val="BodyText"/>
        <w:rPr>
          <w:sz w:val="22"/>
          <w:szCs w:val="22"/>
        </w:rPr>
      </w:pPr>
      <w:r w:rsidRPr="003465DF">
        <w:rPr>
          <w:sz w:val="22"/>
          <w:szCs w:val="22"/>
        </w:rPr>
        <w:t>This Code is intended to be read by a person conducting a business or undertaking (PCBU)</w:t>
      </w:r>
      <w:r w:rsidR="009047B7" w:rsidRPr="003465DF">
        <w:rPr>
          <w:sz w:val="22"/>
          <w:szCs w:val="22"/>
        </w:rPr>
        <w:t xml:space="preserve"> who </w:t>
      </w:r>
      <w:r w:rsidR="00531C2F" w:rsidRPr="003465DF">
        <w:rPr>
          <w:sz w:val="22"/>
          <w:szCs w:val="22"/>
        </w:rPr>
        <w:t xml:space="preserve">own, manage or control accommodation </w:t>
      </w:r>
      <w:r w:rsidR="00963728" w:rsidRPr="003465DF">
        <w:rPr>
          <w:sz w:val="22"/>
          <w:szCs w:val="22"/>
        </w:rPr>
        <w:t>to which section 19(4) of the WHS Act applies.</w:t>
      </w:r>
    </w:p>
    <w:p w14:paraId="372610A5" w14:textId="52A35D52" w:rsidR="00917D53" w:rsidRPr="003465DF" w:rsidRDefault="00917D53" w:rsidP="00790129">
      <w:pPr>
        <w:pStyle w:val="BodyText"/>
        <w:rPr>
          <w:sz w:val="22"/>
          <w:szCs w:val="22"/>
        </w:rPr>
      </w:pPr>
      <w:r w:rsidRPr="003465DF">
        <w:rPr>
          <w:sz w:val="22"/>
          <w:szCs w:val="22"/>
        </w:rPr>
        <w:t xml:space="preserve">It provides practical guidance to PCBUs on how to manage health and safety risks associated with </w:t>
      </w:r>
      <w:r w:rsidR="0033555D" w:rsidRPr="003465DF">
        <w:rPr>
          <w:sz w:val="22"/>
          <w:szCs w:val="22"/>
        </w:rPr>
        <w:t>workers’</w:t>
      </w:r>
      <w:r w:rsidR="00AF2892" w:rsidRPr="003465DF">
        <w:rPr>
          <w:sz w:val="22"/>
          <w:szCs w:val="22"/>
        </w:rPr>
        <w:t xml:space="preserve"> accommodation</w:t>
      </w:r>
      <w:r w:rsidRPr="003465DF">
        <w:rPr>
          <w:sz w:val="22"/>
          <w:szCs w:val="22"/>
        </w:rPr>
        <w:t>.</w:t>
      </w:r>
    </w:p>
    <w:p w14:paraId="4A595D56" w14:textId="37638A7A" w:rsidR="00917D53" w:rsidRPr="003465DF" w:rsidRDefault="00917D53" w:rsidP="00790129">
      <w:pPr>
        <w:pStyle w:val="BodyText"/>
        <w:rPr>
          <w:sz w:val="22"/>
          <w:szCs w:val="22"/>
        </w:rPr>
      </w:pPr>
      <w:r w:rsidRPr="003465DF">
        <w:rPr>
          <w:sz w:val="22"/>
          <w:szCs w:val="22"/>
        </w:rPr>
        <w:t>Under the WHS laws, a person can conduct a business or undertaking as an individual, a partnership</w:t>
      </w:r>
      <w:r w:rsidR="00AF2892" w:rsidRPr="003465DF">
        <w:rPr>
          <w:sz w:val="22"/>
          <w:szCs w:val="22"/>
        </w:rPr>
        <w:t xml:space="preserve"> or</w:t>
      </w:r>
      <w:r w:rsidRPr="003465DF">
        <w:rPr>
          <w:sz w:val="22"/>
          <w:szCs w:val="22"/>
        </w:rPr>
        <w:t xml:space="preserve"> a company</w:t>
      </w:r>
      <w:r w:rsidR="00AF2892" w:rsidRPr="003465DF">
        <w:rPr>
          <w:sz w:val="22"/>
          <w:szCs w:val="22"/>
        </w:rPr>
        <w:t>,</w:t>
      </w:r>
      <w:r w:rsidRPr="003465DF">
        <w:rPr>
          <w:sz w:val="22"/>
          <w:szCs w:val="22"/>
        </w:rPr>
        <w:t xml:space="preserve"> whether it is for profit or gain.</w:t>
      </w:r>
    </w:p>
    <w:p w14:paraId="7A88CB6F" w14:textId="5BEE4884" w:rsidR="00A5159E" w:rsidRPr="001C68D1" w:rsidRDefault="00917D53" w:rsidP="00790129">
      <w:pPr>
        <w:pStyle w:val="BodyText"/>
        <w:rPr>
          <w:sz w:val="22"/>
          <w:szCs w:val="22"/>
        </w:rPr>
      </w:pPr>
      <w:r w:rsidRPr="003465DF">
        <w:rPr>
          <w:sz w:val="22"/>
          <w:szCs w:val="22"/>
        </w:rPr>
        <w:t>The duties in the WHS Act extend to all health and safety risks arising from the conduct of a business or undertaking and therefore</w:t>
      </w:r>
      <w:r w:rsidR="00CD50FD" w:rsidRPr="003465DF">
        <w:rPr>
          <w:sz w:val="22"/>
          <w:szCs w:val="22"/>
        </w:rPr>
        <w:t>,</w:t>
      </w:r>
      <w:r w:rsidRPr="003465DF">
        <w:rPr>
          <w:sz w:val="22"/>
          <w:szCs w:val="22"/>
        </w:rPr>
        <w:t xml:space="preserve"> this Code also includes information about other hazards which may exist </w:t>
      </w:r>
      <w:r w:rsidR="001B7871" w:rsidRPr="003465DF">
        <w:rPr>
          <w:sz w:val="22"/>
          <w:szCs w:val="22"/>
        </w:rPr>
        <w:t>and</w:t>
      </w:r>
      <w:r w:rsidRPr="003465DF">
        <w:rPr>
          <w:sz w:val="22"/>
          <w:szCs w:val="22"/>
        </w:rPr>
        <w:t xml:space="preserve"> contribute to risk.</w:t>
      </w:r>
    </w:p>
    <w:p w14:paraId="0B21203C" w14:textId="37E4E4B5" w:rsidR="00917D53" w:rsidRPr="00A53186" w:rsidRDefault="00917D53" w:rsidP="00AB45DA">
      <w:pPr>
        <w:pStyle w:val="Heading2"/>
      </w:pPr>
      <w:bookmarkStart w:id="9" w:name="_Toc221871628"/>
      <w:bookmarkEnd w:id="8"/>
      <w:r w:rsidRPr="00A53186">
        <w:lastRenderedPageBreak/>
        <w:t>How to use this Code</w:t>
      </w:r>
      <w:bookmarkEnd w:id="9"/>
    </w:p>
    <w:p w14:paraId="10DE4D3B" w14:textId="7C3A89CF" w:rsidR="00917D53" w:rsidRPr="001C68D1" w:rsidRDefault="00917D53" w:rsidP="002E08B1">
      <w:pPr>
        <w:pStyle w:val="BodyText"/>
        <w:rPr>
          <w:sz w:val="22"/>
          <w:szCs w:val="22"/>
        </w:rPr>
      </w:pPr>
      <w:bookmarkStart w:id="10" w:name="_Hlk206750981"/>
      <w:r w:rsidRPr="001C68D1">
        <w:rPr>
          <w:sz w:val="22"/>
          <w:szCs w:val="22"/>
        </w:rPr>
        <w:t xml:space="preserve">This Code includes references to the legal requirements under the WHS Act and WHS Regulations. Such references are included for convenience only and should not be relied on in place of the full text of the </w:t>
      </w:r>
      <w:r w:rsidR="007E32DD" w:rsidRPr="001C68D1">
        <w:rPr>
          <w:sz w:val="22"/>
          <w:szCs w:val="22"/>
        </w:rPr>
        <w:t>WHS laws</w:t>
      </w:r>
      <w:r w:rsidRPr="001C68D1">
        <w:rPr>
          <w:sz w:val="22"/>
          <w:szCs w:val="22"/>
        </w:rPr>
        <w:t>.</w:t>
      </w:r>
    </w:p>
    <w:p w14:paraId="3B458316" w14:textId="427C0047" w:rsidR="00917D53" w:rsidRPr="00A53186" w:rsidRDefault="00917D53" w:rsidP="00AB45DA">
      <w:pPr>
        <w:pStyle w:val="Heading2"/>
      </w:pPr>
      <w:bookmarkStart w:id="11" w:name="_Toc221871629"/>
      <w:bookmarkEnd w:id="10"/>
      <w:r w:rsidRPr="00A53186">
        <w:t xml:space="preserve">The development of this </w:t>
      </w:r>
      <w:r w:rsidR="00053983" w:rsidRPr="00A53186">
        <w:t>C</w:t>
      </w:r>
      <w:r w:rsidR="00326304" w:rsidRPr="00A53186">
        <w:t>ode</w:t>
      </w:r>
      <w:bookmarkEnd w:id="11"/>
    </w:p>
    <w:p w14:paraId="1E5AF5D3" w14:textId="3CA3EFD5" w:rsidR="00F4378F" w:rsidRPr="001C68D1" w:rsidRDefault="00F4378F" w:rsidP="00F4378F">
      <w:pPr>
        <w:pStyle w:val="BodyText"/>
        <w:rPr>
          <w:sz w:val="22"/>
          <w:szCs w:val="22"/>
        </w:rPr>
      </w:pPr>
      <w:bookmarkStart w:id="12" w:name="_Hlk206751307"/>
      <w:r w:rsidRPr="001C68D1">
        <w:rPr>
          <w:sz w:val="22"/>
          <w:szCs w:val="22"/>
        </w:rPr>
        <w:t>This Code is issued by the Mining and Petroleum Advisory Committee (MAPAC) and the Work Health and Safety Commission (the Commission) under provisions of the WHS Act. MAPAC and the Commission comprise of representatives from employers, unions and government, as well as experts, and have the function of developing the work health and safety legislation and supporting guidance material, and making recommendations to the Minister for their implementation. To fulfil their functions, MAPAC and the Commission are empowered to establish advisory inquiries and publish and disseminate information.</w:t>
      </w:r>
    </w:p>
    <w:p w14:paraId="229574FF" w14:textId="22F90476" w:rsidR="00F4378F" w:rsidRPr="001C68D1" w:rsidRDefault="00F4378F" w:rsidP="00F4378F">
      <w:pPr>
        <w:pStyle w:val="BodyText"/>
        <w:rPr>
          <w:sz w:val="22"/>
          <w:szCs w:val="22"/>
        </w:rPr>
      </w:pPr>
      <w:r w:rsidRPr="001C68D1">
        <w:rPr>
          <w:sz w:val="22"/>
          <w:szCs w:val="22"/>
        </w:rPr>
        <w:t>This Code of practice has been developed through a tripartite consultative process and the views of employers and unions, along with those of government and experts have been considered.</w:t>
      </w:r>
    </w:p>
    <w:p w14:paraId="42106AD1" w14:textId="58A3E060" w:rsidR="001C0682" w:rsidRPr="00A53186" w:rsidRDefault="001C0682" w:rsidP="00AB45DA">
      <w:pPr>
        <w:pStyle w:val="Heading2"/>
      </w:pPr>
      <w:bookmarkStart w:id="13" w:name="_Toc221871630"/>
      <w:bookmarkEnd w:id="12"/>
      <w:r w:rsidRPr="00A53186">
        <w:t>Interaction with other laws and regulations</w:t>
      </w:r>
      <w:bookmarkEnd w:id="13"/>
    </w:p>
    <w:p w14:paraId="364AA794" w14:textId="3B0C8E80" w:rsidR="00D4294A" w:rsidRPr="00121384" w:rsidRDefault="001C0682" w:rsidP="002E08B1">
      <w:pPr>
        <w:pStyle w:val="BodyText"/>
        <w:rPr>
          <w:sz w:val="22"/>
          <w:szCs w:val="22"/>
        </w:rPr>
      </w:pPr>
      <w:bookmarkStart w:id="14" w:name="_Hlk206751339"/>
      <w:r w:rsidRPr="00121384">
        <w:rPr>
          <w:sz w:val="22"/>
          <w:szCs w:val="22"/>
        </w:rPr>
        <w:t xml:space="preserve">This Code is focused on WHS requirements. There are a range of other laws, regulations and standards that </w:t>
      </w:r>
      <w:r w:rsidR="002520D8" w:rsidRPr="00121384">
        <w:rPr>
          <w:sz w:val="22"/>
          <w:szCs w:val="22"/>
        </w:rPr>
        <w:t xml:space="preserve">may </w:t>
      </w:r>
      <w:r w:rsidRPr="00121384">
        <w:rPr>
          <w:sz w:val="22"/>
          <w:szCs w:val="22"/>
        </w:rPr>
        <w:t xml:space="preserve">apply to the </w:t>
      </w:r>
      <w:r w:rsidR="0033555D" w:rsidRPr="00121384">
        <w:rPr>
          <w:sz w:val="22"/>
          <w:szCs w:val="22"/>
        </w:rPr>
        <w:t>workers’</w:t>
      </w:r>
      <w:r w:rsidR="006A03C7" w:rsidRPr="00121384">
        <w:rPr>
          <w:sz w:val="22"/>
          <w:szCs w:val="22"/>
        </w:rPr>
        <w:t xml:space="preserve"> accommodation</w:t>
      </w:r>
      <w:r w:rsidRPr="00121384">
        <w:rPr>
          <w:sz w:val="22"/>
          <w:szCs w:val="22"/>
        </w:rPr>
        <w:t xml:space="preserve"> (for example, the </w:t>
      </w:r>
      <w:bookmarkStart w:id="15" w:name="_Hlk206577749"/>
      <w:r w:rsidR="006A03C7" w:rsidRPr="00121384">
        <w:rPr>
          <w:i/>
          <w:iCs/>
          <w:sz w:val="22"/>
          <w:szCs w:val="22"/>
        </w:rPr>
        <w:t>Residential Tenancies Act 1987</w:t>
      </w:r>
      <w:r w:rsidR="00BA6715" w:rsidRPr="00121384">
        <w:rPr>
          <w:sz w:val="22"/>
          <w:szCs w:val="22"/>
        </w:rPr>
        <w:t xml:space="preserve"> (WA</w:t>
      </w:r>
      <w:bookmarkEnd w:id="15"/>
      <w:r w:rsidR="00BA6715" w:rsidRPr="00121384">
        <w:rPr>
          <w:sz w:val="22"/>
          <w:szCs w:val="22"/>
        </w:rPr>
        <w:t>)</w:t>
      </w:r>
      <w:r w:rsidR="006A03C7" w:rsidRPr="00121384">
        <w:rPr>
          <w:sz w:val="22"/>
          <w:szCs w:val="22"/>
        </w:rPr>
        <w:t xml:space="preserve">, the </w:t>
      </w:r>
      <w:r w:rsidR="006A03C7" w:rsidRPr="00121384">
        <w:rPr>
          <w:i/>
          <w:iCs/>
          <w:sz w:val="22"/>
          <w:szCs w:val="22"/>
        </w:rPr>
        <w:t xml:space="preserve">Residential Parks (Long-stay </w:t>
      </w:r>
      <w:r w:rsidR="005C5000" w:rsidRPr="00121384">
        <w:rPr>
          <w:i/>
          <w:iCs/>
          <w:sz w:val="22"/>
          <w:szCs w:val="22"/>
        </w:rPr>
        <w:t>T</w:t>
      </w:r>
      <w:r w:rsidR="006A03C7" w:rsidRPr="00121384">
        <w:rPr>
          <w:i/>
          <w:iCs/>
          <w:sz w:val="22"/>
          <w:szCs w:val="22"/>
        </w:rPr>
        <w:t>enants) Act 2006</w:t>
      </w:r>
      <w:r w:rsidR="00BA6715" w:rsidRPr="00121384">
        <w:rPr>
          <w:sz w:val="22"/>
          <w:szCs w:val="22"/>
        </w:rPr>
        <w:t xml:space="preserve"> (WA)</w:t>
      </w:r>
      <w:r w:rsidR="001678E0" w:rsidRPr="00121384">
        <w:rPr>
          <w:sz w:val="22"/>
          <w:szCs w:val="22"/>
        </w:rPr>
        <w:t xml:space="preserve">, </w:t>
      </w:r>
      <w:r w:rsidR="00BA6715" w:rsidRPr="00121384">
        <w:rPr>
          <w:sz w:val="22"/>
          <w:szCs w:val="22"/>
        </w:rPr>
        <w:t xml:space="preserve">the </w:t>
      </w:r>
      <w:r w:rsidR="00BA6715" w:rsidRPr="00121384">
        <w:rPr>
          <w:i/>
          <w:iCs/>
          <w:sz w:val="22"/>
          <w:szCs w:val="22"/>
        </w:rPr>
        <w:t>Caravan</w:t>
      </w:r>
      <w:r w:rsidR="00F35AD2" w:rsidRPr="00121384">
        <w:rPr>
          <w:i/>
          <w:iCs/>
          <w:sz w:val="22"/>
          <w:szCs w:val="22"/>
        </w:rPr>
        <w:t xml:space="preserve"> Parks</w:t>
      </w:r>
      <w:r w:rsidR="00BA6715" w:rsidRPr="00121384">
        <w:rPr>
          <w:i/>
          <w:iCs/>
          <w:sz w:val="22"/>
          <w:szCs w:val="22"/>
        </w:rPr>
        <w:t xml:space="preserve"> and Camping Grounds Act </w:t>
      </w:r>
      <w:r w:rsidR="00F35AD2" w:rsidRPr="00121384">
        <w:rPr>
          <w:i/>
          <w:iCs/>
          <w:sz w:val="22"/>
          <w:szCs w:val="22"/>
        </w:rPr>
        <w:t>1995</w:t>
      </w:r>
      <w:r w:rsidR="00F35AD2" w:rsidRPr="00121384">
        <w:rPr>
          <w:sz w:val="22"/>
          <w:szCs w:val="22"/>
        </w:rPr>
        <w:t xml:space="preserve"> (WA), </w:t>
      </w:r>
      <w:r w:rsidR="001678E0" w:rsidRPr="00121384">
        <w:rPr>
          <w:sz w:val="22"/>
          <w:szCs w:val="22"/>
        </w:rPr>
        <w:t xml:space="preserve">the </w:t>
      </w:r>
      <w:r w:rsidR="001678E0" w:rsidRPr="00121384">
        <w:rPr>
          <w:i/>
          <w:iCs/>
          <w:sz w:val="22"/>
          <w:szCs w:val="22"/>
        </w:rPr>
        <w:t xml:space="preserve">Building Act </w:t>
      </w:r>
      <w:r w:rsidR="00BA6715" w:rsidRPr="00121384">
        <w:rPr>
          <w:i/>
          <w:iCs/>
          <w:sz w:val="22"/>
          <w:szCs w:val="22"/>
        </w:rPr>
        <w:t>2011</w:t>
      </w:r>
      <w:r w:rsidR="00BA6715" w:rsidRPr="00121384">
        <w:rPr>
          <w:sz w:val="22"/>
          <w:szCs w:val="22"/>
        </w:rPr>
        <w:t xml:space="preserve"> (WA)</w:t>
      </w:r>
      <w:r w:rsidR="001678E0" w:rsidRPr="00121384">
        <w:rPr>
          <w:sz w:val="22"/>
          <w:szCs w:val="22"/>
        </w:rPr>
        <w:t xml:space="preserve"> </w:t>
      </w:r>
      <w:r w:rsidR="00A94349" w:rsidRPr="00121384">
        <w:rPr>
          <w:sz w:val="22"/>
          <w:szCs w:val="22"/>
        </w:rPr>
        <w:t xml:space="preserve">and </w:t>
      </w:r>
      <w:r w:rsidR="001678E0" w:rsidRPr="00121384">
        <w:rPr>
          <w:sz w:val="22"/>
          <w:szCs w:val="22"/>
        </w:rPr>
        <w:t>the National Construction Code</w:t>
      </w:r>
      <w:r w:rsidRPr="00121384">
        <w:rPr>
          <w:sz w:val="22"/>
          <w:szCs w:val="22"/>
        </w:rPr>
        <w:t>). Complying with these laws, regulations and standards does not guarantee compliance with WHS laws, and vice versa.</w:t>
      </w:r>
      <w:r w:rsidR="008D6144" w:rsidRPr="00121384">
        <w:rPr>
          <w:sz w:val="22"/>
          <w:szCs w:val="22"/>
        </w:rPr>
        <w:t xml:space="preserve"> </w:t>
      </w:r>
    </w:p>
    <w:p w14:paraId="6F835377" w14:textId="417FF9EF" w:rsidR="00F4734A" w:rsidRPr="001C68D1" w:rsidRDefault="008D6144" w:rsidP="001C6634">
      <w:pPr>
        <w:pStyle w:val="BodyText"/>
        <w:rPr>
          <w:sz w:val="22"/>
          <w:szCs w:val="22"/>
        </w:rPr>
      </w:pPr>
      <w:r w:rsidRPr="00121384">
        <w:rPr>
          <w:sz w:val="22"/>
          <w:szCs w:val="22"/>
        </w:rPr>
        <w:t xml:space="preserve">Other legislation that may be </w:t>
      </w:r>
      <w:r w:rsidR="00A608FD" w:rsidRPr="00121384">
        <w:rPr>
          <w:sz w:val="22"/>
          <w:szCs w:val="22"/>
        </w:rPr>
        <w:t>applicable</w:t>
      </w:r>
      <w:r w:rsidRPr="00121384">
        <w:rPr>
          <w:sz w:val="22"/>
          <w:szCs w:val="22"/>
        </w:rPr>
        <w:t xml:space="preserve"> to workers’ accommodation can be found in </w:t>
      </w:r>
      <w:hyperlink w:anchor="_Appendix_3_Additional" w:history="1">
        <w:r w:rsidRPr="00121384">
          <w:rPr>
            <w:rStyle w:val="Hyperlink"/>
            <w:color w:val="006A6E"/>
            <w:sz w:val="22"/>
            <w:szCs w:val="22"/>
          </w:rPr>
          <w:t>Appendix</w:t>
        </w:r>
        <w:r w:rsidR="001C6634">
          <w:rPr>
            <w:rStyle w:val="Hyperlink"/>
            <w:color w:val="006A6E"/>
            <w:sz w:val="22"/>
            <w:szCs w:val="22"/>
          </w:rPr>
          <w:t> </w:t>
        </w:r>
        <w:r w:rsidR="007B37AB">
          <w:rPr>
            <w:rStyle w:val="Hyperlink"/>
            <w:color w:val="006A6E"/>
            <w:sz w:val="22"/>
            <w:szCs w:val="22"/>
          </w:rPr>
          <w:t>4</w:t>
        </w:r>
      </w:hyperlink>
      <w:bookmarkEnd w:id="14"/>
      <w:r w:rsidRPr="001C68D1">
        <w:rPr>
          <w:sz w:val="22"/>
          <w:szCs w:val="22"/>
        </w:rPr>
        <w:t>.</w:t>
      </w:r>
    </w:p>
    <w:p w14:paraId="0DE6285B" w14:textId="77777777" w:rsidR="00917D53" w:rsidRPr="001C68D1" w:rsidRDefault="00917D53" w:rsidP="00F4378F">
      <w:pPr>
        <w:pStyle w:val="BodyText"/>
        <w:rPr>
          <w:sz w:val="22"/>
          <w:szCs w:val="22"/>
        </w:rPr>
      </w:pPr>
      <w:r w:rsidRPr="001C68D1">
        <w:rPr>
          <w:sz w:val="22"/>
          <w:szCs w:val="22"/>
        </w:rPr>
        <w:br w:type="page"/>
      </w:r>
    </w:p>
    <w:p w14:paraId="5846CC5C" w14:textId="239EC27D" w:rsidR="00134381" w:rsidRPr="00E910E9" w:rsidRDefault="00742B72" w:rsidP="00502FD8">
      <w:pPr>
        <w:pStyle w:val="Heading1"/>
        <w:numPr>
          <w:ilvl w:val="0"/>
          <w:numId w:val="16"/>
        </w:numPr>
        <w:ind w:left="851" w:hanging="851"/>
      </w:pPr>
      <w:bookmarkStart w:id="16" w:name="_Toc221871631"/>
      <w:bookmarkStart w:id="17" w:name="_Toc94866854"/>
      <w:bookmarkStart w:id="18" w:name="_Toc203572342"/>
      <w:bookmarkStart w:id="19" w:name="_Hlk176948536"/>
      <w:r w:rsidRPr="00E910E9">
        <w:lastRenderedPageBreak/>
        <w:t>Introduction</w:t>
      </w:r>
      <w:bookmarkEnd w:id="16"/>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188"/>
      </w:tblGrid>
      <w:tr w:rsidR="007D13EF" w:rsidRPr="006F6FAA" w14:paraId="36B3CA31" w14:textId="77777777" w:rsidTr="00121384">
        <w:trPr>
          <w:trHeight w:val="4657"/>
        </w:trPr>
        <w:tc>
          <w:tcPr>
            <w:tcW w:w="9188" w:type="dxa"/>
          </w:tcPr>
          <w:p w14:paraId="0F84E8DE" w14:textId="77777777" w:rsidR="007D13EF" w:rsidRPr="00121384" w:rsidRDefault="007D13EF" w:rsidP="00965EFD">
            <w:pPr>
              <w:autoSpaceDE w:val="0"/>
              <w:autoSpaceDN w:val="0"/>
              <w:adjustRightInd w:val="0"/>
              <w:spacing w:before="120"/>
              <w:rPr>
                <w:rFonts w:ascii="Roboto" w:hAnsi="Roboto" w:cs="Arial"/>
                <w:b/>
                <w:sz w:val="22"/>
                <w:szCs w:val="22"/>
              </w:rPr>
            </w:pPr>
            <w:bookmarkStart w:id="20" w:name="_Hlk176948666"/>
            <w:bookmarkEnd w:id="17"/>
            <w:bookmarkEnd w:id="18"/>
            <w:bookmarkEnd w:id="19"/>
            <w:r w:rsidRPr="00121384">
              <w:rPr>
                <w:rFonts w:ascii="Roboto" w:hAnsi="Roboto" w:cs="Arial"/>
                <w:b/>
                <w:sz w:val="22"/>
                <w:szCs w:val="22"/>
              </w:rPr>
              <w:t>WHS Act s. 7</w:t>
            </w:r>
          </w:p>
          <w:p w14:paraId="78E63601" w14:textId="77777777" w:rsidR="007D13EF" w:rsidRPr="00121384" w:rsidRDefault="007D13EF" w:rsidP="00965EFD">
            <w:pPr>
              <w:autoSpaceDE w:val="0"/>
              <w:autoSpaceDN w:val="0"/>
              <w:adjustRightInd w:val="0"/>
              <w:rPr>
                <w:rFonts w:ascii="Roboto" w:hAnsi="Roboto" w:cs="Arial"/>
                <w:sz w:val="22"/>
                <w:szCs w:val="22"/>
              </w:rPr>
            </w:pPr>
            <w:r w:rsidRPr="00121384">
              <w:rPr>
                <w:rFonts w:ascii="Roboto" w:hAnsi="Roboto" w:cs="Arial"/>
                <w:sz w:val="22"/>
                <w:szCs w:val="22"/>
              </w:rPr>
              <w:t>Meaning of a worker</w:t>
            </w:r>
          </w:p>
          <w:p w14:paraId="32B2CEC2" w14:textId="77777777" w:rsidR="007D13EF" w:rsidRPr="00121384" w:rsidRDefault="007D13EF" w:rsidP="00965EFD">
            <w:pPr>
              <w:autoSpaceDE w:val="0"/>
              <w:autoSpaceDN w:val="0"/>
              <w:adjustRightInd w:val="0"/>
              <w:spacing w:before="120"/>
              <w:rPr>
                <w:rFonts w:ascii="Roboto" w:hAnsi="Roboto" w:cs="Arial"/>
                <w:b/>
                <w:sz w:val="22"/>
                <w:szCs w:val="22"/>
              </w:rPr>
            </w:pPr>
            <w:r w:rsidRPr="00121384">
              <w:rPr>
                <w:rFonts w:ascii="Roboto" w:hAnsi="Roboto" w:cs="Arial"/>
                <w:b/>
                <w:sz w:val="22"/>
                <w:szCs w:val="22"/>
              </w:rPr>
              <w:t>WHS Act s. 8</w:t>
            </w:r>
          </w:p>
          <w:p w14:paraId="10B2AED6" w14:textId="77777777" w:rsidR="007D13EF" w:rsidRPr="00121384" w:rsidRDefault="007D13EF" w:rsidP="00C006AE">
            <w:pPr>
              <w:autoSpaceDE w:val="0"/>
              <w:autoSpaceDN w:val="0"/>
              <w:adjustRightInd w:val="0"/>
              <w:rPr>
                <w:rFonts w:ascii="Roboto" w:hAnsi="Roboto" w:cs="Arial"/>
                <w:sz w:val="22"/>
                <w:szCs w:val="22"/>
              </w:rPr>
            </w:pPr>
            <w:r w:rsidRPr="00121384">
              <w:rPr>
                <w:rFonts w:ascii="Roboto" w:hAnsi="Roboto" w:cs="Arial"/>
                <w:sz w:val="22"/>
                <w:szCs w:val="22"/>
              </w:rPr>
              <w:t>Meaning of a workplace</w:t>
            </w:r>
          </w:p>
          <w:p w14:paraId="31EA10B9" w14:textId="77777777" w:rsidR="007D13EF" w:rsidRPr="00121384" w:rsidRDefault="007D13EF" w:rsidP="00C006AE">
            <w:pPr>
              <w:autoSpaceDE w:val="0"/>
              <w:autoSpaceDN w:val="0"/>
              <w:adjustRightInd w:val="0"/>
              <w:spacing w:before="120"/>
              <w:rPr>
                <w:rFonts w:ascii="Roboto" w:hAnsi="Roboto" w:cs="Arial"/>
                <w:b/>
                <w:sz w:val="22"/>
                <w:szCs w:val="22"/>
              </w:rPr>
            </w:pPr>
            <w:r w:rsidRPr="00121384">
              <w:rPr>
                <w:rFonts w:ascii="Roboto" w:hAnsi="Roboto" w:cs="Arial"/>
                <w:b/>
                <w:sz w:val="22"/>
                <w:szCs w:val="22"/>
              </w:rPr>
              <w:t>WHS Act s. 19(4)</w:t>
            </w:r>
          </w:p>
          <w:p w14:paraId="7B905FE5" w14:textId="77777777" w:rsidR="007D13EF" w:rsidRPr="00121384" w:rsidRDefault="007D13EF" w:rsidP="00965EFD">
            <w:pPr>
              <w:autoSpaceDE w:val="0"/>
              <w:autoSpaceDN w:val="0"/>
              <w:adjustRightInd w:val="0"/>
              <w:rPr>
                <w:rFonts w:ascii="Roboto" w:hAnsi="Roboto" w:cs="Arial"/>
                <w:sz w:val="22"/>
                <w:szCs w:val="22"/>
              </w:rPr>
            </w:pPr>
            <w:r w:rsidRPr="00121384">
              <w:rPr>
                <w:rFonts w:ascii="Roboto" w:hAnsi="Roboto" w:cs="Arial"/>
                <w:sz w:val="22"/>
                <w:szCs w:val="22"/>
              </w:rPr>
              <w:t>Primary duty of care: Accommodation</w:t>
            </w:r>
          </w:p>
          <w:p w14:paraId="26F3E790" w14:textId="77777777" w:rsidR="00CA0D72" w:rsidRPr="00121384" w:rsidRDefault="00CA0D72" w:rsidP="00CA0D72">
            <w:pPr>
              <w:autoSpaceDE w:val="0"/>
              <w:autoSpaceDN w:val="0"/>
              <w:adjustRightInd w:val="0"/>
              <w:spacing w:before="120"/>
              <w:rPr>
                <w:rFonts w:ascii="Roboto" w:hAnsi="Roboto"/>
                <w:b/>
                <w:sz w:val="22"/>
                <w:szCs w:val="22"/>
              </w:rPr>
            </w:pPr>
            <w:r w:rsidRPr="00121384">
              <w:rPr>
                <w:rFonts w:ascii="Roboto" w:hAnsi="Roboto"/>
                <w:b/>
                <w:sz w:val="22"/>
                <w:szCs w:val="22"/>
              </w:rPr>
              <w:t>WHS Act s. 336</w:t>
            </w:r>
          </w:p>
          <w:p w14:paraId="6D78D751" w14:textId="47191F21" w:rsidR="00CA0D72" w:rsidRPr="00121384" w:rsidRDefault="00CA0D72" w:rsidP="00965EFD">
            <w:pPr>
              <w:autoSpaceDE w:val="0"/>
              <w:autoSpaceDN w:val="0"/>
              <w:adjustRightInd w:val="0"/>
              <w:rPr>
                <w:rFonts w:ascii="Roboto" w:hAnsi="Roboto" w:cs="Arial"/>
                <w:b/>
                <w:sz w:val="22"/>
                <w:szCs w:val="22"/>
              </w:rPr>
            </w:pPr>
            <w:r w:rsidRPr="00121384">
              <w:rPr>
                <w:rFonts w:ascii="Roboto" w:hAnsi="Roboto"/>
                <w:sz w:val="22"/>
                <w:szCs w:val="22"/>
              </w:rPr>
              <w:t>Section 4A: Meaning of facility and offshore petroleum operation</w:t>
            </w:r>
          </w:p>
          <w:p w14:paraId="394CBB6B" w14:textId="77777777" w:rsidR="00C006AE" w:rsidRPr="00121384" w:rsidRDefault="00C006AE" w:rsidP="00C006AE">
            <w:pPr>
              <w:spacing w:before="120"/>
              <w:rPr>
                <w:rFonts w:ascii="Roboto" w:hAnsi="Roboto"/>
                <w:b/>
                <w:bCs/>
                <w:sz w:val="22"/>
                <w:szCs w:val="22"/>
              </w:rPr>
            </w:pPr>
            <w:r w:rsidRPr="00121384">
              <w:rPr>
                <w:rFonts w:ascii="Roboto" w:hAnsi="Roboto"/>
                <w:b/>
                <w:bCs/>
                <w:sz w:val="22"/>
                <w:szCs w:val="22"/>
              </w:rPr>
              <w:t>WHS General Regulations r. 55D(1A)</w:t>
            </w:r>
          </w:p>
          <w:p w14:paraId="4FBED4A2" w14:textId="77777777" w:rsidR="00C006AE" w:rsidRPr="00121384" w:rsidRDefault="00C006AE" w:rsidP="00C006AE">
            <w:pPr>
              <w:rPr>
                <w:rFonts w:ascii="Roboto" w:hAnsi="Roboto"/>
                <w:sz w:val="22"/>
                <w:szCs w:val="22"/>
              </w:rPr>
            </w:pPr>
            <w:r w:rsidRPr="00121384">
              <w:rPr>
                <w:rFonts w:ascii="Roboto" w:hAnsi="Roboto"/>
                <w:sz w:val="22"/>
                <w:szCs w:val="22"/>
              </w:rPr>
              <w:t>Workers’ accommodation</w:t>
            </w:r>
          </w:p>
          <w:p w14:paraId="35BF6265" w14:textId="73E6EA86" w:rsidR="007D13EF" w:rsidRPr="00121384" w:rsidRDefault="007D13EF" w:rsidP="00166BB6">
            <w:pPr>
              <w:autoSpaceDE w:val="0"/>
              <w:autoSpaceDN w:val="0"/>
              <w:adjustRightInd w:val="0"/>
              <w:spacing w:before="120"/>
              <w:rPr>
                <w:rFonts w:ascii="Roboto" w:hAnsi="Roboto" w:cs="Arial"/>
                <w:b/>
                <w:sz w:val="22"/>
                <w:szCs w:val="22"/>
              </w:rPr>
            </w:pPr>
            <w:r w:rsidRPr="00121384">
              <w:rPr>
                <w:rFonts w:ascii="Roboto" w:hAnsi="Roboto" w:cs="Arial"/>
                <w:b/>
                <w:sz w:val="22"/>
                <w:szCs w:val="22"/>
              </w:rPr>
              <w:t>WHS Mines Regulations r. 55D(1A)</w:t>
            </w:r>
          </w:p>
          <w:p w14:paraId="4987C1FF" w14:textId="77777777" w:rsidR="007D13EF" w:rsidRPr="00121384" w:rsidRDefault="007D13EF" w:rsidP="00166BB6">
            <w:pPr>
              <w:autoSpaceDE w:val="0"/>
              <w:autoSpaceDN w:val="0"/>
              <w:adjustRightInd w:val="0"/>
              <w:rPr>
                <w:rFonts w:ascii="Roboto" w:hAnsi="Roboto" w:cs="Arial"/>
                <w:bCs/>
                <w:sz w:val="22"/>
                <w:szCs w:val="22"/>
              </w:rPr>
            </w:pPr>
            <w:r w:rsidRPr="00121384">
              <w:rPr>
                <w:rFonts w:ascii="Roboto" w:hAnsi="Roboto" w:cs="Arial"/>
                <w:bCs/>
                <w:sz w:val="22"/>
                <w:szCs w:val="22"/>
              </w:rPr>
              <w:t>Workers’ accommodation</w:t>
            </w:r>
            <w:bookmarkEnd w:id="20"/>
          </w:p>
          <w:p w14:paraId="49E5178F" w14:textId="77777777" w:rsidR="00166BB6" w:rsidRPr="00121384" w:rsidRDefault="00166BB6" w:rsidP="00166BB6">
            <w:pPr>
              <w:autoSpaceDE w:val="0"/>
              <w:autoSpaceDN w:val="0"/>
              <w:adjustRightInd w:val="0"/>
              <w:spacing w:before="120"/>
              <w:rPr>
                <w:rFonts w:ascii="Roboto" w:hAnsi="Roboto" w:cs="Arial"/>
                <w:b/>
                <w:bCs/>
                <w:sz w:val="22"/>
                <w:szCs w:val="22"/>
              </w:rPr>
            </w:pPr>
            <w:r w:rsidRPr="00121384">
              <w:rPr>
                <w:rFonts w:ascii="Roboto" w:hAnsi="Roboto" w:cs="Arial"/>
                <w:b/>
                <w:bCs/>
                <w:sz w:val="22"/>
                <w:szCs w:val="22"/>
              </w:rPr>
              <w:t>WHS PAGEO Regulations r. 4</w:t>
            </w:r>
          </w:p>
          <w:p w14:paraId="52CDA806" w14:textId="74C5A02A" w:rsidR="00166BB6" w:rsidRPr="00150B98" w:rsidRDefault="00166BB6" w:rsidP="00166BB6">
            <w:pPr>
              <w:autoSpaceDE w:val="0"/>
              <w:autoSpaceDN w:val="0"/>
              <w:adjustRightInd w:val="0"/>
              <w:rPr>
                <w:rFonts w:ascii="Roboto" w:hAnsi="Roboto" w:cs="Arial"/>
                <w:bCs/>
                <w:sz w:val="21"/>
                <w:szCs w:val="21"/>
              </w:rPr>
            </w:pPr>
            <w:r w:rsidRPr="00121384">
              <w:rPr>
                <w:rFonts w:ascii="Roboto" w:hAnsi="Roboto" w:cs="Arial"/>
                <w:sz w:val="22"/>
                <w:szCs w:val="22"/>
              </w:rPr>
              <w:t>Terms used (accommodation vessel)</w:t>
            </w:r>
          </w:p>
        </w:tc>
      </w:tr>
    </w:tbl>
    <w:p w14:paraId="65AA1809" w14:textId="77777777" w:rsidR="00DD6DDA" w:rsidRDefault="00DD6DDA" w:rsidP="00DD6DDA">
      <w:pPr>
        <w:pStyle w:val="BodyText"/>
      </w:pPr>
      <w:bookmarkStart w:id="21" w:name="_Hlk176948700"/>
      <w:r>
        <w:rPr>
          <w:noProof/>
        </w:rPr>
        <w:drawing>
          <wp:anchor distT="0" distB="0" distL="114300" distR="114300" simplePos="0" relativeHeight="251726848" behindDoc="0" locked="0" layoutInCell="1" allowOverlap="1" wp14:anchorId="7E211554" wp14:editId="563C22F6">
            <wp:simplePos x="0" y="0"/>
            <wp:positionH relativeFrom="margin">
              <wp:align>left</wp:align>
            </wp:positionH>
            <wp:positionV relativeFrom="paragraph">
              <wp:posOffset>146638</wp:posOffset>
            </wp:positionV>
            <wp:extent cx="899795" cy="906780"/>
            <wp:effectExtent l="0" t="0" r="0" b="7620"/>
            <wp:wrapNone/>
            <wp:docPr id="1771608406" name="Picture 3" descr="A red square butto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112760" name="Picture 3" descr="A red square button with white tex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99795" cy="906780"/>
                    </a:xfrm>
                    <a:prstGeom prst="rect">
                      <a:avLst/>
                    </a:prstGeom>
                  </pic:spPr>
                </pic:pic>
              </a:graphicData>
            </a:graphic>
          </wp:anchor>
        </w:drawing>
      </w:r>
    </w:p>
    <w:p w14:paraId="4968F0F4" w14:textId="7DDE4441" w:rsidR="00DD6DDA" w:rsidRPr="001C68D1" w:rsidRDefault="00DD6DDA" w:rsidP="00DD6DDA">
      <w:pPr>
        <w:pStyle w:val="ListParagraph"/>
        <w:pBdr>
          <w:top w:val="single" w:sz="4" w:space="1" w:color="auto"/>
          <w:left w:val="single" w:sz="4" w:space="1" w:color="auto"/>
          <w:bottom w:val="single" w:sz="4" w:space="1" w:color="auto"/>
          <w:right w:val="single" w:sz="4" w:space="1" w:color="auto"/>
        </w:pBdr>
        <w:shd w:val="clear" w:color="auto" w:fill="E8F1F1"/>
        <w:spacing w:line="23" w:lineRule="atLeast"/>
        <w:ind w:left="1560"/>
        <w:rPr>
          <w:rFonts w:ascii="Roboto" w:hAnsi="Roboto" w:cs="Arial"/>
          <w:sz w:val="22"/>
          <w:szCs w:val="22"/>
        </w:rPr>
      </w:pPr>
      <w:r w:rsidRPr="001C68D1">
        <w:rPr>
          <w:rFonts w:ascii="Roboto" w:hAnsi="Roboto" w:cs="Arial"/>
          <w:sz w:val="22"/>
          <w:szCs w:val="22"/>
        </w:rPr>
        <w:t xml:space="preserve">The </w:t>
      </w:r>
      <w:r w:rsidRPr="001C68D1">
        <w:rPr>
          <w:rFonts w:ascii="Roboto" w:hAnsi="Roboto" w:cs="Arial"/>
          <w:b/>
          <w:bCs/>
          <w:sz w:val="22"/>
          <w:szCs w:val="22"/>
        </w:rPr>
        <w:t>WHS laws</w:t>
      </w:r>
      <w:r w:rsidRPr="001C68D1">
        <w:rPr>
          <w:rFonts w:ascii="Roboto" w:hAnsi="Roboto" w:cs="Arial"/>
          <w:sz w:val="22"/>
          <w:szCs w:val="22"/>
        </w:rPr>
        <w:t xml:space="preserve"> use some terms which have a </w:t>
      </w:r>
      <w:r w:rsidRPr="001C68D1">
        <w:rPr>
          <w:rFonts w:ascii="Roboto" w:hAnsi="Roboto" w:cs="Arial"/>
          <w:b/>
          <w:bCs/>
          <w:sz w:val="22"/>
          <w:szCs w:val="22"/>
        </w:rPr>
        <w:t>specific legal meaning</w:t>
      </w:r>
      <w:r w:rsidRPr="001C68D1">
        <w:rPr>
          <w:rFonts w:ascii="Roboto" w:hAnsi="Roboto" w:cs="Arial"/>
          <w:sz w:val="22"/>
          <w:szCs w:val="22"/>
        </w:rPr>
        <w:t>. The words ‘</w:t>
      </w:r>
      <w:r w:rsidRPr="001C68D1">
        <w:rPr>
          <w:rFonts w:ascii="Roboto" w:hAnsi="Roboto" w:cs="Arial"/>
          <w:b/>
          <w:bCs/>
          <w:sz w:val="22"/>
          <w:szCs w:val="22"/>
        </w:rPr>
        <w:t>must’</w:t>
      </w:r>
      <w:r w:rsidRPr="001C68D1">
        <w:rPr>
          <w:rFonts w:ascii="Roboto" w:hAnsi="Roboto" w:cs="Arial"/>
          <w:sz w:val="22"/>
          <w:szCs w:val="22"/>
        </w:rPr>
        <w:t>, ‘</w:t>
      </w:r>
      <w:r w:rsidRPr="001C68D1">
        <w:rPr>
          <w:rFonts w:ascii="Roboto" w:hAnsi="Roboto" w:cs="Arial"/>
          <w:b/>
          <w:bCs/>
          <w:sz w:val="22"/>
          <w:szCs w:val="22"/>
        </w:rPr>
        <w:t>requires’</w:t>
      </w:r>
      <w:r w:rsidRPr="001C68D1">
        <w:rPr>
          <w:rFonts w:ascii="Roboto" w:hAnsi="Roboto" w:cs="Arial"/>
          <w:sz w:val="22"/>
          <w:szCs w:val="22"/>
        </w:rPr>
        <w:t xml:space="preserve"> or ‘</w:t>
      </w:r>
      <w:r w:rsidRPr="001C68D1">
        <w:rPr>
          <w:rFonts w:ascii="Roboto" w:hAnsi="Roboto" w:cs="Arial"/>
          <w:b/>
          <w:bCs/>
          <w:sz w:val="22"/>
          <w:szCs w:val="22"/>
        </w:rPr>
        <w:t>mandatory’</w:t>
      </w:r>
      <w:r w:rsidRPr="001C68D1">
        <w:rPr>
          <w:rFonts w:ascii="Roboto" w:hAnsi="Roboto" w:cs="Arial"/>
          <w:sz w:val="22"/>
          <w:szCs w:val="22"/>
        </w:rPr>
        <w:t xml:space="preserve"> means </w:t>
      </w:r>
      <w:r w:rsidR="00814762">
        <w:rPr>
          <w:rFonts w:ascii="Roboto" w:hAnsi="Roboto" w:cs="Arial"/>
          <w:sz w:val="22"/>
          <w:szCs w:val="22"/>
        </w:rPr>
        <w:t>PCBUs</w:t>
      </w:r>
      <w:r w:rsidRPr="001C68D1">
        <w:rPr>
          <w:rFonts w:ascii="Roboto" w:hAnsi="Roboto" w:cs="Arial"/>
          <w:sz w:val="22"/>
          <w:szCs w:val="22"/>
        </w:rPr>
        <w:t xml:space="preserve"> have a </w:t>
      </w:r>
      <w:r w:rsidRPr="001C68D1">
        <w:rPr>
          <w:rFonts w:ascii="Roboto" w:hAnsi="Roboto" w:cs="Arial"/>
          <w:b/>
          <w:bCs/>
          <w:sz w:val="22"/>
          <w:szCs w:val="22"/>
        </w:rPr>
        <w:t>legal</w:t>
      </w:r>
      <w:r w:rsidRPr="001C68D1">
        <w:rPr>
          <w:rFonts w:ascii="Roboto" w:hAnsi="Roboto" w:cs="Arial"/>
          <w:sz w:val="22"/>
          <w:szCs w:val="22"/>
        </w:rPr>
        <w:t xml:space="preserve"> </w:t>
      </w:r>
      <w:r w:rsidRPr="001C68D1">
        <w:rPr>
          <w:rFonts w:ascii="Roboto" w:hAnsi="Roboto" w:cs="Arial"/>
          <w:b/>
          <w:bCs/>
          <w:sz w:val="22"/>
          <w:szCs w:val="22"/>
        </w:rPr>
        <w:t>obligation</w:t>
      </w:r>
      <w:r w:rsidRPr="001C68D1">
        <w:rPr>
          <w:rFonts w:ascii="Roboto" w:hAnsi="Roboto" w:cs="Arial"/>
          <w:sz w:val="22"/>
          <w:szCs w:val="22"/>
        </w:rPr>
        <w:t xml:space="preserve"> to do this thing. The word ‘</w:t>
      </w:r>
      <w:r w:rsidRPr="001C68D1">
        <w:rPr>
          <w:rFonts w:ascii="Roboto" w:hAnsi="Roboto" w:cs="Arial"/>
          <w:b/>
          <w:bCs/>
          <w:sz w:val="22"/>
          <w:szCs w:val="22"/>
        </w:rPr>
        <w:t>should’</w:t>
      </w:r>
      <w:r w:rsidRPr="001C68D1">
        <w:rPr>
          <w:rFonts w:ascii="Roboto" w:hAnsi="Roboto" w:cs="Arial"/>
          <w:sz w:val="22"/>
          <w:szCs w:val="22"/>
        </w:rPr>
        <w:t xml:space="preserve"> means a recommended course of action, while ‘</w:t>
      </w:r>
      <w:r w:rsidRPr="001C68D1">
        <w:rPr>
          <w:rFonts w:ascii="Roboto" w:hAnsi="Roboto" w:cs="Arial"/>
          <w:b/>
          <w:bCs/>
          <w:sz w:val="22"/>
          <w:szCs w:val="22"/>
        </w:rPr>
        <w:t>may’</w:t>
      </w:r>
      <w:r w:rsidRPr="001C68D1">
        <w:rPr>
          <w:rFonts w:ascii="Roboto" w:hAnsi="Roboto" w:cs="Arial"/>
          <w:sz w:val="22"/>
          <w:szCs w:val="22"/>
        </w:rPr>
        <w:t xml:space="preserve"> is an optional course of action.</w:t>
      </w:r>
    </w:p>
    <w:p w14:paraId="5F0A5D7B" w14:textId="430244BE" w:rsidR="00BD5AF6" w:rsidRPr="00A86305" w:rsidRDefault="004C7268" w:rsidP="00502FD8">
      <w:pPr>
        <w:pStyle w:val="Heading2"/>
        <w:numPr>
          <w:ilvl w:val="1"/>
          <w:numId w:val="16"/>
        </w:numPr>
        <w:ind w:left="851" w:hanging="851"/>
      </w:pPr>
      <w:bookmarkStart w:id="22" w:name="_Toc221871632"/>
      <w:r w:rsidRPr="00A86305">
        <w:t xml:space="preserve">What </w:t>
      </w:r>
      <w:r w:rsidR="00417CFB">
        <w:t>is</w:t>
      </w:r>
      <w:r w:rsidRPr="00A86305">
        <w:t xml:space="preserve"> workers’ accommodation?</w:t>
      </w:r>
      <w:bookmarkEnd w:id="22"/>
    </w:p>
    <w:p w14:paraId="243940EA" w14:textId="291F187A" w:rsidR="004C7268" w:rsidRDefault="004C7268" w:rsidP="00166BB6">
      <w:pPr>
        <w:pStyle w:val="BodyText"/>
        <w:rPr>
          <w:sz w:val="22"/>
          <w:szCs w:val="22"/>
        </w:rPr>
      </w:pPr>
      <w:r w:rsidRPr="00121384">
        <w:rPr>
          <w:sz w:val="22"/>
          <w:szCs w:val="22"/>
        </w:rPr>
        <w:t>Workers’ accommodation</w:t>
      </w:r>
      <w:r w:rsidR="00742B72" w:rsidRPr="00121384">
        <w:rPr>
          <w:sz w:val="22"/>
          <w:szCs w:val="22"/>
        </w:rPr>
        <w:t xml:space="preserve"> </w:t>
      </w:r>
      <w:r w:rsidRPr="00121384">
        <w:rPr>
          <w:sz w:val="22"/>
          <w:szCs w:val="22"/>
        </w:rPr>
        <w:t xml:space="preserve">is defined in the WHS laws as </w:t>
      </w:r>
      <w:r w:rsidR="00583319" w:rsidRPr="00121384">
        <w:rPr>
          <w:sz w:val="22"/>
          <w:szCs w:val="22"/>
        </w:rPr>
        <w:t>premises to which section 19(4) of the WHS Act applies.</w:t>
      </w:r>
    </w:p>
    <w:p w14:paraId="50E84777" w14:textId="118EEE78" w:rsidR="00654D78" w:rsidRPr="00121384" w:rsidRDefault="00654D78" w:rsidP="00654D78">
      <w:pPr>
        <w:pStyle w:val="BodyText"/>
        <w:spacing w:after="60"/>
        <w:rPr>
          <w:sz w:val="22"/>
          <w:szCs w:val="22"/>
        </w:rPr>
      </w:pPr>
      <w:r w:rsidRPr="00121384">
        <w:rPr>
          <w:sz w:val="22"/>
          <w:szCs w:val="22"/>
        </w:rPr>
        <w:t xml:space="preserve">Section 19(4) of the WHS Act outlines that </w:t>
      </w:r>
      <w:r w:rsidR="00DA3CCD">
        <w:rPr>
          <w:sz w:val="22"/>
          <w:szCs w:val="22"/>
        </w:rPr>
        <w:t xml:space="preserve">a </w:t>
      </w:r>
      <w:r w:rsidRPr="00121384">
        <w:rPr>
          <w:sz w:val="22"/>
          <w:szCs w:val="22"/>
        </w:rPr>
        <w:t>PCBU ha</w:t>
      </w:r>
      <w:r w:rsidR="00DA3CCD">
        <w:rPr>
          <w:sz w:val="22"/>
          <w:szCs w:val="22"/>
        </w:rPr>
        <w:t>s</w:t>
      </w:r>
      <w:r w:rsidRPr="00121384">
        <w:rPr>
          <w:sz w:val="22"/>
          <w:szCs w:val="22"/>
        </w:rPr>
        <w:t xml:space="preserve"> a primary duty of care when the accommodation is:</w:t>
      </w:r>
    </w:p>
    <w:p w14:paraId="7A0A6ED4" w14:textId="74350F0F" w:rsidR="00654D78" w:rsidRPr="00121384" w:rsidRDefault="00654D78" w:rsidP="00654D78">
      <w:pPr>
        <w:pStyle w:val="ListBullet"/>
        <w:rPr>
          <w:sz w:val="22"/>
          <w:szCs w:val="22"/>
        </w:rPr>
      </w:pPr>
      <w:r w:rsidRPr="00121384">
        <w:rPr>
          <w:sz w:val="22"/>
          <w:szCs w:val="22"/>
        </w:rPr>
        <w:t xml:space="preserve">owned, managed or controlled by </w:t>
      </w:r>
      <w:r w:rsidR="00DA3CCD">
        <w:rPr>
          <w:sz w:val="22"/>
          <w:szCs w:val="22"/>
        </w:rPr>
        <w:t xml:space="preserve">the worker’s </w:t>
      </w:r>
      <w:r w:rsidRPr="00121384">
        <w:rPr>
          <w:sz w:val="22"/>
          <w:szCs w:val="22"/>
        </w:rPr>
        <w:t>PCBU</w:t>
      </w:r>
    </w:p>
    <w:p w14:paraId="7D4AA99B" w14:textId="77777777" w:rsidR="00654D78" w:rsidRPr="00121384" w:rsidRDefault="00654D78" w:rsidP="00654D78">
      <w:pPr>
        <w:pStyle w:val="ListBullet"/>
        <w:rPr>
          <w:sz w:val="22"/>
          <w:szCs w:val="22"/>
        </w:rPr>
      </w:pPr>
      <w:r w:rsidRPr="00121384">
        <w:rPr>
          <w:sz w:val="22"/>
          <w:szCs w:val="22"/>
        </w:rPr>
        <w:t>occupied by the worker, and</w:t>
      </w:r>
    </w:p>
    <w:p w14:paraId="3459A369" w14:textId="77777777" w:rsidR="00654D78" w:rsidRPr="00121384" w:rsidRDefault="00654D78" w:rsidP="00654D78">
      <w:pPr>
        <w:pStyle w:val="ListBullet"/>
        <w:rPr>
          <w:sz w:val="22"/>
          <w:szCs w:val="22"/>
        </w:rPr>
      </w:pPr>
      <w:r w:rsidRPr="00121384">
        <w:rPr>
          <w:sz w:val="22"/>
          <w:szCs w:val="22"/>
        </w:rPr>
        <w:t>necessary for the worker’s engagement because other accommodation is not reasonably available.</w:t>
      </w:r>
    </w:p>
    <w:p w14:paraId="13C42E8A" w14:textId="5AF01E13" w:rsidR="00DA4203" w:rsidRPr="00121384" w:rsidRDefault="00DA4203" w:rsidP="00166BB6">
      <w:pPr>
        <w:pStyle w:val="BodyText"/>
        <w:rPr>
          <w:sz w:val="22"/>
          <w:szCs w:val="22"/>
        </w:rPr>
      </w:pPr>
      <w:r w:rsidRPr="00121384">
        <w:rPr>
          <w:sz w:val="22"/>
          <w:szCs w:val="22"/>
        </w:rPr>
        <w:t>Workers’ accommodation may include:</w:t>
      </w:r>
    </w:p>
    <w:p w14:paraId="683A2817" w14:textId="77777777" w:rsidR="00DA4203" w:rsidRPr="00121384" w:rsidRDefault="00DA4203" w:rsidP="00DA4203">
      <w:pPr>
        <w:pStyle w:val="ListBullet"/>
        <w:rPr>
          <w:sz w:val="22"/>
          <w:szCs w:val="22"/>
        </w:rPr>
      </w:pPr>
      <w:r w:rsidRPr="00121384">
        <w:rPr>
          <w:sz w:val="22"/>
          <w:szCs w:val="22"/>
        </w:rPr>
        <w:t>mine site accommodation villages</w:t>
      </w:r>
    </w:p>
    <w:p w14:paraId="1A20F0E5" w14:textId="77777777" w:rsidR="00DA4203" w:rsidRPr="00121384" w:rsidRDefault="00DA4203" w:rsidP="00DA4203">
      <w:pPr>
        <w:pStyle w:val="ListBullet"/>
        <w:rPr>
          <w:sz w:val="22"/>
          <w:szCs w:val="22"/>
        </w:rPr>
      </w:pPr>
      <w:r w:rsidRPr="00121384">
        <w:rPr>
          <w:sz w:val="22"/>
          <w:szCs w:val="22"/>
        </w:rPr>
        <w:t>construction workers’ accommodation</w:t>
      </w:r>
    </w:p>
    <w:p w14:paraId="7CC6424D" w14:textId="79A0370D" w:rsidR="00DA4203" w:rsidRPr="00121384" w:rsidRDefault="00DA4203" w:rsidP="00DA4203">
      <w:pPr>
        <w:pStyle w:val="ListBullet"/>
        <w:rPr>
          <w:sz w:val="22"/>
          <w:szCs w:val="22"/>
        </w:rPr>
      </w:pPr>
      <w:r w:rsidRPr="00121384">
        <w:rPr>
          <w:sz w:val="22"/>
          <w:szCs w:val="22"/>
        </w:rPr>
        <w:t>offshore petroleum accommodation premises</w:t>
      </w:r>
    </w:p>
    <w:p w14:paraId="5CEA7E41" w14:textId="77777777" w:rsidR="00DA4203" w:rsidRPr="00121384" w:rsidRDefault="00DA4203" w:rsidP="00DA4203">
      <w:pPr>
        <w:pStyle w:val="ListBullet"/>
        <w:rPr>
          <w:sz w:val="22"/>
          <w:szCs w:val="22"/>
        </w:rPr>
      </w:pPr>
      <w:r w:rsidRPr="00121384">
        <w:rPr>
          <w:sz w:val="22"/>
          <w:szCs w:val="22"/>
        </w:rPr>
        <w:t>accommodation vessels</w:t>
      </w:r>
    </w:p>
    <w:p w14:paraId="2AFA6E3D" w14:textId="77777777" w:rsidR="00DA4203" w:rsidRPr="00121384" w:rsidRDefault="00DA4203" w:rsidP="00DA4203">
      <w:pPr>
        <w:pStyle w:val="ListBullet"/>
        <w:rPr>
          <w:sz w:val="22"/>
          <w:szCs w:val="22"/>
        </w:rPr>
      </w:pPr>
      <w:r w:rsidRPr="00121384">
        <w:rPr>
          <w:sz w:val="22"/>
          <w:szCs w:val="22"/>
        </w:rPr>
        <w:t>accommodation for agricultural work</w:t>
      </w:r>
    </w:p>
    <w:p w14:paraId="6463DFD7" w14:textId="1E724A8C" w:rsidR="00DA4203" w:rsidRPr="00121384" w:rsidRDefault="00DA4203" w:rsidP="00DA4203">
      <w:pPr>
        <w:pStyle w:val="ListBullet"/>
        <w:rPr>
          <w:sz w:val="22"/>
          <w:szCs w:val="22"/>
        </w:rPr>
      </w:pPr>
      <w:r w:rsidRPr="00121384">
        <w:rPr>
          <w:sz w:val="22"/>
          <w:szCs w:val="22"/>
        </w:rPr>
        <w:t>temporary field camps (for example</w:t>
      </w:r>
      <w:r w:rsidR="007A01AC" w:rsidRPr="00121384">
        <w:rPr>
          <w:sz w:val="22"/>
          <w:szCs w:val="22"/>
        </w:rPr>
        <w:t>,</w:t>
      </w:r>
      <w:r w:rsidRPr="00121384">
        <w:rPr>
          <w:sz w:val="22"/>
          <w:szCs w:val="22"/>
        </w:rPr>
        <w:t xml:space="preserve"> drilling and exploration camps)</w:t>
      </w:r>
    </w:p>
    <w:p w14:paraId="668F3875" w14:textId="0C9EFC34" w:rsidR="00DA4203" w:rsidRPr="00121384" w:rsidRDefault="00654D78" w:rsidP="00DA4203">
      <w:pPr>
        <w:pStyle w:val="ListBullet"/>
        <w:rPr>
          <w:sz w:val="22"/>
          <w:szCs w:val="22"/>
        </w:rPr>
      </w:pPr>
      <w:r>
        <w:rPr>
          <w:sz w:val="22"/>
          <w:szCs w:val="22"/>
        </w:rPr>
        <w:t xml:space="preserve">off-site </w:t>
      </w:r>
      <w:r w:rsidR="00DA4203" w:rsidRPr="00121384">
        <w:rPr>
          <w:sz w:val="22"/>
          <w:szCs w:val="22"/>
        </w:rPr>
        <w:t xml:space="preserve">residential </w:t>
      </w:r>
      <w:r w:rsidR="000449DD" w:rsidRPr="00121384">
        <w:rPr>
          <w:sz w:val="22"/>
          <w:szCs w:val="22"/>
        </w:rPr>
        <w:t>properties</w:t>
      </w:r>
      <w:r w:rsidR="00DA4203" w:rsidRPr="00121384">
        <w:rPr>
          <w:sz w:val="22"/>
          <w:szCs w:val="22"/>
        </w:rPr>
        <w:t xml:space="preserve"> </w:t>
      </w:r>
      <w:r>
        <w:rPr>
          <w:sz w:val="22"/>
          <w:szCs w:val="22"/>
        </w:rPr>
        <w:t>owned or managed by the PCBU</w:t>
      </w:r>
      <w:r w:rsidR="00DA4203" w:rsidRPr="00121384">
        <w:rPr>
          <w:sz w:val="22"/>
          <w:szCs w:val="22"/>
        </w:rPr>
        <w:t>.</w:t>
      </w:r>
    </w:p>
    <w:p w14:paraId="449E1AAC" w14:textId="50688B0F" w:rsidR="00087DEA" w:rsidRPr="003A4157" w:rsidRDefault="00EE066E" w:rsidP="001C6634">
      <w:pPr>
        <w:pStyle w:val="ListBullet"/>
        <w:numPr>
          <w:ilvl w:val="0"/>
          <w:numId w:val="0"/>
        </w:numPr>
        <w:spacing w:before="240"/>
      </w:pPr>
      <w:r w:rsidRPr="00121384">
        <w:rPr>
          <w:sz w:val="22"/>
          <w:szCs w:val="22"/>
        </w:rPr>
        <w:t xml:space="preserve">Table 1 provides further guidance on </w:t>
      </w:r>
      <w:r w:rsidR="003A4157" w:rsidRPr="00121384">
        <w:rPr>
          <w:sz w:val="22"/>
          <w:szCs w:val="22"/>
        </w:rPr>
        <w:t xml:space="preserve">the application of section 19(4) </w:t>
      </w:r>
      <w:r w:rsidR="007A01AC" w:rsidRPr="00121384">
        <w:rPr>
          <w:sz w:val="22"/>
          <w:szCs w:val="22"/>
        </w:rPr>
        <w:t xml:space="preserve">of the WHS Act </w:t>
      </w:r>
      <w:r w:rsidR="003A4157" w:rsidRPr="00121384">
        <w:rPr>
          <w:sz w:val="22"/>
          <w:szCs w:val="22"/>
        </w:rPr>
        <w:t>to different types of accommodation arrangements.</w:t>
      </w:r>
      <w:r w:rsidR="003A4157">
        <w:br w:type="page"/>
      </w:r>
    </w:p>
    <w:p w14:paraId="0790B90F" w14:textId="7F86C5F5" w:rsidR="00DA4203" w:rsidRPr="001C68D1" w:rsidRDefault="00DA4203" w:rsidP="00F83C3B">
      <w:pPr>
        <w:pStyle w:val="BodyText"/>
        <w:rPr>
          <w:i/>
          <w:iCs/>
          <w:sz w:val="22"/>
          <w:szCs w:val="22"/>
        </w:rPr>
      </w:pPr>
      <w:r w:rsidRPr="001C68D1">
        <w:rPr>
          <w:i/>
          <w:iCs/>
          <w:sz w:val="22"/>
          <w:szCs w:val="22"/>
        </w:rPr>
        <w:lastRenderedPageBreak/>
        <w:t>Table 1 Examples of worker</w:t>
      </w:r>
      <w:r w:rsidR="007A01AC">
        <w:rPr>
          <w:i/>
          <w:iCs/>
          <w:sz w:val="22"/>
          <w:szCs w:val="22"/>
        </w:rPr>
        <w:t>s’</w:t>
      </w:r>
      <w:r w:rsidRPr="001C68D1">
        <w:rPr>
          <w:i/>
          <w:iCs/>
          <w:sz w:val="22"/>
          <w:szCs w:val="22"/>
        </w:rPr>
        <w:t xml:space="preserve"> accommodation</w:t>
      </w:r>
    </w:p>
    <w:tbl>
      <w:tblPr>
        <w:tblStyle w:val="TableGrid"/>
        <w:tblW w:w="0" w:type="auto"/>
        <w:tblLook w:val="04A0" w:firstRow="1" w:lastRow="0" w:firstColumn="1" w:lastColumn="0" w:noHBand="0" w:noVBand="1"/>
      </w:tblPr>
      <w:tblGrid>
        <w:gridCol w:w="3285"/>
        <w:gridCol w:w="2038"/>
        <w:gridCol w:w="3851"/>
      </w:tblGrid>
      <w:tr w:rsidR="00DA4203" w:rsidRPr="001C68D1" w14:paraId="0EF67D18" w14:textId="77777777" w:rsidTr="003465DF">
        <w:tc>
          <w:tcPr>
            <w:tcW w:w="3285" w:type="dxa"/>
            <w:shd w:val="clear" w:color="auto" w:fill="006A6E"/>
          </w:tcPr>
          <w:p w14:paraId="56183470" w14:textId="77777777" w:rsidR="00DA4203" w:rsidRPr="001C68D1" w:rsidRDefault="00DA4203" w:rsidP="003465DF">
            <w:pPr>
              <w:rPr>
                <w:rFonts w:ascii="Roboto" w:hAnsi="Roboto"/>
                <w:b/>
                <w:bCs/>
                <w:color w:val="FFFFFF" w:themeColor="background1"/>
                <w:sz w:val="22"/>
                <w:szCs w:val="22"/>
              </w:rPr>
            </w:pPr>
            <w:r w:rsidRPr="001C68D1">
              <w:rPr>
                <w:rFonts w:ascii="Roboto" w:hAnsi="Roboto"/>
                <w:b/>
                <w:bCs/>
                <w:color w:val="FFFFFF" w:themeColor="background1"/>
                <w:sz w:val="22"/>
                <w:szCs w:val="22"/>
              </w:rPr>
              <w:t>Scenario</w:t>
            </w:r>
          </w:p>
        </w:tc>
        <w:tc>
          <w:tcPr>
            <w:tcW w:w="2038" w:type="dxa"/>
            <w:shd w:val="clear" w:color="auto" w:fill="006A6E"/>
          </w:tcPr>
          <w:p w14:paraId="79A08B2B" w14:textId="77777777" w:rsidR="00DA4203" w:rsidRPr="001C68D1" w:rsidRDefault="00DA4203" w:rsidP="003465DF">
            <w:pPr>
              <w:rPr>
                <w:rFonts w:ascii="Roboto" w:hAnsi="Roboto"/>
                <w:b/>
                <w:bCs/>
                <w:color w:val="FFFFFF" w:themeColor="background1"/>
                <w:sz w:val="22"/>
                <w:szCs w:val="22"/>
              </w:rPr>
            </w:pPr>
            <w:r w:rsidRPr="001C68D1">
              <w:rPr>
                <w:rFonts w:ascii="Roboto" w:hAnsi="Roboto"/>
                <w:b/>
                <w:bCs/>
                <w:color w:val="FFFFFF" w:themeColor="background1"/>
                <w:sz w:val="22"/>
                <w:szCs w:val="22"/>
              </w:rPr>
              <w:t>Is it worker accommodation?</w:t>
            </w:r>
          </w:p>
        </w:tc>
        <w:tc>
          <w:tcPr>
            <w:tcW w:w="3851" w:type="dxa"/>
            <w:shd w:val="clear" w:color="auto" w:fill="006A6E"/>
          </w:tcPr>
          <w:p w14:paraId="1F07F2B3" w14:textId="77777777" w:rsidR="00DA4203" w:rsidRPr="001C68D1" w:rsidRDefault="00DA4203" w:rsidP="003465DF">
            <w:pPr>
              <w:rPr>
                <w:rFonts w:ascii="Roboto" w:hAnsi="Roboto"/>
                <w:b/>
                <w:bCs/>
                <w:color w:val="FFFFFF" w:themeColor="background1"/>
                <w:sz w:val="22"/>
                <w:szCs w:val="22"/>
              </w:rPr>
            </w:pPr>
            <w:r w:rsidRPr="001C68D1">
              <w:rPr>
                <w:rFonts w:ascii="Roboto" w:hAnsi="Roboto"/>
                <w:b/>
                <w:bCs/>
                <w:color w:val="FFFFFF" w:themeColor="background1"/>
                <w:sz w:val="22"/>
                <w:szCs w:val="22"/>
              </w:rPr>
              <w:t>Why?</w:t>
            </w:r>
          </w:p>
        </w:tc>
      </w:tr>
      <w:tr w:rsidR="00DA4203" w:rsidRPr="001C68D1" w14:paraId="40F76501" w14:textId="77777777" w:rsidTr="00965EFD">
        <w:tc>
          <w:tcPr>
            <w:tcW w:w="3285" w:type="dxa"/>
          </w:tcPr>
          <w:p w14:paraId="2129C0D0" w14:textId="42FD5C3A" w:rsidR="00DA4203" w:rsidRPr="00121384" w:rsidRDefault="00DA4203" w:rsidP="001C68D1">
            <w:pPr>
              <w:spacing w:line="276" w:lineRule="auto"/>
              <w:rPr>
                <w:rFonts w:ascii="Roboto" w:hAnsi="Roboto"/>
                <w:sz w:val="22"/>
                <w:szCs w:val="22"/>
              </w:rPr>
            </w:pPr>
            <w:r w:rsidRPr="00121384">
              <w:rPr>
                <w:rFonts w:ascii="Roboto" w:hAnsi="Roboto"/>
                <w:sz w:val="22"/>
                <w:szCs w:val="22"/>
              </w:rPr>
              <w:t>A worker rents a dwelling in town under a residential tenancy agreement directly with the private owner</w:t>
            </w:r>
          </w:p>
        </w:tc>
        <w:tc>
          <w:tcPr>
            <w:tcW w:w="2038" w:type="dxa"/>
          </w:tcPr>
          <w:p w14:paraId="59D69CCA" w14:textId="77777777" w:rsidR="00DA4203" w:rsidRPr="00121384" w:rsidRDefault="00DA4203" w:rsidP="001C68D1">
            <w:pPr>
              <w:spacing w:line="276" w:lineRule="auto"/>
              <w:rPr>
                <w:rFonts w:ascii="Roboto" w:hAnsi="Roboto"/>
                <w:sz w:val="22"/>
                <w:szCs w:val="22"/>
              </w:rPr>
            </w:pPr>
            <w:r w:rsidRPr="00121384">
              <w:rPr>
                <w:rFonts w:ascii="Roboto" w:hAnsi="Roboto"/>
                <w:sz w:val="22"/>
                <w:szCs w:val="22"/>
              </w:rPr>
              <w:t>No</w:t>
            </w:r>
          </w:p>
        </w:tc>
        <w:tc>
          <w:tcPr>
            <w:tcW w:w="3851" w:type="dxa"/>
          </w:tcPr>
          <w:p w14:paraId="1949D830" w14:textId="77777777" w:rsidR="00DA4203" w:rsidRPr="00121384" w:rsidRDefault="00DA4203" w:rsidP="001C68D1">
            <w:pPr>
              <w:spacing w:line="276" w:lineRule="auto"/>
              <w:rPr>
                <w:rFonts w:ascii="Roboto" w:hAnsi="Roboto"/>
                <w:sz w:val="22"/>
                <w:szCs w:val="22"/>
              </w:rPr>
            </w:pPr>
            <w:r w:rsidRPr="00121384">
              <w:rPr>
                <w:rFonts w:ascii="Roboto" w:hAnsi="Roboto"/>
                <w:sz w:val="22"/>
                <w:szCs w:val="22"/>
              </w:rPr>
              <w:t xml:space="preserve">The PCBU does not own, manage or control the premises. The arrangement is governed by the </w:t>
            </w:r>
            <w:r w:rsidRPr="00121384">
              <w:rPr>
                <w:rFonts w:ascii="Roboto" w:hAnsi="Roboto"/>
                <w:i/>
                <w:iCs/>
                <w:sz w:val="22"/>
                <w:szCs w:val="22"/>
                <w:lang w:val="en"/>
              </w:rPr>
              <w:t xml:space="preserve">Residential Tenancies Act 1987 </w:t>
            </w:r>
            <w:r w:rsidRPr="00121384">
              <w:rPr>
                <w:rFonts w:ascii="Roboto" w:hAnsi="Roboto"/>
                <w:sz w:val="22"/>
                <w:szCs w:val="22"/>
                <w:lang w:val="en"/>
              </w:rPr>
              <w:t>(WA)</w:t>
            </w:r>
          </w:p>
        </w:tc>
      </w:tr>
      <w:tr w:rsidR="00DA4203" w:rsidRPr="001C68D1" w14:paraId="7EC70B75" w14:textId="77777777" w:rsidTr="00965EFD">
        <w:tc>
          <w:tcPr>
            <w:tcW w:w="3285" w:type="dxa"/>
          </w:tcPr>
          <w:p w14:paraId="6DEAC0B6" w14:textId="0CC7E47B" w:rsidR="00DA4203" w:rsidRPr="00121384" w:rsidRDefault="0033630A" w:rsidP="001C68D1">
            <w:pPr>
              <w:spacing w:line="276" w:lineRule="auto"/>
              <w:rPr>
                <w:rFonts w:ascii="Roboto" w:hAnsi="Roboto"/>
                <w:sz w:val="22"/>
                <w:szCs w:val="22"/>
              </w:rPr>
            </w:pPr>
            <w:r w:rsidRPr="00121384">
              <w:rPr>
                <w:rFonts w:ascii="Roboto" w:hAnsi="Roboto"/>
                <w:sz w:val="22"/>
                <w:szCs w:val="22"/>
              </w:rPr>
              <w:t>The PCBU rents a property from a third party (</w:t>
            </w:r>
            <w:r w:rsidR="002D6491">
              <w:rPr>
                <w:rFonts w:ascii="Roboto" w:hAnsi="Roboto"/>
                <w:sz w:val="22"/>
                <w:szCs w:val="22"/>
              </w:rPr>
              <w:t>for example,</w:t>
            </w:r>
            <w:r w:rsidRPr="00121384">
              <w:rPr>
                <w:rFonts w:ascii="Roboto" w:hAnsi="Roboto"/>
                <w:sz w:val="22"/>
                <w:szCs w:val="22"/>
              </w:rPr>
              <w:t xml:space="preserve"> Government Regional Officer Housing) and then on-leases the property to their worker in exchange for the payment of rent</w:t>
            </w:r>
            <w:r w:rsidR="00A707FC" w:rsidRPr="00121384">
              <w:rPr>
                <w:rFonts w:ascii="Roboto" w:hAnsi="Roboto"/>
                <w:sz w:val="22"/>
                <w:szCs w:val="22"/>
              </w:rPr>
              <w:t>. There are no other accommodation options for the worker</w:t>
            </w:r>
          </w:p>
        </w:tc>
        <w:tc>
          <w:tcPr>
            <w:tcW w:w="2038" w:type="dxa"/>
          </w:tcPr>
          <w:p w14:paraId="61EFEECA" w14:textId="77777777" w:rsidR="00DA4203" w:rsidRPr="00121384" w:rsidRDefault="00DA4203" w:rsidP="001C68D1">
            <w:pPr>
              <w:spacing w:line="276" w:lineRule="auto"/>
              <w:rPr>
                <w:rFonts w:ascii="Roboto" w:hAnsi="Roboto"/>
                <w:sz w:val="22"/>
                <w:szCs w:val="22"/>
              </w:rPr>
            </w:pPr>
            <w:r w:rsidRPr="00121384">
              <w:rPr>
                <w:rFonts w:ascii="Roboto" w:hAnsi="Roboto"/>
                <w:sz w:val="22"/>
                <w:szCs w:val="22"/>
              </w:rPr>
              <w:t>Yes</w:t>
            </w:r>
          </w:p>
        </w:tc>
        <w:tc>
          <w:tcPr>
            <w:tcW w:w="3851" w:type="dxa"/>
          </w:tcPr>
          <w:p w14:paraId="4CA8B225" w14:textId="224E9439" w:rsidR="00DA4203" w:rsidRPr="00121384" w:rsidRDefault="0033630A" w:rsidP="001C68D1">
            <w:pPr>
              <w:spacing w:line="276" w:lineRule="auto"/>
              <w:rPr>
                <w:rFonts w:ascii="Roboto" w:hAnsi="Roboto"/>
                <w:sz w:val="22"/>
                <w:szCs w:val="22"/>
              </w:rPr>
            </w:pPr>
            <w:r w:rsidRPr="00121384">
              <w:rPr>
                <w:rFonts w:ascii="Roboto" w:hAnsi="Roboto"/>
                <w:sz w:val="22"/>
                <w:szCs w:val="22"/>
                <w:lang w:val="en"/>
              </w:rPr>
              <w:t xml:space="preserve">While </w:t>
            </w:r>
            <w:r w:rsidR="00DA4203" w:rsidRPr="00121384">
              <w:rPr>
                <w:rFonts w:ascii="Roboto" w:hAnsi="Roboto"/>
                <w:sz w:val="22"/>
                <w:szCs w:val="22"/>
                <w:lang w:val="en"/>
              </w:rPr>
              <w:t xml:space="preserve">the PCBU is </w:t>
            </w:r>
            <w:r w:rsidRPr="00121384">
              <w:rPr>
                <w:rFonts w:ascii="Roboto" w:hAnsi="Roboto"/>
                <w:sz w:val="22"/>
                <w:szCs w:val="22"/>
                <w:lang w:val="en"/>
              </w:rPr>
              <w:t>a tenant to the third party, the PCBU is also</w:t>
            </w:r>
            <w:r w:rsidR="00DA4203" w:rsidRPr="00121384">
              <w:rPr>
                <w:rFonts w:ascii="Roboto" w:hAnsi="Roboto"/>
                <w:sz w:val="22"/>
                <w:szCs w:val="22"/>
                <w:lang w:val="en"/>
              </w:rPr>
              <w:t xml:space="preserve"> the landlord </w:t>
            </w:r>
            <w:r w:rsidRPr="00121384">
              <w:rPr>
                <w:rFonts w:ascii="Roboto" w:hAnsi="Roboto"/>
                <w:sz w:val="22"/>
                <w:szCs w:val="22"/>
                <w:lang w:val="en"/>
              </w:rPr>
              <w:t xml:space="preserve">to the worker. Both situations are covered by the </w:t>
            </w:r>
            <w:r w:rsidRPr="00121384">
              <w:rPr>
                <w:rFonts w:ascii="Roboto" w:hAnsi="Roboto"/>
                <w:i/>
                <w:iCs/>
                <w:sz w:val="22"/>
                <w:szCs w:val="22"/>
                <w:lang w:val="en"/>
              </w:rPr>
              <w:t>Residential Tenancies Act 1987</w:t>
            </w:r>
            <w:r w:rsidRPr="00121384">
              <w:rPr>
                <w:rFonts w:ascii="Roboto" w:hAnsi="Roboto"/>
                <w:sz w:val="22"/>
                <w:szCs w:val="22"/>
                <w:lang w:val="en"/>
              </w:rPr>
              <w:t xml:space="preserve"> (WA). The PCBU </w:t>
            </w:r>
            <w:r w:rsidR="00DA4203" w:rsidRPr="00121384">
              <w:rPr>
                <w:rFonts w:ascii="Roboto" w:hAnsi="Roboto"/>
                <w:sz w:val="22"/>
                <w:szCs w:val="22"/>
                <w:lang w:val="en"/>
              </w:rPr>
              <w:t xml:space="preserve">has </w:t>
            </w:r>
            <w:r w:rsidR="007A01AC" w:rsidRPr="00121384">
              <w:rPr>
                <w:rFonts w:ascii="Roboto" w:hAnsi="Roboto"/>
                <w:sz w:val="22"/>
                <w:szCs w:val="22"/>
                <w:lang w:val="en"/>
              </w:rPr>
              <w:t xml:space="preserve">restricted </w:t>
            </w:r>
            <w:r w:rsidR="00DA4203" w:rsidRPr="00121384">
              <w:rPr>
                <w:rFonts w:ascii="Roboto" w:hAnsi="Roboto"/>
                <w:sz w:val="22"/>
                <w:szCs w:val="22"/>
                <w:lang w:val="en"/>
              </w:rPr>
              <w:t>control of the property</w:t>
            </w:r>
            <w:r w:rsidRPr="00121384">
              <w:rPr>
                <w:rFonts w:ascii="Roboto" w:hAnsi="Roboto"/>
                <w:sz w:val="22"/>
                <w:szCs w:val="22"/>
                <w:lang w:val="en"/>
              </w:rPr>
              <w:t xml:space="preserve"> </w:t>
            </w:r>
            <w:r w:rsidR="00A707FC" w:rsidRPr="00121384">
              <w:rPr>
                <w:rFonts w:ascii="Roboto" w:hAnsi="Roboto"/>
                <w:sz w:val="22"/>
                <w:szCs w:val="22"/>
                <w:lang w:val="en"/>
              </w:rPr>
              <w:t>as they are</w:t>
            </w:r>
            <w:r w:rsidRPr="00121384">
              <w:rPr>
                <w:rFonts w:ascii="Roboto" w:hAnsi="Roboto"/>
                <w:sz w:val="22"/>
                <w:szCs w:val="22"/>
                <w:lang w:val="en"/>
              </w:rPr>
              <w:t xml:space="preserve"> answerable to the terms of their tenancy agreement with the third party</w:t>
            </w:r>
          </w:p>
        </w:tc>
      </w:tr>
      <w:tr w:rsidR="00B17001" w:rsidRPr="001C68D1" w14:paraId="29A0ADB6" w14:textId="77777777" w:rsidTr="00965EFD">
        <w:tc>
          <w:tcPr>
            <w:tcW w:w="3285" w:type="dxa"/>
          </w:tcPr>
          <w:p w14:paraId="4C0301F2" w14:textId="6B94FA21" w:rsidR="00B17001" w:rsidRPr="00121384" w:rsidRDefault="00B17001" w:rsidP="001C68D1">
            <w:pPr>
              <w:rPr>
                <w:rFonts w:ascii="Roboto" w:hAnsi="Roboto"/>
                <w:sz w:val="22"/>
                <w:szCs w:val="22"/>
              </w:rPr>
            </w:pPr>
            <w:r w:rsidRPr="00121384">
              <w:rPr>
                <w:rFonts w:ascii="Roboto" w:hAnsi="Roboto"/>
                <w:sz w:val="22"/>
                <w:szCs w:val="22"/>
              </w:rPr>
              <w:t>The PCBU rents a property from a third party (</w:t>
            </w:r>
            <w:r w:rsidR="002D6491">
              <w:rPr>
                <w:rFonts w:ascii="Roboto" w:hAnsi="Roboto"/>
                <w:sz w:val="22"/>
                <w:szCs w:val="22"/>
              </w:rPr>
              <w:t>for example,</w:t>
            </w:r>
            <w:r w:rsidRPr="00121384">
              <w:rPr>
                <w:rFonts w:ascii="Roboto" w:hAnsi="Roboto"/>
                <w:sz w:val="22"/>
                <w:szCs w:val="22"/>
              </w:rPr>
              <w:t xml:space="preserve"> private owner) on behalf of the worker. There are no other accommodation options for the worker</w:t>
            </w:r>
          </w:p>
        </w:tc>
        <w:tc>
          <w:tcPr>
            <w:tcW w:w="2038" w:type="dxa"/>
          </w:tcPr>
          <w:p w14:paraId="2A6E82C6" w14:textId="1B19FC9B" w:rsidR="00B17001" w:rsidRPr="00121384" w:rsidRDefault="00B17001" w:rsidP="001C68D1">
            <w:pPr>
              <w:rPr>
                <w:rFonts w:ascii="Roboto" w:hAnsi="Roboto"/>
                <w:sz w:val="22"/>
                <w:szCs w:val="22"/>
              </w:rPr>
            </w:pPr>
            <w:r w:rsidRPr="00121384">
              <w:rPr>
                <w:rFonts w:ascii="Roboto" w:hAnsi="Roboto"/>
                <w:sz w:val="22"/>
                <w:szCs w:val="22"/>
              </w:rPr>
              <w:t>Yes</w:t>
            </w:r>
          </w:p>
        </w:tc>
        <w:tc>
          <w:tcPr>
            <w:tcW w:w="3851" w:type="dxa"/>
          </w:tcPr>
          <w:p w14:paraId="6C9BA1F2" w14:textId="4D4CADB6" w:rsidR="00B17001" w:rsidRPr="00121384" w:rsidRDefault="00B17001" w:rsidP="001C68D1">
            <w:pPr>
              <w:rPr>
                <w:rFonts w:ascii="Roboto" w:hAnsi="Roboto"/>
                <w:sz w:val="22"/>
                <w:szCs w:val="22"/>
                <w:lang w:val="en"/>
              </w:rPr>
            </w:pPr>
            <w:r w:rsidRPr="00121384">
              <w:rPr>
                <w:rFonts w:ascii="Roboto" w:hAnsi="Roboto"/>
                <w:sz w:val="22"/>
                <w:szCs w:val="22"/>
                <w:lang w:val="en"/>
              </w:rPr>
              <w:t xml:space="preserve">There is a residential tenancy agreement in place under the </w:t>
            </w:r>
            <w:r w:rsidRPr="00121384">
              <w:rPr>
                <w:rFonts w:ascii="Roboto" w:hAnsi="Roboto"/>
                <w:i/>
                <w:iCs/>
                <w:sz w:val="22"/>
                <w:szCs w:val="22"/>
                <w:lang w:val="en"/>
              </w:rPr>
              <w:t>Residential Tenancies Act 1987</w:t>
            </w:r>
            <w:r w:rsidRPr="00121384">
              <w:rPr>
                <w:rFonts w:ascii="Roboto" w:hAnsi="Roboto"/>
                <w:sz w:val="22"/>
                <w:szCs w:val="22"/>
                <w:lang w:val="en"/>
              </w:rPr>
              <w:t xml:space="preserve"> (WA)</w:t>
            </w:r>
          </w:p>
        </w:tc>
      </w:tr>
      <w:tr w:rsidR="00DA4203" w:rsidRPr="00432980" w14:paraId="2139428E" w14:textId="77777777" w:rsidTr="00965EFD">
        <w:tc>
          <w:tcPr>
            <w:tcW w:w="3285" w:type="dxa"/>
          </w:tcPr>
          <w:p w14:paraId="350F756D" w14:textId="7CAFB93A" w:rsidR="00DA4203" w:rsidRPr="00121384" w:rsidRDefault="00DA4203" w:rsidP="00432980">
            <w:pPr>
              <w:pStyle w:val="BodyText"/>
              <w:rPr>
                <w:sz w:val="22"/>
                <w:szCs w:val="22"/>
              </w:rPr>
            </w:pPr>
            <w:r w:rsidRPr="00121384">
              <w:rPr>
                <w:rFonts w:eastAsiaTheme="majorEastAsia"/>
                <w:sz w:val="22"/>
                <w:szCs w:val="22"/>
              </w:rPr>
              <w:t>A worker chooses to stay in a hotel, motel or short-stay accommodation (</w:t>
            </w:r>
            <w:r w:rsidR="007C2AA4" w:rsidRPr="00121384">
              <w:rPr>
                <w:rFonts w:eastAsiaTheme="majorEastAsia"/>
                <w:sz w:val="22"/>
                <w:szCs w:val="22"/>
              </w:rPr>
              <w:t>for example,</w:t>
            </w:r>
            <w:r w:rsidRPr="00121384">
              <w:rPr>
                <w:rFonts w:eastAsiaTheme="majorEastAsia"/>
                <w:sz w:val="22"/>
                <w:szCs w:val="22"/>
              </w:rPr>
              <w:t xml:space="preserve"> Airbnb) near the worksite</w:t>
            </w:r>
          </w:p>
        </w:tc>
        <w:tc>
          <w:tcPr>
            <w:tcW w:w="2038" w:type="dxa"/>
          </w:tcPr>
          <w:p w14:paraId="2D189C0F" w14:textId="77777777" w:rsidR="00DA4203" w:rsidRPr="00121384" w:rsidRDefault="00DA4203" w:rsidP="00432980">
            <w:pPr>
              <w:pStyle w:val="BodyText"/>
              <w:rPr>
                <w:sz w:val="22"/>
                <w:szCs w:val="22"/>
              </w:rPr>
            </w:pPr>
            <w:r w:rsidRPr="00121384">
              <w:rPr>
                <w:sz w:val="22"/>
                <w:szCs w:val="22"/>
              </w:rPr>
              <w:t>No</w:t>
            </w:r>
          </w:p>
        </w:tc>
        <w:tc>
          <w:tcPr>
            <w:tcW w:w="3851" w:type="dxa"/>
          </w:tcPr>
          <w:p w14:paraId="2427AD8A" w14:textId="392F2FC3" w:rsidR="00DA4203" w:rsidRPr="00121384" w:rsidRDefault="00DA4203" w:rsidP="00432980">
            <w:pPr>
              <w:pStyle w:val="BodyText"/>
              <w:rPr>
                <w:sz w:val="22"/>
                <w:szCs w:val="22"/>
              </w:rPr>
            </w:pPr>
            <w:r w:rsidRPr="00121384">
              <w:rPr>
                <w:sz w:val="22"/>
                <w:szCs w:val="22"/>
              </w:rPr>
              <w:t>The PCBU does not own, manage or control the premises</w:t>
            </w:r>
            <w:r w:rsidR="007A01AC" w:rsidRPr="00121384">
              <w:rPr>
                <w:sz w:val="22"/>
                <w:szCs w:val="22"/>
              </w:rPr>
              <w:t>. The arrangement is governed by the civil contract between the ‘worker’ and the property owner or manager</w:t>
            </w:r>
          </w:p>
        </w:tc>
      </w:tr>
      <w:tr w:rsidR="00DA4203" w:rsidRPr="001C68D1" w14:paraId="46BB192C" w14:textId="77777777" w:rsidTr="00965EFD">
        <w:tc>
          <w:tcPr>
            <w:tcW w:w="3285" w:type="dxa"/>
          </w:tcPr>
          <w:p w14:paraId="2CBAF6A3" w14:textId="77777777" w:rsidR="00DA4203" w:rsidRPr="00121384" w:rsidRDefault="00DA4203" w:rsidP="001C68D1">
            <w:pPr>
              <w:spacing w:line="276" w:lineRule="auto"/>
              <w:rPr>
                <w:rFonts w:ascii="Roboto" w:hAnsi="Roboto"/>
                <w:sz w:val="22"/>
                <w:szCs w:val="22"/>
              </w:rPr>
            </w:pPr>
            <w:r w:rsidRPr="00121384">
              <w:rPr>
                <w:rFonts w:ascii="Roboto" w:hAnsi="Roboto"/>
                <w:sz w:val="22"/>
                <w:szCs w:val="22"/>
              </w:rPr>
              <w:t>A worker stays in their own caravan on or near the worksite</w:t>
            </w:r>
          </w:p>
        </w:tc>
        <w:tc>
          <w:tcPr>
            <w:tcW w:w="2038" w:type="dxa"/>
          </w:tcPr>
          <w:p w14:paraId="1B9495C5" w14:textId="77777777" w:rsidR="00DA4203" w:rsidRPr="00121384" w:rsidRDefault="00DA4203" w:rsidP="001C68D1">
            <w:pPr>
              <w:spacing w:line="276" w:lineRule="auto"/>
              <w:rPr>
                <w:rFonts w:ascii="Roboto" w:hAnsi="Roboto"/>
                <w:sz w:val="22"/>
                <w:szCs w:val="22"/>
              </w:rPr>
            </w:pPr>
            <w:r w:rsidRPr="00121384">
              <w:rPr>
                <w:rFonts w:ascii="Roboto" w:hAnsi="Roboto"/>
                <w:sz w:val="22"/>
                <w:szCs w:val="22"/>
              </w:rPr>
              <w:t>No</w:t>
            </w:r>
          </w:p>
        </w:tc>
        <w:tc>
          <w:tcPr>
            <w:tcW w:w="3851" w:type="dxa"/>
          </w:tcPr>
          <w:p w14:paraId="2E427624" w14:textId="77777777" w:rsidR="00DA4203" w:rsidRPr="00121384" w:rsidRDefault="00DA4203" w:rsidP="001C68D1">
            <w:pPr>
              <w:spacing w:line="276" w:lineRule="auto"/>
              <w:rPr>
                <w:rFonts w:ascii="Roboto" w:hAnsi="Roboto"/>
                <w:sz w:val="22"/>
                <w:szCs w:val="22"/>
              </w:rPr>
            </w:pPr>
            <w:r w:rsidRPr="00121384">
              <w:rPr>
                <w:rFonts w:ascii="Roboto" w:hAnsi="Roboto"/>
                <w:sz w:val="22"/>
                <w:szCs w:val="22"/>
              </w:rPr>
              <w:t>The PCBU does not provide, own or control the accommodation</w:t>
            </w:r>
          </w:p>
        </w:tc>
      </w:tr>
      <w:tr w:rsidR="00DA4203" w:rsidRPr="001C68D1" w14:paraId="772F671A" w14:textId="77777777" w:rsidTr="00965EFD">
        <w:tc>
          <w:tcPr>
            <w:tcW w:w="3285" w:type="dxa"/>
          </w:tcPr>
          <w:p w14:paraId="12C17B83" w14:textId="77777777" w:rsidR="00DA4203" w:rsidRPr="00121384" w:rsidRDefault="00DA4203" w:rsidP="001C68D1">
            <w:pPr>
              <w:spacing w:line="276" w:lineRule="auto"/>
              <w:rPr>
                <w:rFonts w:ascii="Roboto" w:hAnsi="Roboto"/>
                <w:sz w:val="22"/>
                <w:szCs w:val="22"/>
              </w:rPr>
            </w:pPr>
            <w:r w:rsidRPr="00121384">
              <w:rPr>
                <w:rFonts w:ascii="Roboto" w:hAnsi="Roboto"/>
                <w:sz w:val="22"/>
                <w:szCs w:val="22"/>
              </w:rPr>
              <w:t>A worker lives in a company-owned house in a regional town but other accommodation is available</w:t>
            </w:r>
          </w:p>
        </w:tc>
        <w:tc>
          <w:tcPr>
            <w:tcW w:w="2038" w:type="dxa"/>
          </w:tcPr>
          <w:p w14:paraId="23AC11DB" w14:textId="77777777" w:rsidR="00DA4203" w:rsidRPr="00121384" w:rsidRDefault="00DA4203" w:rsidP="001C68D1">
            <w:pPr>
              <w:spacing w:line="276" w:lineRule="auto"/>
              <w:rPr>
                <w:rFonts w:ascii="Roboto" w:hAnsi="Roboto"/>
                <w:sz w:val="22"/>
                <w:szCs w:val="22"/>
              </w:rPr>
            </w:pPr>
            <w:r w:rsidRPr="00121384">
              <w:rPr>
                <w:rFonts w:ascii="Roboto" w:hAnsi="Roboto"/>
                <w:sz w:val="22"/>
                <w:szCs w:val="22"/>
              </w:rPr>
              <w:t>No</w:t>
            </w:r>
          </w:p>
        </w:tc>
        <w:tc>
          <w:tcPr>
            <w:tcW w:w="3851" w:type="dxa"/>
          </w:tcPr>
          <w:p w14:paraId="1B35BA0E" w14:textId="11B10459" w:rsidR="00DA4203" w:rsidRPr="00121384" w:rsidRDefault="00DA4203" w:rsidP="001C68D1">
            <w:pPr>
              <w:spacing w:line="276" w:lineRule="auto"/>
              <w:rPr>
                <w:rFonts w:ascii="Roboto" w:hAnsi="Roboto"/>
                <w:sz w:val="22"/>
                <w:szCs w:val="22"/>
              </w:rPr>
            </w:pPr>
            <w:r w:rsidRPr="00121384">
              <w:rPr>
                <w:rFonts w:ascii="Roboto" w:hAnsi="Roboto"/>
                <w:sz w:val="22"/>
                <w:szCs w:val="22"/>
              </w:rPr>
              <w:t>As other reasonable options exist, the necessity test is not met</w:t>
            </w:r>
          </w:p>
        </w:tc>
      </w:tr>
      <w:tr w:rsidR="0033630A" w:rsidRPr="001C68D1" w14:paraId="28C82414" w14:textId="77777777" w:rsidTr="00965EFD">
        <w:tc>
          <w:tcPr>
            <w:tcW w:w="3285" w:type="dxa"/>
          </w:tcPr>
          <w:p w14:paraId="09ADFEDC" w14:textId="211CD102" w:rsidR="0033630A" w:rsidRPr="00121384" w:rsidRDefault="0033630A" w:rsidP="001C68D1">
            <w:pPr>
              <w:rPr>
                <w:rFonts w:ascii="Roboto" w:hAnsi="Roboto"/>
                <w:sz w:val="22"/>
                <w:szCs w:val="22"/>
              </w:rPr>
            </w:pPr>
            <w:r w:rsidRPr="00121384">
              <w:rPr>
                <w:rFonts w:ascii="Roboto" w:hAnsi="Roboto"/>
                <w:sz w:val="22"/>
                <w:szCs w:val="22"/>
              </w:rPr>
              <w:t>A worker stays in a shared dormitory-style accommodation provided by the PCBU onsite</w:t>
            </w:r>
          </w:p>
        </w:tc>
        <w:tc>
          <w:tcPr>
            <w:tcW w:w="2038" w:type="dxa"/>
          </w:tcPr>
          <w:p w14:paraId="7316E508" w14:textId="71727916" w:rsidR="0033630A" w:rsidRPr="00121384" w:rsidRDefault="0033630A" w:rsidP="001C68D1">
            <w:pPr>
              <w:rPr>
                <w:rFonts w:ascii="Roboto" w:hAnsi="Roboto"/>
                <w:sz w:val="22"/>
                <w:szCs w:val="22"/>
              </w:rPr>
            </w:pPr>
            <w:r w:rsidRPr="00121384">
              <w:rPr>
                <w:rFonts w:ascii="Roboto" w:hAnsi="Roboto"/>
                <w:sz w:val="22"/>
                <w:szCs w:val="22"/>
              </w:rPr>
              <w:t>Yes</w:t>
            </w:r>
          </w:p>
        </w:tc>
        <w:tc>
          <w:tcPr>
            <w:tcW w:w="3851" w:type="dxa"/>
          </w:tcPr>
          <w:p w14:paraId="505D5D11" w14:textId="4FEDA5F6" w:rsidR="0033630A" w:rsidRPr="00121384" w:rsidRDefault="0033630A" w:rsidP="001C68D1">
            <w:pPr>
              <w:rPr>
                <w:rFonts w:ascii="Roboto" w:hAnsi="Roboto"/>
                <w:sz w:val="22"/>
                <w:szCs w:val="22"/>
              </w:rPr>
            </w:pPr>
            <w:r w:rsidRPr="00121384">
              <w:rPr>
                <w:rFonts w:ascii="Roboto" w:hAnsi="Roboto"/>
                <w:sz w:val="22"/>
                <w:szCs w:val="22"/>
              </w:rPr>
              <w:t>The PCBU manages the premises and provides accommodation specifically for workers, thus it falls under the WHS Act</w:t>
            </w:r>
          </w:p>
        </w:tc>
      </w:tr>
      <w:tr w:rsidR="007A01AC" w:rsidRPr="001C68D1" w14:paraId="1F34A24A" w14:textId="77777777" w:rsidTr="00965EFD">
        <w:tc>
          <w:tcPr>
            <w:tcW w:w="3285" w:type="dxa"/>
          </w:tcPr>
          <w:p w14:paraId="56B057D0" w14:textId="66BB24FF" w:rsidR="007A01AC" w:rsidRPr="00121384" w:rsidRDefault="003118AF" w:rsidP="001C68D1">
            <w:pPr>
              <w:rPr>
                <w:rFonts w:ascii="Roboto" w:hAnsi="Roboto"/>
                <w:sz w:val="22"/>
                <w:szCs w:val="22"/>
              </w:rPr>
            </w:pPr>
            <w:r w:rsidRPr="00121384">
              <w:rPr>
                <w:rFonts w:ascii="Roboto" w:hAnsi="Roboto"/>
                <w:sz w:val="22"/>
                <w:szCs w:val="22"/>
              </w:rPr>
              <w:t>A worker stays in a camp site or bunkhouse on a remote worksite, owned by their PCBU</w:t>
            </w:r>
          </w:p>
        </w:tc>
        <w:tc>
          <w:tcPr>
            <w:tcW w:w="2038" w:type="dxa"/>
          </w:tcPr>
          <w:p w14:paraId="4625B289" w14:textId="3503EA1E" w:rsidR="007A01AC" w:rsidRPr="00121384" w:rsidRDefault="003118AF" w:rsidP="001C68D1">
            <w:pPr>
              <w:rPr>
                <w:rFonts w:ascii="Roboto" w:hAnsi="Roboto"/>
                <w:sz w:val="22"/>
                <w:szCs w:val="22"/>
              </w:rPr>
            </w:pPr>
            <w:r w:rsidRPr="00121384">
              <w:rPr>
                <w:rFonts w:ascii="Roboto" w:hAnsi="Roboto"/>
                <w:sz w:val="22"/>
                <w:szCs w:val="22"/>
              </w:rPr>
              <w:t>Yes</w:t>
            </w:r>
          </w:p>
        </w:tc>
        <w:tc>
          <w:tcPr>
            <w:tcW w:w="3851" w:type="dxa"/>
          </w:tcPr>
          <w:p w14:paraId="2F3F01CB" w14:textId="2CC7E221" w:rsidR="007A01AC" w:rsidRPr="00121384" w:rsidRDefault="003118AF" w:rsidP="001C68D1">
            <w:pPr>
              <w:rPr>
                <w:rFonts w:ascii="Roboto" w:hAnsi="Roboto"/>
                <w:sz w:val="22"/>
                <w:szCs w:val="22"/>
              </w:rPr>
            </w:pPr>
            <w:r w:rsidRPr="00121384">
              <w:rPr>
                <w:rFonts w:ascii="Roboto" w:hAnsi="Roboto"/>
                <w:sz w:val="22"/>
                <w:szCs w:val="22"/>
              </w:rPr>
              <w:t>The PCBU provides, owns and controls the accommodation</w:t>
            </w:r>
          </w:p>
        </w:tc>
      </w:tr>
      <w:tr w:rsidR="003118AF" w:rsidRPr="001C68D1" w14:paraId="039689EC" w14:textId="77777777" w:rsidTr="00965EFD">
        <w:tc>
          <w:tcPr>
            <w:tcW w:w="3285" w:type="dxa"/>
          </w:tcPr>
          <w:p w14:paraId="6904B868" w14:textId="1E30235A" w:rsidR="003118AF" w:rsidRPr="00121384" w:rsidRDefault="003118AF" w:rsidP="001C68D1">
            <w:pPr>
              <w:rPr>
                <w:rFonts w:ascii="Roboto" w:hAnsi="Roboto"/>
                <w:sz w:val="22"/>
                <w:szCs w:val="22"/>
              </w:rPr>
            </w:pPr>
            <w:r w:rsidRPr="00121384">
              <w:rPr>
                <w:rFonts w:ascii="Roboto" w:hAnsi="Roboto"/>
                <w:sz w:val="22"/>
                <w:szCs w:val="22"/>
              </w:rPr>
              <w:t>A worker employed by PCBU A, stays in a camp site or bunkhouse owned by PCBU B, which is managed by PCBU C. Each PCBU is run by the one parent company</w:t>
            </w:r>
          </w:p>
        </w:tc>
        <w:tc>
          <w:tcPr>
            <w:tcW w:w="2038" w:type="dxa"/>
          </w:tcPr>
          <w:p w14:paraId="75236DE8" w14:textId="23491D4E" w:rsidR="003118AF" w:rsidRPr="00121384" w:rsidRDefault="003118AF" w:rsidP="001C68D1">
            <w:pPr>
              <w:rPr>
                <w:rFonts w:ascii="Roboto" w:hAnsi="Roboto"/>
                <w:sz w:val="22"/>
                <w:szCs w:val="22"/>
              </w:rPr>
            </w:pPr>
            <w:r w:rsidRPr="00121384">
              <w:rPr>
                <w:rFonts w:ascii="Roboto" w:hAnsi="Roboto"/>
                <w:sz w:val="22"/>
                <w:szCs w:val="22"/>
              </w:rPr>
              <w:t>Yes</w:t>
            </w:r>
          </w:p>
        </w:tc>
        <w:tc>
          <w:tcPr>
            <w:tcW w:w="3851" w:type="dxa"/>
          </w:tcPr>
          <w:p w14:paraId="6B3C4E59" w14:textId="632EC59E" w:rsidR="003118AF" w:rsidRPr="00121384" w:rsidRDefault="003118AF" w:rsidP="001C68D1">
            <w:pPr>
              <w:rPr>
                <w:rFonts w:ascii="Roboto" w:hAnsi="Roboto"/>
                <w:sz w:val="22"/>
                <w:szCs w:val="22"/>
              </w:rPr>
            </w:pPr>
            <w:r w:rsidRPr="00121384">
              <w:rPr>
                <w:rFonts w:ascii="Roboto" w:hAnsi="Roboto"/>
                <w:sz w:val="22"/>
                <w:szCs w:val="22"/>
              </w:rPr>
              <w:t>While the worker is employed by PCBU A and the property is owned by PCBU B and managed by PCBU C, each PCBU is a subsidiary of the one parent company</w:t>
            </w:r>
          </w:p>
        </w:tc>
      </w:tr>
    </w:tbl>
    <w:p w14:paraId="6DE4C85A" w14:textId="48300AE2" w:rsidR="00857362" w:rsidRPr="00BF7774" w:rsidRDefault="00857362" w:rsidP="00502FD8">
      <w:pPr>
        <w:pStyle w:val="Heading2"/>
        <w:numPr>
          <w:ilvl w:val="1"/>
          <w:numId w:val="16"/>
        </w:numPr>
        <w:ind w:left="851" w:hanging="851"/>
      </w:pPr>
      <w:bookmarkStart w:id="23" w:name="_Toc221871633"/>
      <w:r w:rsidRPr="00BF7774">
        <w:lastRenderedPageBreak/>
        <w:t>What does section 19(4) relate to?</w:t>
      </w:r>
      <w:bookmarkEnd w:id="23"/>
    </w:p>
    <w:p w14:paraId="20F03F25" w14:textId="02AD2DEB" w:rsidR="00A754B1" w:rsidRPr="00121384" w:rsidRDefault="00B06A84" w:rsidP="00A754B1">
      <w:pPr>
        <w:pStyle w:val="BodyText"/>
        <w:rPr>
          <w:sz w:val="22"/>
          <w:szCs w:val="22"/>
        </w:rPr>
      </w:pPr>
      <w:r w:rsidRPr="00121384">
        <w:rPr>
          <w:sz w:val="22"/>
          <w:szCs w:val="22"/>
        </w:rPr>
        <w:t xml:space="preserve">The </w:t>
      </w:r>
      <w:r w:rsidR="003465C6">
        <w:rPr>
          <w:sz w:val="22"/>
          <w:szCs w:val="22"/>
        </w:rPr>
        <w:t xml:space="preserve">primary </w:t>
      </w:r>
      <w:r w:rsidRPr="00121384">
        <w:rPr>
          <w:sz w:val="22"/>
          <w:szCs w:val="22"/>
        </w:rPr>
        <w:t>duty of care</w:t>
      </w:r>
      <w:r w:rsidR="003465C6">
        <w:rPr>
          <w:sz w:val="22"/>
          <w:szCs w:val="22"/>
        </w:rPr>
        <w:t xml:space="preserve"> under section 19(4) of the WHS Act</w:t>
      </w:r>
      <w:r w:rsidRPr="00121384">
        <w:rPr>
          <w:sz w:val="22"/>
          <w:szCs w:val="22"/>
        </w:rPr>
        <w:t xml:space="preserve"> </w:t>
      </w:r>
      <w:r w:rsidR="00A60111" w:rsidRPr="00121384">
        <w:rPr>
          <w:sz w:val="22"/>
          <w:szCs w:val="22"/>
        </w:rPr>
        <w:t xml:space="preserve">requires </w:t>
      </w:r>
      <w:r w:rsidR="00131CFB" w:rsidRPr="00121384">
        <w:rPr>
          <w:sz w:val="22"/>
          <w:szCs w:val="22"/>
        </w:rPr>
        <w:t>PCBUs</w:t>
      </w:r>
      <w:r w:rsidR="00A60111" w:rsidRPr="00121384">
        <w:rPr>
          <w:sz w:val="22"/>
          <w:szCs w:val="22"/>
        </w:rPr>
        <w:t xml:space="preserve"> to, so far as is reasonably practicable, maintain the premises so that the </w:t>
      </w:r>
      <w:r w:rsidR="00656FE2" w:rsidRPr="00121384">
        <w:rPr>
          <w:sz w:val="22"/>
          <w:szCs w:val="22"/>
        </w:rPr>
        <w:t>occup</w:t>
      </w:r>
      <w:r w:rsidR="009A6FBE" w:rsidRPr="00121384">
        <w:rPr>
          <w:sz w:val="22"/>
          <w:szCs w:val="22"/>
        </w:rPr>
        <w:t>y</w:t>
      </w:r>
      <w:r w:rsidR="00656FE2" w:rsidRPr="00121384">
        <w:rPr>
          <w:sz w:val="22"/>
          <w:szCs w:val="22"/>
        </w:rPr>
        <w:t>ing worker is not exposed to risks to health and safety.</w:t>
      </w:r>
      <w:r w:rsidR="00A754B1" w:rsidRPr="00121384">
        <w:rPr>
          <w:sz w:val="22"/>
          <w:szCs w:val="22"/>
        </w:rPr>
        <w:t xml:space="preserve"> This applies whether the worker is an employee, a contractor, or engaged under another form of agreement. </w:t>
      </w:r>
    </w:p>
    <w:p w14:paraId="67073382" w14:textId="64A73AB9" w:rsidR="00DD6DDA" w:rsidRPr="00121384" w:rsidRDefault="00DA4203" w:rsidP="00D35E96">
      <w:pPr>
        <w:pStyle w:val="BodyText"/>
        <w:rPr>
          <w:sz w:val="22"/>
          <w:szCs w:val="22"/>
        </w:rPr>
      </w:pPr>
      <w:r w:rsidRPr="00121384">
        <w:rPr>
          <w:sz w:val="22"/>
          <w:szCs w:val="22"/>
        </w:rPr>
        <w:t>If any of the three above-mentioned conditions are missing, the accommodation is not subject to the WHS accommodation duties</w:t>
      </w:r>
      <w:r w:rsidR="00D212E6" w:rsidRPr="00121384">
        <w:rPr>
          <w:sz w:val="22"/>
          <w:szCs w:val="22"/>
        </w:rPr>
        <w:t xml:space="preserve"> under section 19(4)</w:t>
      </w:r>
      <w:r w:rsidRPr="00121384">
        <w:rPr>
          <w:sz w:val="22"/>
          <w:szCs w:val="22"/>
        </w:rPr>
        <w:t>.</w:t>
      </w:r>
    </w:p>
    <w:p w14:paraId="329FE5AF" w14:textId="4E3F21F9" w:rsidR="00742B72" w:rsidRPr="00121384" w:rsidRDefault="00742B72" w:rsidP="00D35E96">
      <w:pPr>
        <w:pStyle w:val="BodyText"/>
        <w:rPr>
          <w:sz w:val="22"/>
          <w:szCs w:val="22"/>
        </w:rPr>
      </w:pPr>
      <w:r w:rsidRPr="00121384">
        <w:rPr>
          <w:sz w:val="22"/>
          <w:szCs w:val="22"/>
        </w:rPr>
        <w:t>Other duty holders who have a role in managing the work environment and facilities include:</w:t>
      </w:r>
    </w:p>
    <w:p w14:paraId="0C8F737B" w14:textId="15641C70" w:rsidR="00742B72" w:rsidRPr="00121384" w:rsidRDefault="00742B72" w:rsidP="0033630A">
      <w:pPr>
        <w:pStyle w:val="ListBullet"/>
        <w:rPr>
          <w:sz w:val="22"/>
          <w:szCs w:val="22"/>
        </w:rPr>
      </w:pPr>
      <w:r w:rsidRPr="00121384">
        <w:rPr>
          <w:sz w:val="22"/>
          <w:szCs w:val="22"/>
        </w:rPr>
        <w:t>designers, manufacturers, importers, suppliers and installers of plant, substances or</w:t>
      </w:r>
      <w:r w:rsidR="00C35369" w:rsidRPr="00121384">
        <w:rPr>
          <w:sz w:val="22"/>
          <w:szCs w:val="22"/>
        </w:rPr>
        <w:t xml:space="preserve"> </w:t>
      </w:r>
      <w:r w:rsidRPr="00121384">
        <w:rPr>
          <w:sz w:val="22"/>
          <w:szCs w:val="22"/>
        </w:rPr>
        <w:t>structures</w:t>
      </w:r>
    </w:p>
    <w:p w14:paraId="764DE69C" w14:textId="13593139" w:rsidR="00742B72" w:rsidRPr="00121384" w:rsidRDefault="00742B72" w:rsidP="0033630A">
      <w:pPr>
        <w:pStyle w:val="ListBullet"/>
        <w:rPr>
          <w:sz w:val="22"/>
          <w:szCs w:val="22"/>
        </w:rPr>
      </w:pPr>
      <w:r w:rsidRPr="00121384">
        <w:rPr>
          <w:sz w:val="22"/>
          <w:szCs w:val="22"/>
        </w:rPr>
        <w:t>officers</w:t>
      </w:r>
    </w:p>
    <w:p w14:paraId="30BEBE72" w14:textId="3A79E692" w:rsidR="00A754B1" w:rsidRPr="00121384" w:rsidRDefault="00A754B1" w:rsidP="0033630A">
      <w:pPr>
        <w:pStyle w:val="ListBullet"/>
        <w:rPr>
          <w:sz w:val="22"/>
          <w:szCs w:val="22"/>
        </w:rPr>
      </w:pPr>
      <w:r w:rsidRPr="00121384">
        <w:rPr>
          <w:sz w:val="22"/>
          <w:szCs w:val="22"/>
        </w:rPr>
        <w:t xml:space="preserve">other PCBUs with workers providing services at the accommodation </w:t>
      </w:r>
    </w:p>
    <w:p w14:paraId="635FD8BE" w14:textId="34B0BFB6" w:rsidR="00DD6DDA" w:rsidRPr="00121384" w:rsidRDefault="00742B72" w:rsidP="0033630A">
      <w:pPr>
        <w:pStyle w:val="ListBullet"/>
        <w:rPr>
          <w:sz w:val="22"/>
          <w:szCs w:val="22"/>
        </w:rPr>
      </w:pPr>
      <w:r w:rsidRPr="00121384">
        <w:rPr>
          <w:sz w:val="22"/>
          <w:szCs w:val="22"/>
        </w:rPr>
        <w:t>WHS service providers.</w:t>
      </w:r>
    </w:p>
    <w:p w14:paraId="0290904B" w14:textId="33B4C315" w:rsidR="00087DEA" w:rsidRPr="00121384" w:rsidRDefault="00CF4B9D" w:rsidP="00D35E96">
      <w:pPr>
        <w:pStyle w:val="BodyText"/>
        <w:rPr>
          <w:sz w:val="22"/>
          <w:szCs w:val="22"/>
        </w:rPr>
      </w:pPr>
      <w:r w:rsidRPr="00121384">
        <w:rPr>
          <w:sz w:val="22"/>
          <w:szCs w:val="22"/>
        </w:rPr>
        <w:t>More information on the duties and responsibilities of PCBUs and other duty holders</w:t>
      </w:r>
      <w:r w:rsidR="00087DEA" w:rsidRPr="00121384">
        <w:rPr>
          <w:sz w:val="22"/>
          <w:szCs w:val="22"/>
        </w:rPr>
        <w:t xml:space="preserve"> can be found </w:t>
      </w:r>
      <w:r w:rsidRPr="00121384">
        <w:rPr>
          <w:sz w:val="22"/>
          <w:szCs w:val="22"/>
        </w:rPr>
        <w:t>in</w:t>
      </w:r>
      <w:r w:rsidR="00087DEA" w:rsidRPr="00121384">
        <w:rPr>
          <w:sz w:val="22"/>
          <w:szCs w:val="22"/>
        </w:rPr>
        <w:t xml:space="preserve"> </w:t>
      </w:r>
      <w:hyperlink w:anchor="_Appendix_1_Legal" w:history="1">
        <w:r w:rsidR="00087DEA" w:rsidRPr="00121384">
          <w:rPr>
            <w:rStyle w:val="Hyperlink"/>
            <w:color w:val="auto"/>
            <w:sz w:val="22"/>
            <w:szCs w:val="22"/>
            <w:u w:val="none"/>
          </w:rPr>
          <w:t xml:space="preserve">Appendix </w:t>
        </w:r>
        <w:r w:rsidR="007B37AB">
          <w:rPr>
            <w:rStyle w:val="Hyperlink"/>
            <w:color w:val="auto"/>
            <w:sz w:val="22"/>
            <w:szCs w:val="22"/>
            <w:u w:val="none"/>
          </w:rPr>
          <w:t>2</w:t>
        </w:r>
        <w:r w:rsidR="00087DEA" w:rsidRPr="00121384">
          <w:rPr>
            <w:rStyle w:val="Hyperlink"/>
            <w:color w:val="auto"/>
            <w:sz w:val="22"/>
            <w:szCs w:val="22"/>
            <w:u w:val="none"/>
          </w:rPr>
          <w:t xml:space="preserve"> Legal duties.</w:t>
        </w:r>
      </w:hyperlink>
      <w:r w:rsidR="00C64981" w:rsidRPr="00121384">
        <w:rPr>
          <w:sz w:val="22"/>
          <w:szCs w:val="22"/>
        </w:rPr>
        <w:t xml:space="preserve"> </w:t>
      </w:r>
      <w:r w:rsidR="00087DEA" w:rsidRPr="00121384">
        <w:rPr>
          <w:sz w:val="22"/>
          <w:szCs w:val="22"/>
        </w:rPr>
        <w:t>A duty is a legal responsibility under the WHS laws. Failing to comply with a duty can result in a fine or other legal action.</w:t>
      </w:r>
    </w:p>
    <w:p w14:paraId="30B8AEF3" w14:textId="77777777" w:rsidR="00087DEA" w:rsidRPr="00121384" w:rsidRDefault="00087DEA" w:rsidP="00D35E96">
      <w:pPr>
        <w:pStyle w:val="BodyText"/>
        <w:rPr>
          <w:sz w:val="22"/>
          <w:szCs w:val="22"/>
        </w:rPr>
      </w:pPr>
      <w:r w:rsidRPr="00121384">
        <w:rPr>
          <w:sz w:val="22"/>
          <w:szCs w:val="22"/>
        </w:rPr>
        <w:t xml:space="preserve">A person can have more than one duty, and more than one person can have the same duty at the same time. Duties are not transferable to others. </w:t>
      </w:r>
    </w:p>
    <w:p w14:paraId="5A5CB2C2" w14:textId="670B5B2E" w:rsidR="00087DEA" w:rsidRPr="00121384" w:rsidRDefault="00087DEA" w:rsidP="00D35E96">
      <w:pPr>
        <w:pStyle w:val="BodyText"/>
        <w:rPr>
          <w:sz w:val="22"/>
          <w:szCs w:val="22"/>
        </w:rPr>
      </w:pPr>
      <w:r w:rsidRPr="00121384">
        <w:rPr>
          <w:sz w:val="22"/>
          <w:szCs w:val="22"/>
        </w:rPr>
        <w:t xml:space="preserve">Workers have a duty to take reasonable care for their own health and safety and that of other persons and to follow reasonable instructions. </w:t>
      </w:r>
    </w:p>
    <w:p w14:paraId="3142AE85" w14:textId="77777777" w:rsidR="00087DEA" w:rsidRPr="00121384" w:rsidRDefault="00087DEA" w:rsidP="00D35E96">
      <w:pPr>
        <w:pStyle w:val="BodyText"/>
        <w:rPr>
          <w:sz w:val="22"/>
          <w:szCs w:val="22"/>
        </w:rPr>
      </w:pPr>
      <w:r w:rsidRPr="00121384">
        <w:rPr>
          <w:sz w:val="22"/>
          <w:szCs w:val="22"/>
        </w:rPr>
        <w:t>Workers must be consulted on safety and health matters. The benefit of consulting workers and getting their involvement in the risk management process is that:</w:t>
      </w:r>
    </w:p>
    <w:p w14:paraId="662DE953" w14:textId="3CC96623" w:rsidR="00087DEA" w:rsidRPr="00121384" w:rsidRDefault="00087DEA" w:rsidP="00502FD8">
      <w:pPr>
        <w:pStyle w:val="ListParagraph"/>
        <w:widowControl w:val="0"/>
        <w:numPr>
          <w:ilvl w:val="0"/>
          <w:numId w:val="14"/>
        </w:numPr>
        <w:autoSpaceDE w:val="0"/>
        <w:autoSpaceDN w:val="0"/>
        <w:spacing w:after="60"/>
        <w:ind w:left="425" w:hanging="425"/>
        <w:contextualSpacing w:val="0"/>
        <w:rPr>
          <w:rFonts w:ascii="Roboto" w:hAnsi="Roboto"/>
          <w:sz w:val="22"/>
          <w:szCs w:val="22"/>
        </w:rPr>
      </w:pPr>
      <w:r w:rsidRPr="00121384">
        <w:rPr>
          <w:rFonts w:ascii="Roboto" w:hAnsi="Roboto"/>
          <w:sz w:val="22"/>
          <w:szCs w:val="22"/>
        </w:rPr>
        <w:t>they are most likely to know about risks with their work</w:t>
      </w:r>
      <w:r w:rsidR="007506A3" w:rsidRPr="00121384">
        <w:rPr>
          <w:rFonts w:ascii="Roboto" w:hAnsi="Roboto"/>
          <w:sz w:val="22"/>
          <w:szCs w:val="22"/>
        </w:rPr>
        <w:t xml:space="preserve"> or accommodation</w:t>
      </w:r>
    </w:p>
    <w:p w14:paraId="0A5CFA29" w14:textId="77777777" w:rsidR="00087DEA" w:rsidRPr="00121384" w:rsidRDefault="00087DEA" w:rsidP="00502FD8">
      <w:pPr>
        <w:pStyle w:val="ListParagraph"/>
        <w:widowControl w:val="0"/>
        <w:numPr>
          <w:ilvl w:val="0"/>
          <w:numId w:val="14"/>
        </w:numPr>
        <w:autoSpaceDE w:val="0"/>
        <w:autoSpaceDN w:val="0"/>
        <w:spacing w:after="60"/>
        <w:ind w:left="425" w:hanging="425"/>
        <w:contextualSpacing w:val="0"/>
        <w:rPr>
          <w:rFonts w:ascii="Roboto" w:hAnsi="Roboto"/>
          <w:sz w:val="22"/>
          <w:szCs w:val="22"/>
        </w:rPr>
      </w:pPr>
      <w:r w:rsidRPr="00121384">
        <w:rPr>
          <w:rFonts w:ascii="Roboto" w:hAnsi="Roboto"/>
          <w:sz w:val="22"/>
          <w:szCs w:val="22"/>
        </w:rPr>
        <w:t>they may see things with fresh eyes and be able to come up with newer and safer ways of doing things</w:t>
      </w:r>
    </w:p>
    <w:p w14:paraId="6E8C97C1" w14:textId="7F88BB3E" w:rsidR="00DD6DDA" w:rsidRPr="00121384" w:rsidRDefault="00087DEA" w:rsidP="00502FD8">
      <w:pPr>
        <w:pStyle w:val="ListParagraph"/>
        <w:widowControl w:val="0"/>
        <w:numPr>
          <w:ilvl w:val="0"/>
          <w:numId w:val="14"/>
        </w:numPr>
        <w:autoSpaceDE w:val="0"/>
        <w:autoSpaceDN w:val="0"/>
        <w:spacing w:after="120"/>
        <w:ind w:left="426" w:hanging="426"/>
        <w:contextualSpacing w:val="0"/>
        <w:rPr>
          <w:rFonts w:cs="Arial"/>
          <w:b/>
          <w:bCs/>
          <w:sz w:val="22"/>
          <w:szCs w:val="22"/>
        </w:rPr>
      </w:pPr>
      <w:r w:rsidRPr="00121384">
        <w:rPr>
          <w:rFonts w:ascii="Roboto" w:hAnsi="Roboto"/>
          <w:sz w:val="22"/>
          <w:szCs w:val="22"/>
        </w:rPr>
        <w:t>it may result in worker ownership of the safety measures put in place.</w:t>
      </w:r>
    </w:p>
    <w:p w14:paraId="65100058" w14:textId="22397576" w:rsidR="00C35369" w:rsidRDefault="00C35369" w:rsidP="00502FD8">
      <w:pPr>
        <w:pStyle w:val="Heading2"/>
        <w:numPr>
          <w:ilvl w:val="1"/>
          <w:numId w:val="16"/>
        </w:numPr>
        <w:ind w:left="851" w:hanging="851"/>
      </w:pPr>
      <w:bookmarkStart w:id="24" w:name="_Toc221871634"/>
      <w:r w:rsidRPr="001257C6">
        <w:t xml:space="preserve">Reasonably </w:t>
      </w:r>
      <w:r w:rsidR="00963FF5">
        <w:t>p</w:t>
      </w:r>
      <w:r w:rsidRPr="001257C6">
        <w:t>racticable</w:t>
      </w:r>
      <w:bookmarkEnd w:id="24"/>
    </w:p>
    <w:p w14:paraId="737904C5" w14:textId="7C241D71" w:rsidR="00087DEA" w:rsidRPr="00121384" w:rsidRDefault="00087DEA" w:rsidP="00D35E96">
      <w:pPr>
        <w:pStyle w:val="BodyText"/>
        <w:rPr>
          <w:sz w:val="22"/>
          <w:szCs w:val="22"/>
        </w:rPr>
      </w:pPr>
      <w:r w:rsidRPr="00121384">
        <w:rPr>
          <w:sz w:val="22"/>
          <w:szCs w:val="22"/>
        </w:rPr>
        <w:t xml:space="preserve">Some aspects of the WHS Act are applied ‘so far as is reasonably practicable’. This allows for </w:t>
      </w:r>
      <w:r w:rsidR="0024306B" w:rsidRPr="00121384">
        <w:rPr>
          <w:sz w:val="22"/>
          <w:szCs w:val="22"/>
        </w:rPr>
        <w:t xml:space="preserve">a risk based approach to be applied. </w:t>
      </w:r>
      <w:r w:rsidRPr="00121384">
        <w:rPr>
          <w:sz w:val="22"/>
          <w:szCs w:val="22"/>
        </w:rPr>
        <w:t xml:space="preserve">The concept of ‘so far as is reasonably practicable’ does not give anyone an excuse to disregard the laws, it simply acknowledges that </w:t>
      </w:r>
      <w:r w:rsidR="0024306B" w:rsidRPr="00121384">
        <w:rPr>
          <w:sz w:val="22"/>
          <w:szCs w:val="22"/>
        </w:rPr>
        <w:t>controls may vary based on risk and available controls</w:t>
      </w:r>
      <w:r w:rsidRPr="00121384">
        <w:rPr>
          <w:sz w:val="22"/>
          <w:szCs w:val="22"/>
        </w:rPr>
        <w:t>.</w:t>
      </w:r>
    </w:p>
    <w:p w14:paraId="04B8F80D" w14:textId="43C0FEEA" w:rsidR="00087DEA" w:rsidRPr="00121384" w:rsidRDefault="00087DEA" w:rsidP="00D35E96">
      <w:pPr>
        <w:pStyle w:val="BodyText"/>
        <w:rPr>
          <w:sz w:val="22"/>
          <w:szCs w:val="22"/>
        </w:rPr>
      </w:pPr>
      <w:r w:rsidRPr="00121384">
        <w:rPr>
          <w:sz w:val="22"/>
          <w:szCs w:val="22"/>
        </w:rPr>
        <w:t xml:space="preserve">For further information see the </w:t>
      </w:r>
      <w:r w:rsidR="00C35369" w:rsidRPr="00121384">
        <w:rPr>
          <w:i/>
          <w:iCs/>
          <w:sz w:val="22"/>
          <w:szCs w:val="22"/>
        </w:rPr>
        <w:t>How to determine what is reasonably practicable to meet a health and safety duty: Interpretive guideline</w:t>
      </w:r>
      <w:r w:rsidRPr="00121384">
        <w:rPr>
          <w:sz w:val="22"/>
          <w:szCs w:val="22"/>
        </w:rPr>
        <w:t>.</w:t>
      </w:r>
    </w:p>
    <w:p w14:paraId="3E6FCFC9" w14:textId="597BAD77" w:rsidR="00087DEA" w:rsidRPr="001C68D1" w:rsidRDefault="00087DEA" w:rsidP="001C68D1">
      <w:pPr>
        <w:pBdr>
          <w:top w:val="single" w:sz="4" w:space="1" w:color="auto"/>
          <w:left w:val="single" w:sz="4" w:space="4" w:color="auto"/>
          <w:bottom w:val="single" w:sz="4" w:space="1" w:color="auto"/>
          <w:right w:val="single" w:sz="4" w:space="4" w:color="auto"/>
        </w:pBdr>
        <w:shd w:val="clear" w:color="auto" w:fill="E8F1F1"/>
        <w:spacing w:before="60" w:after="60" w:line="23" w:lineRule="atLeast"/>
        <w:ind w:left="1701"/>
        <w:rPr>
          <w:rFonts w:ascii="Roboto" w:hAnsi="Roboto" w:cs="Arial"/>
          <w:sz w:val="22"/>
          <w:szCs w:val="22"/>
        </w:rPr>
      </w:pPr>
      <w:r w:rsidRPr="001C68D1">
        <w:rPr>
          <w:rFonts w:ascii="Roboto" w:hAnsi="Roboto" w:cs="Arial"/>
          <w:noProof/>
          <w:sz w:val="22"/>
          <w:szCs w:val="22"/>
        </w:rPr>
        <w:drawing>
          <wp:anchor distT="0" distB="0" distL="114300" distR="114300" simplePos="0" relativeHeight="251724800" behindDoc="0" locked="0" layoutInCell="1" allowOverlap="1" wp14:anchorId="7BF2D37F" wp14:editId="2DA8A5D3">
            <wp:simplePos x="0" y="0"/>
            <wp:positionH relativeFrom="margin">
              <wp:align>left</wp:align>
            </wp:positionH>
            <wp:positionV relativeFrom="paragraph">
              <wp:posOffset>33020</wp:posOffset>
            </wp:positionV>
            <wp:extent cx="899795" cy="906780"/>
            <wp:effectExtent l="0" t="0" r="0" b="7620"/>
            <wp:wrapNone/>
            <wp:docPr id="519651854" name="Picture 3" descr="A red square butto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112760" name="Picture 3" descr="A red square button with white tex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99795" cy="906780"/>
                    </a:xfrm>
                    <a:prstGeom prst="rect">
                      <a:avLst/>
                    </a:prstGeom>
                  </pic:spPr>
                </pic:pic>
              </a:graphicData>
            </a:graphic>
          </wp:anchor>
        </w:drawing>
      </w:r>
      <w:r w:rsidRPr="001C68D1">
        <w:rPr>
          <w:rFonts w:ascii="Roboto" w:hAnsi="Roboto" w:cs="Arial"/>
          <w:sz w:val="22"/>
          <w:szCs w:val="22"/>
        </w:rPr>
        <w:t xml:space="preserve">More information on the topics covered in this section can be found in </w:t>
      </w:r>
      <w:r w:rsidRPr="001C68D1">
        <w:rPr>
          <w:rFonts w:ascii="Roboto" w:hAnsi="Roboto" w:cs="Arial"/>
          <w:b/>
          <w:bCs/>
          <w:sz w:val="22"/>
          <w:szCs w:val="22"/>
        </w:rPr>
        <w:t xml:space="preserve">Appendix </w:t>
      </w:r>
      <w:r w:rsidR="007B37AB">
        <w:rPr>
          <w:rFonts w:ascii="Roboto" w:hAnsi="Roboto" w:cs="Arial"/>
          <w:b/>
          <w:bCs/>
          <w:sz w:val="22"/>
          <w:szCs w:val="22"/>
        </w:rPr>
        <w:t>2</w:t>
      </w:r>
      <w:r w:rsidR="00CF4B9D" w:rsidRPr="001C68D1">
        <w:rPr>
          <w:rFonts w:ascii="Roboto" w:hAnsi="Roboto" w:cs="Arial"/>
          <w:b/>
          <w:bCs/>
          <w:sz w:val="22"/>
          <w:szCs w:val="22"/>
        </w:rPr>
        <w:t xml:space="preserve"> Legal duties.</w:t>
      </w:r>
      <w:r w:rsidRPr="001C68D1">
        <w:rPr>
          <w:rFonts w:ascii="Roboto" w:hAnsi="Roboto" w:cs="Arial"/>
          <w:b/>
          <w:bCs/>
          <w:sz w:val="22"/>
          <w:szCs w:val="22"/>
        </w:rPr>
        <w:t xml:space="preserve"> </w:t>
      </w:r>
    </w:p>
    <w:p w14:paraId="6283220B" w14:textId="25F1D880" w:rsidR="00087DEA" w:rsidRPr="001C68D1" w:rsidRDefault="00814762" w:rsidP="001C68D1">
      <w:pPr>
        <w:pBdr>
          <w:top w:val="single" w:sz="4" w:space="1" w:color="auto"/>
          <w:left w:val="single" w:sz="4" w:space="4" w:color="auto"/>
          <w:bottom w:val="single" w:sz="4" w:space="1" w:color="auto"/>
          <w:right w:val="single" w:sz="4" w:space="4" w:color="auto"/>
        </w:pBdr>
        <w:shd w:val="clear" w:color="auto" w:fill="E8F1F1"/>
        <w:spacing w:before="60" w:after="60" w:line="23" w:lineRule="atLeast"/>
        <w:ind w:left="1701"/>
        <w:rPr>
          <w:rFonts w:ascii="Roboto" w:hAnsi="Roboto" w:cs="Arial"/>
          <w:sz w:val="22"/>
          <w:szCs w:val="22"/>
        </w:rPr>
      </w:pPr>
      <w:r>
        <w:rPr>
          <w:rFonts w:ascii="Roboto" w:hAnsi="Roboto" w:cs="Arial"/>
          <w:sz w:val="22"/>
          <w:szCs w:val="22"/>
        </w:rPr>
        <w:t>PCBUs</w:t>
      </w:r>
      <w:r w:rsidR="00087DEA" w:rsidRPr="001C68D1">
        <w:rPr>
          <w:rFonts w:ascii="Roboto" w:hAnsi="Roboto" w:cs="Arial"/>
          <w:sz w:val="22"/>
          <w:szCs w:val="22"/>
        </w:rPr>
        <w:t xml:space="preserve"> should look at the </w:t>
      </w:r>
      <w:r w:rsidR="00087DEA" w:rsidRPr="001C68D1">
        <w:rPr>
          <w:rFonts w:ascii="Roboto" w:hAnsi="Roboto" w:cs="Arial"/>
          <w:b/>
          <w:bCs/>
          <w:sz w:val="22"/>
          <w:szCs w:val="22"/>
        </w:rPr>
        <w:t>WHS</w:t>
      </w:r>
      <w:r w:rsidR="00087DEA" w:rsidRPr="001C68D1">
        <w:rPr>
          <w:rFonts w:ascii="Roboto" w:hAnsi="Roboto" w:cs="Arial"/>
          <w:sz w:val="22"/>
          <w:szCs w:val="22"/>
        </w:rPr>
        <w:t xml:space="preserve"> </w:t>
      </w:r>
      <w:r w:rsidR="00087DEA" w:rsidRPr="001C68D1">
        <w:rPr>
          <w:rFonts w:ascii="Roboto" w:hAnsi="Roboto" w:cs="Arial"/>
          <w:b/>
          <w:bCs/>
          <w:sz w:val="22"/>
          <w:szCs w:val="22"/>
        </w:rPr>
        <w:t>laws</w:t>
      </w:r>
      <w:r w:rsidR="00087DEA" w:rsidRPr="001C68D1">
        <w:rPr>
          <w:rFonts w:ascii="Roboto" w:hAnsi="Roboto" w:cs="Arial"/>
          <w:sz w:val="22"/>
          <w:szCs w:val="22"/>
        </w:rPr>
        <w:t xml:space="preserve"> if </w:t>
      </w:r>
      <w:r>
        <w:rPr>
          <w:rFonts w:ascii="Roboto" w:hAnsi="Roboto" w:cs="Arial"/>
          <w:sz w:val="22"/>
          <w:szCs w:val="22"/>
        </w:rPr>
        <w:t>they</w:t>
      </w:r>
      <w:r w:rsidR="00087DEA" w:rsidRPr="001C68D1">
        <w:rPr>
          <w:rFonts w:ascii="Roboto" w:hAnsi="Roboto" w:cs="Arial"/>
          <w:sz w:val="22"/>
          <w:szCs w:val="22"/>
        </w:rPr>
        <w:t xml:space="preserve"> are unsure about anything. Links to these are in </w:t>
      </w:r>
      <w:r w:rsidR="00087DEA" w:rsidRPr="001C68D1">
        <w:rPr>
          <w:rFonts w:ascii="Roboto" w:hAnsi="Roboto" w:cs="Arial"/>
          <w:b/>
          <w:bCs/>
          <w:sz w:val="22"/>
          <w:szCs w:val="22"/>
        </w:rPr>
        <w:t xml:space="preserve">Appendix </w:t>
      </w:r>
      <w:r w:rsidR="007B37AB">
        <w:rPr>
          <w:rFonts w:ascii="Roboto" w:hAnsi="Roboto" w:cs="Arial"/>
          <w:b/>
          <w:bCs/>
          <w:sz w:val="22"/>
          <w:szCs w:val="22"/>
        </w:rPr>
        <w:t>4</w:t>
      </w:r>
      <w:r w:rsidR="00087DEA" w:rsidRPr="001C68D1">
        <w:rPr>
          <w:rFonts w:ascii="Roboto" w:hAnsi="Roboto" w:cs="Arial"/>
          <w:b/>
          <w:bCs/>
          <w:sz w:val="22"/>
          <w:szCs w:val="22"/>
        </w:rPr>
        <w:t xml:space="preserve"> Additional information</w:t>
      </w:r>
      <w:r w:rsidR="00087DEA" w:rsidRPr="001C68D1">
        <w:rPr>
          <w:rFonts w:ascii="Roboto" w:hAnsi="Roboto" w:cs="Arial"/>
          <w:sz w:val="22"/>
          <w:szCs w:val="22"/>
        </w:rPr>
        <w:t>.</w:t>
      </w:r>
    </w:p>
    <w:p w14:paraId="63357961" w14:textId="78DC5D40" w:rsidR="00AE4D06" w:rsidRPr="00D4294A" w:rsidRDefault="003536F3" w:rsidP="002520D8">
      <w:pPr>
        <w:spacing w:after="200"/>
      </w:pPr>
      <w:r>
        <w:br w:type="page"/>
      </w:r>
    </w:p>
    <w:p w14:paraId="0913B059" w14:textId="65CE2901" w:rsidR="00832983" w:rsidRPr="00F26FFD" w:rsidRDefault="00F26FFD" w:rsidP="00502FD8">
      <w:pPr>
        <w:pStyle w:val="Heading1"/>
        <w:numPr>
          <w:ilvl w:val="0"/>
          <w:numId w:val="16"/>
        </w:numPr>
        <w:ind w:left="567" w:hanging="567"/>
      </w:pPr>
      <w:bookmarkStart w:id="25" w:name="_Toc221871635"/>
      <w:r w:rsidRPr="00F26FFD">
        <w:lastRenderedPageBreak/>
        <w:t>Accommodation types in mining</w:t>
      </w:r>
      <w:r w:rsidR="00AA5508">
        <w:t>,</w:t>
      </w:r>
      <w:r w:rsidRPr="00F26FFD">
        <w:t xml:space="preserve"> construction</w:t>
      </w:r>
      <w:r w:rsidR="00AA5508">
        <w:t xml:space="preserve"> and oil and gas</w:t>
      </w:r>
      <w:bookmarkEnd w:id="25"/>
    </w:p>
    <w:bookmarkStart w:id="26" w:name="_Toc221871636"/>
    <w:p w14:paraId="612A5990" w14:textId="3894574B" w:rsidR="00F7170D" w:rsidRDefault="00F7170D" w:rsidP="006E3578">
      <w:pPr>
        <w:pStyle w:val="Heading2"/>
        <w:ind w:left="851" w:hanging="851"/>
      </w:pPr>
      <w:r w:rsidRPr="002C339B">
        <w:rPr>
          <w:noProof/>
        </w:rPr>
        <mc:AlternateContent>
          <mc:Choice Requires="wps">
            <w:drawing>
              <wp:anchor distT="45720" distB="45720" distL="114300" distR="114300" simplePos="0" relativeHeight="251743232" behindDoc="0" locked="0" layoutInCell="1" allowOverlap="1" wp14:anchorId="56E5109C" wp14:editId="6E37C899">
                <wp:simplePos x="0" y="0"/>
                <wp:positionH relativeFrom="margin">
                  <wp:posOffset>-18415</wp:posOffset>
                </wp:positionH>
                <wp:positionV relativeFrom="paragraph">
                  <wp:posOffset>415290</wp:posOffset>
                </wp:positionV>
                <wp:extent cx="5739765" cy="7248525"/>
                <wp:effectExtent l="0" t="0" r="13335" b="28575"/>
                <wp:wrapSquare wrapText="bothSides"/>
                <wp:docPr id="19415828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9765" cy="7248525"/>
                        </a:xfrm>
                        <a:prstGeom prst="rect">
                          <a:avLst/>
                        </a:prstGeom>
                        <a:solidFill>
                          <a:srgbClr val="FFFFFF"/>
                        </a:solidFill>
                        <a:ln w="9525">
                          <a:solidFill>
                            <a:srgbClr val="000000"/>
                          </a:solidFill>
                          <a:miter lim="800000"/>
                          <a:headEnd/>
                          <a:tailEnd/>
                        </a:ln>
                      </wps:spPr>
                      <wps:txbx>
                        <w:txbxContent>
                          <w:p w14:paraId="04D9E59D" w14:textId="77777777" w:rsidR="00F7170D" w:rsidRPr="00121384" w:rsidRDefault="00F7170D" w:rsidP="00F7170D">
                            <w:pPr>
                              <w:pStyle w:val="Boxed"/>
                              <w:spacing w:after="0"/>
                              <w:rPr>
                                <w:rFonts w:ascii="Roboto" w:hAnsi="Roboto"/>
                                <w:b/>
                                <w:bCs/>
                                <w:sz w:val="22"/>
                                <w:szCs w:val="22"/>
                              </w:rPr>
                            </w:pPr>
                            <w:r w:rsidRPr="00121384">
                              <w:rPr>
                                <w:rFonts w:ascii="Roboto" w:hAnsi="Roboto"/>
                                <w:b/>
                                <w:bCs/>
                                <w:sz w:val="22"/>
                                <w:szCs w:val="22"/>
                              </w:rPr>
                              <w:t>WHS Act s. 4</w:t>
                            </w:r>
                          </w:p>
                          <w:p w14:paraId="364A5928" w14:textId="77777777" w:rsidR="00F7170D" w:rsidRPr="00121384" w:rsidRDefault="00F7170D" w:rsidP="00F7170D">
                            <w:pPr>
                              <w:pStyle w:val="Boxed"/>
                              <w:spacing w:after="120"/>
                              <w:rPr>
                                <w:rFonts w:ascii="Roboto" w:hAnsi="Roboto"/>
                                <w:bCs/>
                                <w:sz w:val="22"/>
                                <w:szCs w:val="22"/>
                              </w:rPr>
                            </w:pPr>
                            <w:r w:rsidRPr="00121384">
                              <w:rPr>
                                <w:rFonts w:ascii="Roboto" w:hAnsi="Roboto"/>
                                <w:bCs/>
                                <w:sz w:val="22"/>
                                <w:szCs w:val="22"/>
                              </w:rPr>
                              <w:t>Definitions (construction work)</w:t>
                            </w:r>
                          </w:p>
                          <w:p w14:paraId="5D4B11F2" w14:textId="77777777" w:rsidR="00F7170D" w:rsidRPr="00121384" w:rsidRDefault="00F7170D" w:rsidP="00F7170D">
                            <w:pPr>
                              <w:pStyle w:val="Boxed"/>
                              <w:spacing w:before="120" w:after="0"/>
                              <w:rPr>
                                <w:rFonts w:ascii="Roboto" w:hAnsi="Roboto"/>
                                <w:b/>
                                <w:bCs/>
                                <w:sz w:val="22"/>
                                <w:szCs w:val="22"/>
                              </w:rPr>
                            </w:pPr>
                            <w:r w:rsidRPr="00121384">
                              <w:rPr>
                                <w:rFonts w:ascii="Roboto" w:hAnsi="Roboto"/>
                                <w:b/>
                                <w:bCs/>
                                <w:sz w:val="22"/>
                                <w:szCs w:val="22"/>
                              </w:rPr>
                              <w:t>WHS Act s. 17</w:t>
                            </w:r>
                          </w:p>
                          <w:p w14:paraId="23FC5685" w14:textId="77777777" w:rsidR="00F7170D" w:rsidRPr="00121384" w:rsidRDefault="00F7170D" w:rsidP="00F7170D">
                            <w:pPr>
                              <w:pStyle w:val="Boxed"/>
                              <w:spacing w:after="120"/>
                              <w:rPr>
                                <w:rFonts w:ascii="Roboto" w:hAnsi="Roboto"/>
                                <w:bCs/>
                                <w:sz w:val="22"/>
                                <w:szCs w:val="22"/>
                              </w:rPr>
                            </w:pPr>
                            <w:r w:rsidRPr="00121384">
                              <w:rPr>
                                <w:rFonts w:ascii="Roboto" w:hAnsi="Roboto"/>
                                <w:bCs/>
                                <w:sz w:val="22"/>
                                <w:szCs w:val="22"/>
                              </w:rPr>
                              <w:t>Management of risks</w:t>
                            </w:r>
                          </w:p>
                          <w:p w14:paraId="228FEB7C" w14:textId="77777777" w:rsidR="00F7170D" w:rsidRPr="00121384" w:rsidDel="00E450B6" w:rsidRDefault="00F7170D" w:rsidP="00F7170D">
                            <w:pPr>
                              <w:autoSpaceDE w:val="0"/>
                              <w:autoSpaceDN w:val="0"/>
                              <w:adjustRightInd w:val="0"/>
                              <w:rPr>
                                <w:rFonts w:ascii="Roboto" w:hAnsi="Roboto" w:cs="Arial"/>
                                <w:b/>
                                <w:sz w:val="22"/>
                                <w:szCs w:val="22"/>
                              </w:rPr>
                            </w:pPr>
                            <w:r w:rsidRPr="00121384" w:rsidDel="00E450B6">
                              <w:rPr>
                                <w:rFonts w:ascii="Roboto" w:hAnsi="Roboto" w:cs="Arial"/>
                                <w:b/>
                                <w:sz w:val="22"/>
                                <w:szCs w:val="22"/>
                              </w:rPr>
                              <w:t>WHS Act s. 18</w:t>
                            </w:r>
                          </w:p>
                          <w:p w14:paraId="0649AC3F" w14:textId="77777777" w:rsidR="00F7170D" w:rsidRPr="00121384" w:rsidDel="00E450B6" w:rsidRDefault="00F7170D" w:rsidP="00F7170D">
                            <w:pPr>
                              <w:autoSpaceDE w:val="0"/>
                              <w:autoSpaceDN w:val="0"/>
                              <w:adjustRightInd w:val="0"/>
                              <w:rPr>
                                <w:rFonts w:ascii="Roboto" w:hAnsi="Roboto" w:cs="Arial"/>
                                <w:sz w:val="22"/>
                                <w:szCs w:val="22"/>
                              </w:rPr>
                            </w:pPr>
                            <w:r w:rsidRPr="00121384" w:rsidDel="00E450B6">
                              <w:rPr>
                                <w:rFonts w:ascii="Roboto" w:hAnsi="Roboto" w:cs="Arial"/>
                                <w:sz w:val="22"/>
                                <w:szCs w:val="22"/>
                              </w:rPr>
                              <w:t>What is reasonably practicable in ensuring health and safety</w:t>
                            </w:r>
                          </w:p>
                          <w:p w14:paraId="5361A934" w14:textId="77777777" w:rsidR="00F7170D" w:rsidRPr="00121384" w:rsidRDefault="00F7170D" w:rsidP="00F7170D">
                            <w:pPr>
                              <w:autoSpaceDE w:val="0"/>
                              <w:autoSpaceDN w:val="0"/>
                              <w:adjustRightInd w:val="0"/>
                              <w:spacing w:before="120" w:line="240" w:lineRule="auto"/>
                              <w:rPr>
                                <w:rFonts w:ascii="Roboto" w:hAnsi="Roboto" w:cs="Arial"/>
                                <w:b/>
                                <w:sz w:val="22"/>
                                <w:szCs w:val="22"/>
                              </w:rPr>
                            </w:pPr>
                            <w:r w:rsidRPr="00121384">
                              <w:rPr>
                                <w:rFonts w:ascii="Roboto" w:hAnsi="Roboto" w:cs="Arial"/>
                                <w:b/>
                                <w:sz w:val="22"/>
                                <w:szCs w:val="22"/>
                              </w:rPr>
                              <w:t>WHS Act s. 19</w:t>
                            </w:r>
                          </w:p>
                          <w:p w14:paraId="64A51232" w14:textId="77777777" w:rsidR="00F7170D" w:rsidRPr="00121384" w:rsidRDefault="00F7170D" w:rsidP="00F7170D">
                            <w:pPr>
                              <w:autoSpaceDE w:val="0"/>
                              <w:autoSpaceDN w:val="0"/>
                              <w:adjustRightInd w:val="0"/>
                              <w:rPr>
                                <w:rFonts w:ascii="Roboto" w:hAnsi="Roboto" w:cs="Arial"/>
                                <w:sz w:val="22"/>
                                <w:szCs w:val="22"/>
                              </w:rPr>
                            </w:pPr>
                            <w:r w:rsidRPr="00121384">
                              <w:rPr>
                                <w:rFonts w:ascii="Roboto" w:hAnsi="Roboto" w:cs="Arial"/>
                                <w:sz w:val="22"/>
                                <w:szCs w:val="22"/>
                              </w:rPr>
                              <w:t>Primary duty of care</w:t>
                            </w:r>
                          </w:p>
                          <w:p w14:paraId="2BB7EDFE" w14:textId="77777777" w:rsidR="00F7170D" w:rsidRPr="00121384" w:rsidRDefault="00F7170D" w:rsidP="00F7170D">
                            <w:pPr>
                              <w:pStyle w:val="Boxed"/>
                              <w:spacing w:before="120" w:after="0"/>
                              <w:rPr>
                                <w:rFonts w:ascii="Roboto" w:hAnsi="Roboto"/>
                                <w:b/>
                                <w:bCs/>
                                <w:sz w:val="22"/>
                                <w:szCs w:val="22"/>
                              </w:rPr>
                            </w:pPr>
                            <w:r w:rsidRPr="00121384">
                              <w:rPr>
                                <w:rFonts w:ascii="Roboto" w:hAnsi="Roboto"/>
                                <w:b/>
                                <w:bCs/>
                                <w:sz w:val="22"/>
                                <w:szCs w:val="22"/>
                              </w:rPr>
                              <w:t>WHS Act s. 20</w:t>
                            </w:r>
                          </w:p>
                          <w:p w14:paraId="4A31FD58" w14:textId="77777777" w:rsidR="00F7170D" w:rsidRPr="00121384" w:rsidRDefault="00F7170D" w:rsidP="00F7170D">
                            <w:pPr>
                              <w:rPr>
                                <w:rFonts w:ascii="Roboto" w:hAnsi="Roboto"/>
                                <w:sz w:val="22"/>
                                <w:szCs w:val="22"/>
                              </w:rPr>
                            </w:pPr>
                            <w:r w:rsidRPr="00121384">
                              <w:rPr>
                                <w:rFonts w:ascii="Roboto" w:hAnsi="Roboto" w:cs="Arial"/>
                                <w:sz w:val="22"/>
                                <w:szCs w:val="22"/>
                              </w:rPr>
                              <w:t>Duty of persons conducting businesses or undertakings involving management or control of workplaces</w:t>
                            </w:r>
                          </w:p>
                          <w:p w14:paraId="7AD0EB29" w14:textId="77777777" w:rsidR="00F7170D" w:rsidRPr="00121384" w:rsidRDefault="00F7170D" w:rsidP="00F7170D">
                            <w:pPr>
                              <w:pStyle w:val="Boxed"/>
                              <w:spacing w:before="120" w:after="0"/>
                              <w:rPr>
                                <w:rFonts w:ascii="Roboto" w:hAnsi="Roboto"/>
                                <w:b/>
                                <w:bCs/>
                                <w:sz w:val="22"/>
                                <w:szCs w:val="22"/>
                              </w:rPr>
                            </w:pPr>
                            <w:r w:rsidRPr="00121384">
                              <w:rPr>
                                <w:rFonts w:ascii="Roboto" w:hAnsi="Roboto"/>
                                <w:b/>
                                <w:bCs/>
                                <w:sz w:val="22"/>
                                <w:szCs w:val="22"/>
                              </w:rPr>
                              <w:t>WHS Act s. 21</w:t>
                            </w:r>
                          </w:p>
                          <w:p w14:paraId="3BDA8E10" w14:textId="77777777" w:rsidR="00F7170D" w:rsidRPr="00121384" w:rsidRDefault="00F7170D" w:rsidP="00F7170D">
                            <w:pPr>
                              <w:pStyle w:val="Boxed"/>
                              <w:spacing w:after="120"/>
                              <w:rPr>
                                <w:rFonts w:ascii="Roboto" w:hAnsi="Roboto"/>
                                <w:sz w:val="22"/>
                                <w:szCs w:val="22"/>
                              </w:rPr>
                            </w:pPr>
                            <w:r w:rsidRPr="00121384">
                              <w:rPr>
                                <w:rFonts w:ascii="Roboto" w:hAnsi="Roboto"/>
                                <w:sz w:val="22"/>
                                <w:szCs w:val="22"/>
                              </w:rPr>
                              <w:t>Duty of persons conducting businesses or undertakings involving management or control of fixtures, fittings or plant at a workplace</w:t>
                            </w:r>
                          </w:p>
                          <w:p w14:paraId="4A88D38E" w14:textId="77777777" w:rsidR="00F7170D" w:rsidRPr="00121384" w:rsidRDefault="00F7170D" w:rsidP="00F7170D">
                            <w:pPr>
                              <w:pStyle w:val="Boxed"/>
                              <w:spacing w:after="0"/>
                              <w:rPr>
                                <w:rFonts w:ascii="Roboto" w:hAnsi="Roboto"/>
                                <w:b/>
                                <w:bCs/>
                                <w:sz w:val="22"/>
                                <w:szCs w:val="22"/>
                              </w:rPr>
                            </w:pPr>
                            <w:r w:rsidRPr="00121384">
                              <w:rPr>
                                <w:rFonts w:ascii="Roboto" w:hAnsi="Roboto"/>
                                <w:b/>
                                <w:bCs/>
                                <w:sz w:val="22"/>
                                <w:szCs w:val="22"/>
                              </w:rPr>
                              <w:t>WHS Act s. 43</w:t>
                            </w:r>
                          </w:p>
                          <w:p w14:paraId="7E28BCF5" w14:textId="77777777" w:rsidR="00F7170D" w:rsidRPr="00121384" w:rsidRDefault="00F7170D" w:rsidP="00F7170D">
                            <w:pPr>
                              <w:pStyle w:val="Boxed"/>
                              <w:spacing w:after="120"/>
                              <w:rPr>
                                <w:rFonts w:ascii="Roboto" w:hAnsi="Roboto"/>
                                <w:bCs/>
                                <w:sz w:val="22"/>
                                <w:szCs w:val="22"/>
                              </w:rPr>
                            </w:pPr>
                            <w:r w:rsidRPr="00121384">
                              <w:rPr>
                                <w:rFonts w:ascii="Roboto" w:hAnsi="Roboto"/>
                                <w:bCs/>
                                <w:sz w:val="22"/>
                                <w:szCs w:val="22"/>
                              </w:rPr>
                              <w:t>Requirements for authorisation of work</w:t>
                            </w:r>
                          </w:p>
                          <w:p w14:paraId="7BE6030E" w14:textId="77777777" w:rsidR="00F7170D" w:rsidRPr="00121384" w:rsidRDefault="00F7170D" w:rsidP="00F7170D">
                            <w:pPr>
                              <w:spacing w:before="120" w:line="240" w:lineRule="auto"/>
                              <w:rPr>
                                <w:rFonts w:ascii="Roboto" w:hAnsi="Roboto" w:cs="Arial"/>
                                <w:b/>
                                <w:sz w:val="22"/>
                                <w:szCs w:val="22"/>
                              </w:rPr>
                            </w:pPr>
                            <w:r w:rsidRPr="00121384">
                              <w:rPr>
                                <w:rFonts w:ascii="Roboto" w:hAnsi="Roboto" w:cs="Arial"/>
                                <w:b/>
                                <w:sz w:val="22"/>
                                <w:szCs w:val="22"/>
                              </w:rPr>
                              <w:t>WHS General Regulations r. 40</w:t>
                            </w:r>
                          </w:p>
                          <w:p w14:paraId="42101A42" w14:textId="77777777" w:rsidR="00F7170D" w:rsidRPr="00121384" w:rsidRDefault="00F7170D" w:rsidP="00F7170D">
                            <w:pPr>
                              <w:rPr>
                                <w:rFonts w:ascii="Roboto" w:hAnsi="Roboto" w:cs="Arial"/>
                                <w:b/>
                                <w:sz w:val="22"/>
                                <w:szCs w:val="22"/>
                              </w:rPr>
                            </w:pPr>
                            <w:r w:rsidRPr="00121384">
                              <w:rPr>
                                <w:rFonts w:ascii="Roboto" w:hAnsi="Roboto" w:cs="Arial"/>
                                <w:sz w:val="22"/>
                                <w:szCs w:val="22"/>
                              </w:rPr>
                              <w:t>Duty in relation to general workplace facilities</w:t>
                            </w:r>
                          </w:p>
                          <w:p w14:paraId="7ECC3EA6" w14:textId="77777777" w:rsidR="00F7170D" w:rsidRPr="00121384" w:rsidRDefault="00F7170D" w:rsidP="00F7170D">
                            <w:pPr>
                              <w:spacing w:before="120" w:line="240" w:lineRule="auto"/>
                              <w:rPr>
                                <w:rFonts w:ascii="Roboto" w:hAnsi="Roboto" w:cs="Arial"/>
                                <w:b/>
                                <w:sz w:val="22"/>
                                <w:szCs w:val="22"/>
                              </w:rPr>
                            </w:pPr>
                            <w:r w:rsidRPr="00121384">
                              <w:rPr>
                                <w:rFonts w:ascii="Roboto" w:hAnsi="Roboto" w:cs="Arial"/>
                                <w:b/>
                                <w:sz w:val="22"/>
                                <w:szCs w:val="22"/>
                              </w:rPr>
                              <w:t>WHS General Regulations r. 41</w:t>
                            </w:r>
                          </w:p>
                          <w:p w14:paraId="7C8C5CFD" w14:textId="77777777" w:rsidR="00F7170D" w:rsidRPr="00121384" w:rsidRDefault="00F7170D" w:rsidP="00F7170D">
                            <w:pPr>
                              <w:autoSpaceDE w:val="0"/>
                              <w:autoSpaceDN w:val="0"/>
                              <w:adjustRightInd w:val="0"/>
                              <w:rPr>
                                <w:rFonts w:ascii="Roboto" w:hAnsi="Roboto" w:cs="Arial"/>
                                <w:sz w:val="22"/>
                                <w:szCs w:val="22"/>
                              </w:rPr>
                            </w:pPr>
                            <w:r w:rsidRPr="00121384">
                              <w:rPr>
                                <w:rFonts w:ascii="Roboto" w:hAnsi="Roboto" w:cs="Arial"/>
                                <w:sz w:val="22"/>
                                <w:szCs w:val="22"/>
                              </w:rPr>
                              <w:t>Duty to provide and maintain adequate and accessible facilities</w:t>
                            </w:r>
                          </w:p>
                          <w:p w14:paraId="2FD84B53" w14:textId="77777777" w:rsidR="00F7170D" w:rsidRPr="00121384" w:rsidRDefault="00F7170D" w:rsidP="00F7170D">
                            <w:pPr>
                              <w:spacing w:before="120" w:line="240" w:lineRule="auto"/>
                              <w:rPr>
                                <w:rFonts w:ascii="Roboto" w:hAnsi="Roboto" w:cs="Arial"/>
                                <w:b/>
                                <w:bCs/>
                                <w:sz w:val="22"/>
                                <w:szCs w:val="22"/>
                              </w:rPr>
                            </w:pPr>
                            <w:r w:rsidRPr="00121384">
                              <w:rPr>
                                <w:rFonts w:ascii="Roboto" w:hAnsi="Roboto" w:cs="Arial"/>
                                <w:b/>
                                <w:bCs/>
                                <w:sz w:val="22"/>
                                <w:szCs w:val="22"/>
                              </w:rPr>
                              <w:t>WHS General Regulations r. 41A</w:t>
                            </w:r>
                          </w:p>
                          <w:p w14:paraId="17CE7AE8" w14:textId="77777777" w:rsidR="00F7170D" w:rsidRPr="00121384" w:rsidRDefault="00F7170D" w:rsidP="00F7170D">
                            <w:pPr>
                              <w:rPr>
                                <w:rFonts w:ascii="Roboto" w:hAnsi="Roboto" w:cs="Arial"/>
                                <w:sz w:val="22"/>
                                <w:szCs w:val="22"/>
                              </w:rPr>
                            </w:pPr>
                            <w:r w:rsidRPr="00121384">
                              <w:rPr>
                                <w:rFonts w:ascii="Roboto" w:hAnsi="Roboto" w:cs="Arial"/>
                                <w:sz w:val="22"/>
                                <w:szCs w:val="22"/>
                              </w:rPr>
                              <w:t>Duty to protect from extremes of heat and cold</w:t>
                            </w:r>
                          </w:p>
                          <w:p w14:paraId="674DE242" w14:textId="77777777" w:rsidR="00F7170D" w:rsidRPr="00121384" w:rsidRDefault="00F7170D" w:rsidP="00F7170D">
                            <w:pPr>
                              <w:pStyle w:val="Boxed"/>
                              <w:spacing w:before="120" w:after="0"/>
                              <w:rPr>
                                <w:rFonts w:ascii="Roboto" w:hAnsi="Roboto"/>
                                <w:b/>
                                <w:bCs/>
                                <w:sz w:val="22"/>
                                <w:szCs w:val="22"/>
                              </w:rPr>
                            </w:pPr>
                            <w:r w:rsidRPr="00121384">
                              <w:rPr>
                                <w:rFonts w:ascii="Roboto" w:hAnsi="Roboto"/>
                                <w:b/>
                                <w:bCs/>
                                <w:sz w:val="22"/>
                                <w:szCs w:val="22"/>
                              </w:rPr>
                              <w:t>WHS General Regulations r. 42</w:t>
                            </w:r>
                          </w:p>
                          <w:p w14:paraId="31EDDEDC" w14:textId="77777777" w:rsidR="00F7170D" w:rsidRPr="00121384" w:rsidRDefault="00F7170D" w:rsidP="00F7170D">
                            <w:pPr>
                              <w:rPr>
                                <w:rFonts w:ascii="Roboto" w:hAnsi="Roboto"/>
                                <w:bCs/>
                                <w:sz w:val="22"/>
                                <w:szCs w:val="22"/>
                              </w:rPr>
                            </w:pPr>
                            <w:r w:rsidRPr="00121384">
                              <w:rPr>
                                <w:rFonts w:ascii="Roboto" w:hAnsi="Roboto"/>
                                <w:bCs/>
                                <w:sz w:val="22"/>
                                <w:szCs w:val="22"/>
                              </w:rPr>
                              <w:t>Duty to provide first aid</w:t>
                            </w:r>
                          </w:p>
                          <w:p w14:paraId="0D8B7272" w14:textId="77777777" w:rsidR="00F7170D" w:rsidRPr="00121384" w:rsidRDefault="00F7170D" w:rsidP="00F7170D">
                            <w:pPr>
                              <w:spacing w:before="60"/>
                              <w:rPr>
                                <w:rFonts w:ascii="Roboto" w:hAnsi="Roboto" w:cs="Arial"/>
                                <w:b/>
                                <w:sz w:val="22"/>
                                <w:szCs w:val="22"/>
                              </w:rPr>
                            </w:pPr>
                            <w:r w:rsidRPr="00121384">
                              <w:rPr>
                                <w:rFonts w:ascii="Roboto" w:hAnsi="Roboto" w:cs="Arial"/>
                                <w:b/>
                                <w:sz w:val="22"/>
                                <w:szCs w:val="22"/>
                              </w:rPr>
                              <w:t>WHS General Regulations r. 43</w:t>
                            </w:r>
                          </w:p>
                          <w:p w14:paraId="39B22EB2" w14:textId="77777777" w:rsidR="00F7170D" w:rsidRPr="00121384" w:rsidRDefault="00F7170D" w:rsidP="00F7170D">
                            <w:pPr>
                              <w:rPr>
                                <w:rFonts w:ascii="Roboto" w:hAnsi="Roboto" w:cs="Arial"/>
                                <w:sz w:val="22"/>
                                <w:szCs w:val="22"/>
                              </w:rPr>
                            </w:pPr>
                            <w:r w:rsidRPr="00121384">
                              <w:rPr>
                                <w:rFonts w:ascii="Roboto" w:hAnsi="Roboto" w:cs="Arial"/>
                                <w:sz w:val="22"/>
                                <w:szCs w:val="22"/>
                              </w:rPr>
                              <w:t>Duty to prepare, maintain and implement emergency plan</w:t>
                            </w:r>
                          </w:p>
                          <w:p w14:paraId="03B62DBF" w14:textId="77777777" w:rsidR="00F7170D" w:rsidRPr="00121384" w:rsidRDefault="00F7170D" w:rsidP="00F7170D">
                            <w:pPr>
                              <w:pStyle w:val="Boxed"/>
                              <w:spacing w:before="120" w:after="0"/>
                              <w:rPr>
                                <w:rFonts w:ascii="Roboto" w:hAnsi="Roboto"/>
                                <w:b/>
                                <w:sz w:val="22"/>
                                <w:szCs w:val="22"/>
                              </w:rPr>
                            </w:pPr>
                            <w:r w:rsidRPr="00121384">
                              <w:rPr>
                                <w:rFonts w:ascii="Roboto" w:hAnsi="Roboto"/>
                                <w:b/>
                                <w:sz w:val="22"/>
                                <w:szCs w:val="22"/>
                              </w:rPr>
                              <w:t>WHS General Regulations r. 50B</w:t>
                            </w:r>
                          </w:p>
                          <w:p w14:paraId="7F05AC02" w14:textId="77777777" w:rsidR="00F7170D" w:rsidRPr="00121384" w:rsidRDefault="00F7170D" w:rsidP="00F7170D">
                            <w:pPr>
                              <w:pStyle w:val="Boxed"/>
                              <w:spacing w:after="120"/>
                              <w:rPr>
                                <w:rFonts w:ascii="Roboto" w:hAnsi="Roboto"/>
                                <w:bCs/>
                                <w:sz w:val="22"/>
                                <w:szCs w:val="22"/>
                              </w:rPr>
                            </w:pPr>
                            <w:r w:rsidRPr="00121384">
                              <w:rPr>
                                <w:rFonts w:ascii="Roboto" w:hAnsi="Roboto"/>
                                <w:bCs/>
                                <w:sz w:val="22"/>
                                <w:szCs w:val="22"/>
                              </w:rPr>
                              <w:t>Meaning of enclosed workplace</w:t>
                            </w:r>
                          </w:p>
                          <w:p w14:paraId="17A4CEB3" w14:textId="77777777" w:rsidR="00F7170D" w:rsidRPr="00121384" w:rsidRDefault="00F7170D" w:rsidP="00F7170D">
                            <w:pPr>
                              <w:pStyle w:val="Boxed"/>
                              <w:spacing w:before="120" w:after="0"/>
                              <w:rPr>
                                <w:rFonts w:ascii="Roboto" w:hAnsi="Roboto"/>
                                <w:b/>
                                <w:bCs/>
                                <w:sz w:val="22"/>
                                <w:szCs w:val="22"/>
                              </w:rPr>
                            </w:pPr>
                            <w:r w:rsidRPr="00121384">
                              <w:rPr>
                                <w:rFonts w:ascii="Roboto" w:hAnsi="Roboto"/>
                                <w:b/>
                                <w:bCs/>
                                <w:sz w:val="22"/>
                                <w:szCs w:val="22"/>
                              </w:rPr>
                              <w:t>WHS General Regulations r. 50D</w:t>
                            </w:r>
                          </w:p>
                          <w:p w14:paraId="289A7A2D" w14:textId="77777777" w:rsidR="00F7170D" w:rsidRPr="00121384" w:rsidRDefault="00F7170D" w:rsidP="00F7170D">
                            <w:pPr>
                              <w:pStyle w:val="Boxed"/>
                              <w:spacing w:after="120"/>
                              <w:rPr>
                                <w:rFonts w:ascii="Roboto" w:hAnsi="Roboto"/>
                                <w:bCs/>
                                <w:sz w:val="22"/>
                                <w:szCs w:val="22"/>
                              </w:rPr>
                            </w:pPr>
                            <w:r w:rsidRPr="00121384">
                              <w:rPr>
                                <w:rFonts w:ascii="Roboto" w:hAnsi="Roboto"/>
                                <w:bCs/>
                                <w:sz w:val="22"/>
                                <w:szCs w:val="22"/>
                              </w:rPr>
                              <w:t>Persons not to smoke in enclosed workplace</w:t>
                            </w:r>
                          </w:p>
                          <w:p w14:paraId="494DDF52" w14:textId="77777777" w:rsidR="00F7170D" w:rsidRPr="00121384" w:rsidRDefault="00F7170D" w:rsidP="00F7170D">
                            <w:pPr>
                              <w:pStyle w:val="Boxed"/>
                              <w:spacing w:before="120" w:after="0"/>
                              <w:rPr>
                                <w:rFonts w:ascii="Roboto" w:hAnsi="Roboto"/>
                                <w:b/>
                                <w:sz w:val="22"/>
                                <w:szCs w:val="22"/>
                              </w:rPr>
                            </w:pPr>
                            <w:r w:rsidRPr="00121384">
                              <w:rPr>
                                <w:rFonts w:ascii="Roboto" w:hAnsi="Roboto"/>
                                <w:b/>
                                <w:sz w:val="22"/>
                                <w:szCs w:val="22"/>
                              </w:rPr>
                              <w:t>WHS General Regulations r. 50I</w:t>
                            </w:r>
                          </w:p>
                          <w:p w14:paraId="4B7D37DC" w14:textId="77777777" w:rsidR="00F7170D" w:rsidRPr="00121384" w:rsidRDefault="00F7170D" w:rsidP="00F7170D">
                            <w:pPr>
                              <w:pStyle w:val="Boxed"/>
                              <w:spacing w:after="120"/>
                              <w:rPr>
                                <w:rFonts w:ascii="Roboto" w:hAnsi="Roboto"/>
                                <w:bCs/>
                                <w:sz w:val="22"/>
                                <w:szCs w:val="22"/>
                              </w:rPr>
                            </w:pPr>
                            <w:r w:rsidRPr="00121384">
                              <w:rPr>
                                <w:rFonts w:ascii="Roboto" w:hAnsi="Roboto"/>
                                <w:bCs/>
                                <w:sz w:val="22"/>
                                <w:szCs w:val="22"/>
                              </w:rPr>
                              <w:t>Exposure to secondhand smoke</w:t>
                            </w:r>
                          </w:p>
                          <w:p w14:paraId="1DD4E26B" w14:textId="77777777" w:rsidR="00F7170D" w:rsidRPr="00121384" w:rsidRDefault="00F7170D" w:rsidP="00F7170D">
                            <w:pPr>
                              <w:pStyle w:val="Boxed"/>
                              <w:spacing w:before="120" w:after="0"/>
                              <w:rPr>
                                <w:rFonts w:ascii="Roboto" w:hAnsi="Roboto"/>
                                <w:b/>
                                <w:bCs/>
                                <w:sz w:val="22"/>
                                <w:szCs w:val="22"/>
                              </w:rPr>
                            </w:pPr>
                            <w:r w:rsidRPr="00121384">
                              <w:rPr>
                                <w:rFonts w:ascii="Roboto" w:hAnsi="Roboto"/>
                                <w:b/>
                                <w:bCs/>
                                <w:sz w:val="22"/>
                                <w:szCs w:val="22"/>
                              </w:rPr>
                              <w:t>WHS General Regulations r. 289</w:t>
                            </w:r>
                          </w:p>
                          <w:p w14:paraId="0AFEE124" w14:textId="77777777" w:rsidR="00F7170D" w:rsidRPr="00121384" w:rsidRDefault="00F7170D" w:rsidP="00F7170D">
                            <w:pPr>
                              <w:rPr>
                                <w:rFonts w:ascii="Roboto" w:hAnsi="Roboto"/>
                                <w:sz w:val="22"/>
                                <w:szCs w:val="22"/>
                              </w:rPr>
                            </w:pPr>
                            <w:r w:rsidRPr="00121384">
                              <w:rPr>
                                <w:rFonts w:ascii="Roboto" w:hAnsi="Roboto"/>
                                <w:bCs/>
                                <w:sz w:val="22"/>
                                <w:szCs w:val="22"/>
                              </w:rPr>
                              <w:t>Construction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E5109C" id="_x0000_t202" coordsize="21600,21600" o:spt="202" path="m,l,21600r21600,l21600,xe">
                <v:stroke joinstyle="miter"/>
                <v:path gradientshapeok="t" o:connecttype="rect"/>
              </v:shapetype>
              <v:shape id="Text Box 2" o:spid="_x0000_s1026" type="#_x0000_t202" style="position:absolute;left:0;text-align:left;margin-left:-1.45pt;margin-top:32.7pt;width:451.95pt;height:570.75pt;z-index:251743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">
                <v:textbox>
                  <w:txbxContent>
                    <w:p w14:paraId="04D9E59D" w14:textId="77777777" w:rsidR="00F7170D" w:rsidRPr="00121384" w:rsidRDefault="00F7170D" w:rsidP="00F7170D">
                      <w:pPr>
                        <w:pStyle w:val="Boxed"/>
                        <w:spacing w:after="0"/>
                        <w:rPr>
                          <w:rFonts w:ascii="Roboto" w:hAnsi="Roboto"/>
                          <w:b/>
                          <w:bCs/>
                          <w:sz w:val="22"/>
                          <w:szCs w:val="22"/>
                        </w:rPr>
                      </w:pPr>
                      <w:r w:rsidRPr="00121384">
                        <w:rPr>
                          <w:rFonts w:ascii="Roboto" w:hAnsi="Roboto"/>
                          <w:b/>
                          <w:bCs/>
                          <w:sz w:val="22"/>
                          <w:szCs w:val="22"/>
                        </w:rPr>
                        <w:t>WHS Act s. 4</w:t>
                      </w:r>
                    </w:p>
                    <w:p w14:paraId="364A5928" w14:textId="77777777" w:rsidR="00F7170D" w:rsidRPr="00121384" w:rsidRDefault="00F7170D" w:rsidP="00F7170D">
                      <w:pPr>
                        <w:pStyle w:val="Boxed"/>
                        <w:spacing w:after="120"/>
                        <w:rPr>
                          <w:rFonts w:ascii="Roboto" w:hAnsi="Roboto"/>
                          <w:bCs/>
                          <w:sz w:val="22"/>
                          <w:szCs w:val="22"/>
                        </w:rPr>
                      </w:pPr>
                      <w:r w:rsidRPr="00121384">
                        <w:rPr>
                          <w:rFonts w:ascii="Roboto" w:hAnsi="Roboto"/>
                          <w:bCs/>
                          <w:sz w:val="22"/>
                          <w:szCs w:val="22"/>
                        </w:rPr>
                        <w:t>Definitions (construction work)</w:t>
                      </w:r>
                    </w:p>
                    <w:p w14:paraId="5D4B11F2" w14:textId="77777777" w:rsidR="00F7170D" w:rsidRPr="00121384" w:rsidRDefault="00F7170D" w:rsidP="00F7170D">
                      <w:pPr>
                        <w:pStyle w:val="Boxed"/>
                        <w:spacing w:before="120" w:after="0"/>
                        <w:rPr>
                          <w:rFonts w:ascii="Roboto" w:hAnsi="Roboto"/>
                          <w:b/>
                          <w:bCs/>
                          <w:sz w:val="22"/>
                          <w:szCs w:val="22"/>
                        </w:rPr>
                      </w:pPr>
                      <w:r w:rsidRPr="00121384">
                        <w:rPr>
                          <w:rFonts w:ascii="Roboto" w:hAnsi="Roboto"/>
                          <w:b/>
                          <w:bCs/>
                          <w:sz w:val="22"/>
                          <w:szCs w:val="22"/>
                        </w:rPr>
                        <w:t>WHS Act s. 17</w:t>
                      </w:r>
                    </w:p>
                    <w:p w14:paraId="23FC5685" w14:textId="77777777" w:rsidR="00F7170D" w:rsidRPr="00121384" w:rsidRDefault="00F7170D" w:rsidP="00F7170D">
                      <w:pPr>
                        <w:pStyle w:val="Boxed"/>
                        <w:spacing w:after="120"/>
                        <w:rPr>
                          <w:rFonts w:ascii="Roboto" w:hAnsi="Roboto"/>
                          <w:bCs/>
                          <w:sz w:val="22"/>
                          <w:szCs w:val="22"/>
                        </w:rPr>
                      </w:pPr>
                      <w:r w:rsidRPr="00121384">
                        <w:rPr>
                          <w:rFonts w:ascii="Roboto" w:hAnsi="Roboto"/>
                          <w:bCs/>
                          <w:sz w:val="22"/>
                          <w:szCs w:val="22"/>
                        </w:rPr>
                        <w:t>Management of risks</w:t>
                      </w:r>
                    </w:p>
                    <w:p w14:paraId="228FEB7C" w14:textId="77777777" w:rsidR="00F7170D" w:rsidRPr="00121384" w:rsidDel="00E450B6" w:rsidRDefault="00F7170D" w:rsidP="00F7170D">
                      <w:pPr>
                        <w:autoSpaceDE w:val="0"/>
                        <w:autoSpaceDN w:val="0"/>
                        <w:adjustRightInd w:val="0"/>
                        <w:rPr>
                          <w:rFonts w:ascii="Roboto" w:hAnsi="Roboto" w:cs="Arial"/>
                          <w:b/>
                          <w:sz w:val="22"/>
                          <w:szCs w:val="22"/>
                        </w:rPr>
                      </w:pPr>
                      <w:r w:rsidRPr="00121384" w:rsidDel="00E450B6">
                        <w:rPr>
                          <w:rFonts w:ascii="Roboto" w:hAnsi="Roboto" w:cs="Arial"/>
                          <w:b/>
                          <w:sz w:val="22"/>
                          <w:szCs w:val="22"/>
                        </w:rPr>
                        <w:t>WHS Act s. 18</w:t>
                      </w:r>
                    </w:p>
                    <w:p w14:paraId="0649AC3F" w14:textId="77777777" w:rsidR="00F7170D" w:rsidRPr="00121384" w:rsidDel="00E450B6" w:rsidRDefault="00F7170D" w:rsidP="00F7170D">
                      <w:pPr>
                        <w:autoSpaceDE w:val="0"/>
                        <w:autoSpaceDN w:val="0"/>
                        <w:adjustRightInd w:val="0"/>
                        <w:rPr>
                          <w:rFonts w:ascii="Roboto" w:hAnsi="Roboto" w:cs="Arial"/>
                          <w:sz w:val="22"/>
                          <w:szCs w:val="22"/>
                        </w:rPr>
                      </w:pPr>
                      <w:r w:rsidRPr="00121384" w:rsidDel="00E450B6">
                        <w:rPr>
                          <w:rFonts w:ascii="Roboto" w:hAnsi="Roboto" w:cs="Arial"/>
                          <w:sz w:val="22"/>
                          <w:szCs w:val="22"/>
                        </w:rPr>
                        <w:t>What is reasonably practicable in ensuring health and safety</w:t>
                      </w:r>
                    </w:p>
                    <w:p w14:paraId="5361A934" w14:textId="77777777" w:rsidR="00F7170D" w:rsidRPr="00121384" w:rsidRDefault="00F7170D" w:rsidP="00F7170D">
                      <w:pPr>
                        <w:autoSpaceDE w:val="0"/>
                        <w:autoSpaceDN w:val="0"/>
                        <w:adjustRightInd w:val="0"/>
                        <w:spacing w:before="120" w:line="240" w:lineRule="auto"/>
                        <w:rPr>
                          <w:rFonts w:ascii="Roboto" w:hAnsi="Roboto" w:cs="Arial"/>
                          <w:b/>
                          <w:sz w:val="22"/>
                          <w:szCs w:val="22"/>
                        </w:rPr>
                      </w:pPr>
                      <w:r w:rsidRPr="00121384">
                        <w:rPr>
                          <w:rFonts w:ascii="Roboto" w:hAnsi="Roboto" w:cs="Arial"/>
                          <w:b/>
                          <w:sz w:val="22"/>
                          <w:szCs w:val="22"/>
                        </w:rPr>
                        <w:t>WHS Act s. 19</w:t>
                      </w:r>
                    </w:p>
                    <w:p w14:paraId="64A51232" w14:textId="77777777" w:rsidR="00F7170D" w:rsidRPr="00121384" w:rsidRDefault="00F7170D" w:rsidP="00F7170D">
                      <w:pPr>
                        <w:autoSpaceDE w:val="0"/>
                        <w:autoSpaceDN w:val="0"/>
                        <w:adjustRightInd w:val="0"/>
                        <w:rPr>
                          <w:rFonts w:ascii="Roboto" w:hAnsi="Roboto" w:cs="Arial"/>
                          <w:sz w:val="22"/>
                          <w:szCs w:val="22"/>
                        </w:rPr>
                      </w:pPr>
                      <w:r w:rsidRPr="00121384">
                        <w:rPr>
                          <w:rFonts w:ascii="Roboto" w:hAnsi="Roboto" w:cs="Arial"/>
                          <w:sz w:val="22"/>
                          <w:szCs w:val="22"/>
                        </w:rPr>
                        <w:t>Primary duty of care</w:t>
                      </w:r>
                    </w:p>
                    <w:p w14:paraId="2BB7EDFE" w14:textId="77777777" w:rsidR="00F7170D" w:rsidRPr="00121384" w:rsidRDefault="00F7170D" w:rsidP="00F7170D">
                      <w:pPr>
                        <w:pStyle w:val="Boxed"/>
                        <w:spacing w:before="120" w:after="0"/>
                        <w:rPr>
                          <w:rFonts w:ascii="Roboto" w:hAnsi="Roboto"/>
                          <w:b/>
                          <w:bCs/>
                          <w:sz w:val="22"/>
                          <w:szCs w:val="22"/>
                        </w:rPr>
                      </w:pPr>
                      <w:r w:rsidRPr="00121384">
                        <w:rPr>
                          <w:rFonts w:ascii="Roboto" w:hAnsi="Roboto"/>
                          <w:b/>
                          <w:bCs/>
                          <w:sz w:val="22"/>
                          <w:szCs w:val="22"/>
                        </w:rPr>
                        <w:t>WHS Act s. 20</w:t>
                      </w:r>
                    </w:p>
                    <w:p w14:paraId="4A31FD58" w14:textId="77777777" w:rsidR="00F7170D" w:rsidRPr="00121384" w:rsidRDefault="00F7170D" w:rsidP="00F7170D">
                      <w:pPr>
                        <w:rPr>
                          <w:rFonts w:ascii="Roboto" w:hAnsi="Roboto"/>
                          <w:sz w:val="22"/>
                          <w:szCs w:val="22"/>
                        </w:rPr>
                      </w:pPr>
                      <w:r w:rsidRPr="00121384">
                        <w:rPr>
                          <w:rFonts w:ascii="Roboto" w:hAnsi="Roboto" w:cs="Arial"/>
                          <w:sz w:val="22"/>
                          <w:szCs w:val="22"/>
                        </w:rPr>
                        <w:t>Duty of persons conducting businesses or undertakings involving management or control of workplaces</w:t>
                      </w:r>
                    </w:p>
                    <w:p w14:paraId="7AD0EB29" w14:textId="77777777" w:rsidR="00F7170D" w:rsidRPr="00121384" w:rsidRDefault="00F7170D" w:rsidP="00F7170D">
                      <w:pPr>
                        <w:pStyle w:val="Boxed"/>
                        <w:spacing w:before="120" w:after="0"/>
                        <w:rPr>
                          <w:rFonts w:ascii="Roboto" w:hAnsi="Roboto"/>
                          <w:b/>
                          <w:bCs/>
                          <w:sz w:val="22"/>
                          <w:szCs w:val="22"/>
                        </w:rPr>
                      </w:pPr>
                      <w:r w:rsidRPr="00121384">
                        <w:rPr>
                          <w:rFonts w:ascii="Roboto" w:hAnsi="Roboto"/>
                          <w:b/>
                          <w:bCs/>
                          <w:sz w:val="22"/>
                          <w:szCs w:val="22"/>
                        </w:rPr>
                        <w:t>WHS Act s. 21</w:t>
                      </w:r>
                    </w:p>
                    <w:p w14:paraId="3BDA8E10" w14:textId="77777777" w:rsidR="00F7170D" w:rsidRPr="00121384" w:rsidRDefault="00F7170D" w:rsidP="00F7170D">
                      <w:pPr>
                        <w:pStyle w:val="Boxed"/>
                        <w:spacing w:after="120"/>
                        <w:rPr>
                          <w:rFonts w:ascii="Roboto" w:hAnsi="Roboto"/>
                          <w:sz w:val="22"/>
                          <w:szCs w:val="22"/>
                        </w:rPr>
                      </w:pPr>
                      <w:r w:rsidRPr="00121384">
                        <w:rPr>
                          <w:rFonts w:ascii="Roboto" w:hAnsi="Roboto"/>
                          <w:sz w:val="22"/>
                          <w:szCs w:val="22"/>
                        </w:rPr>
                        <w:t>Duty of persons conducting businesses or undertakings involving management or control of fixtures, fittings or plant at a workplace</w:t>
                      </w:r>
                    </w:p>
                    <w:p w14:paraId="4A88D38E" w14:textId="77777777" w:rsidR="00F7170D" w:rsidRPr="00121384" w:rsidRDefault="00F7170D" w:rsidP="00F7170D">
                      <w:pPr>
                        <w:pStyle w:val="Boxed"/>
                        <w:spacing w:after="0"/>
                        <w:rPr>
                          <w:rFonts w:ascii="Roboto" w:hAnsi="Roboto"/>
                          <w:b/>
                          <w:bCs/>
                          <w:sz w:val="22"/>
                          <w:szCs w:val="22"/>
                        </w:rPr>
                      </w:pPr>
                      <w:r w:rsidRPr="00121384">
                        <w:rPr>
                          <w:rFonts w:ascii="Roboto" w:hAnsi="Roboto"/>
                          <w:b/>
                          <w:bCs/>
                          <w:sz w:val="22"/>
                          <w:szCs w:val="22"/>
                        </w:rPr>
                        <w:t>WHS Act s. 43</w:t>
                      </w:r>
                    </w:p>
                    <w:p w14:paraId="7E28BCF5" w14:textId="77777777" w:rsidR="00F7170D" w:rsidRPr="00121384" w:rsidRDefault="00F7170D" w:rsidP="00F7170D">
                      <w:pPr>
                        <w:pStyle w:val="Boxed"/>
                        <w:spacing w:after="120"/>
                        <w:rPr>
                          <w:rFonts w:ascii="Roboto" w:hAnsi="Roboto"/>
                          <w:bCs/>
                          <w:sz w:val="22"/>
                          <w:szCs w:val="22"/>
                        </w:rPr>
                      </w:pPr>
                      <w:r w:rsidRPr="00121384">
                        <w:rPr>
                          <w:rFonts w:ascii="Roboto" w:hAnsi="Roboto"/>
                          <w:bCs/>
                          <w:sz w:val="22"/>
                          <w:szCs w:val="22"/>
                        </w:rPr>
                        <w:t>Requirements for authorisation of work</w:t>
                      </w:r>
                    </w:p>
                    <w:p w14:paraId="7BE6030E" w14:textId="77777777" w:rsidR="00F7170D" w:rsidRPr="00121384" w:rsidRDefault="00F7170D" w:rsidP="00F7170D">
                      <w:pPr>
                        <w:spacing w:before="120" w:line="240" w:lineRule="auto"/>
                        <w:rPr>
                          <w:rFonts w:ascii="Roboto" w:hAnsi="Roboto" w:cs="Arial"/>
                          <w:b/>
                          <w:sz w:val="22"/>
                          <w:szCs w:val="22"/>
                        </w:rPr>
                      </w:pPr>
                      <w:r w:rsidRPr="00121384">
                        <w:rPr>
                          <w:rFonts w:ascii="Roboto" w:hAnsi="Roboto" w:cs="Arial"/>
                          <w:b/>
                          <w:sz w:val="22"/>
                          <w:szCs w:val="22"/>
                        </w:rPr>
                        <w:t>WHS General Regulations r. 40</w:t>
                      </w:r>
                    </w:p>
                    <w:p w14:paraId="42101A42" w14:textId="77777777" w:rsidR="00F7170D" w:rsidRPr="00121384" w:rsidRDefault="00F7170D" w:rsidP="00F7170D">
                      <w:pPr>
                        <w:rPr>
                          <w:rFonts w:ascii="Roboto" w:hAnsi="Roboto" w:cs="Arial"/>
                          <w:b/>
                          <w:sz w:val="22"/>
                          <w:szCs w:val="22"/>
                        </w:rPr>
                      </w:pPr>
                      <w:r w:rsidRPr="00121384">
                        <w:rPr>
                          <w:rFonts w:ascii="Roboto" w:hAnsi="Roboto" w:cs="Arial"/>
                          <w:sz w:val="22"/>
                          <w:szCs w:val="22"/>
                        </w:rPr>
                        <w:t>Duty in relation to general workplace facilities</w:t>
                      </w:r>
                    </w:p>
                    <w:p w14:paraId="7ECC3EA6" w14:textId="77777777" w:rsidR="00F7170D" w:rsidRPr="00121384" w:rsidRDefault="00F7170D" w:rsidP="00F7170D">
                      <w:pPr>
                        <w:spacing w:before="120" w:line="240" w:lineRule="auto"/>
                        <w:rPr>
                          <w:rFonts w:ascii="Roboto" w:hAnsi="Roboto" w:cs="Arial"/>
                          <w:b/>
                          <w:sz w:val="22"/>
                          <w:szCs w:val="22"/>
                        </w:rPr>
                      </w:pPr>
                      <w:r w:rsidRPr="00121384">
                        <w:rPr>
                          <w:rFonts w:ascii="Roboto" w:hAnsi="Roboto" w:cs="Arial"/>
                          <w:b/>
                          <w:sz w:val="22"/>
                          <w:szCs w:val="22"/>
                        </w:rPr>
                        <w:t>WHS General Regulations r. 41</w:t>
                      </w:r>
                    </w:p>
                    <w:p w14:paraId="7C8C5CFD" w14:textId="77777777" w:rsidR="00F7170D" w:rsidRPr="00121384" w:rsidRDefault="00F7170D" w:rsidP="00F7170D">
                      <w:pPr>
                        <w:autoSpaceDE w:val="0"/>
                        <w:autoSpaceDN w:val="0"/>
                        <w:adjustRightInd w:val="0"/>
                        <w:rPr>
                          <w:rFonts w:ascii="Roboto" w:hAnsi="Roboto" w:cs="Arial"/>
                          <w:sz w:val="22"/>
                          <w:szCs w:val="22"/>
                        </w:rPr>
                      </w:pPr>
                      <w:r w:rsidRPr="00121384">
                        <w:rPr>
                          <w:rFonts w:ascii="Roboto" w:hAnsi="Roboto" w:cs="Arial"/>
                          <w:sz w:val="22"/>
                          <w:szCs w:val="22"/>
                        </w:rPr>
                        <w:t>Duty to provide and maintain adequate and accessible facilities</w:t>
                      </w:r>
                    </w:p>
                    <w:p w14:paraId="2FD84B53" w14:textId="77777777" w:rsidR="00F7170D" w:rsidRPr="00121384" w:rsidRDefault="00F7170D" w:rsidP="00F7170D">
                      <w:pPr>
                        <w:spacing w:before="120" w:line="240" w:lineRule="auto"/>
                        <w:rPr>
                          <w:rFonts w:ascii="Roboto" w:hAnsi="Roboto" w:cs="Arial"/>
                          <w:b/>
                          <w:bCs/>
                          <w:sz w:val="22"/>
                          <w:szCs w:val="22"/>
                        </w:rPr>
                      </w:pPr>
                      <w:r w:rsidRPr="00121384">
                        <w:rPr>
                          <w:rFonts w:ascii="Roboto" w:hAnsi="Roboto" w:cs="Arial"/>
                          <w:b/>
                          <w:bCs/>
                          <w:sz w:val="22"/>
                          <w:szCs w:val="22"/>
                        </w:rPr>
                        <w:t>WHS General Regulations r. 41A</w:t>
                      </w:r>
                    </w:p>
                    <w:p w14:paraId="17CE7AE8" w14:textId="77777777" w:rsidR="00F7170D" w:rsidRPr="00121384" w:rsidRDefault="00F7170D" w:rsidP="00F7170D">
                      <w:pPr>
                        <w:rPr>
                          <w:rFonts w:ascii="Roboto" w:hAnsi="Roboto" w:cs="Arial"/>
                          <w:sz w:val="22"/>
                          <w:szCs w:val="22"/>
                        </w:rPr>
                      </w:pPr>
                      <w:r w:rsidRPr="00121384">
                        <w:rPr>
                          <w:rFonts w:ascii="Roboto" w:hAnsi="Roboto" w:cs="Arial"/>
                          <w:sz w:val="22"/>
                          <w:szCs w:val="22"/>
                        </w:rPr>
                        <w:t>Duty to protect from extremes of heat and cold</w:t>
                      </w:r>
                    </w:p>
                    <w:p w14:paraId="674DE242" w14:textId="77777777" w:rsidR="00F7170D" w:rsidRPr="00121384" w:rsidRDefault="00F7170D" w:rsidP="00F7170D">
                      <w:pPr>
                        <w:pStyle w:val="Boxed"/>
                        <w:spacing w:before="120" w:after="0"/>
                        <w:rPr>
                          <w:rFonts w:ascii="Roboto" w:hAnsi="Roboto"/>
                          <w:b/>
                          <w:bCs/>
                          <w:sz w:val="22"/>
                          <w:szCs w:val="22"/>
                        </w:rPr>
                      </w:pPr>
                      <w:r w:rsidRPr="00121384">
                        <w:rPr>
                          <w:rFonts w:ascii="Roboto" w:hAnsi="Roboto"/>
                          <w:b/>
                          <w:bCs/>
                          <w:sz w:val="22"/>
                          <w:szCs w:val="22"/>
                        </w:rPr>
                        <w:t>WHS General Regulations r. 42</w:t>
                      </w:r>
                    </w:p>
                    <w:p w14:paraId="31EDDEDC" w14:textId="77777777" w:rsidR="00F7170D" w:rsidRPr="00121384" w:rsidRDefault="00F7170D" w:rsidP="00F7170D">
                      <w:pPr>
                        <w:rPr>
                          <w:rFonts w:ascii="Roboto" w:hAnsi="Roboto"/>
                          <w:bCs/>
                          <w:sz w:val="22"/>
                          <w:szCs w:val="22"/>
                        </w:rPr>
                      </w:pPr>
                      <w:r w:rsidRPr="00121384">
                        <w:rPr>
                          <w:rFonts w:ascii="Roboto" w:hAnsi="Roboto"/>
                          <w:bCs/>
                          <w:sz w:val="22"/>
                          <w:szCs w:val="22"/>
                        </w:rPr>
                        <w:t>Duty to provide first aid</w:t>
                      </w:r>
                    </w:p>
                    <w:p w14:paraId="0D8B7272" w14:textId="77777777" w:rsidR="00F7170D" w:rsidRPr="00121384" w:rsidRDefault="00F7170D" w:rsidP="00F7170D">
                      <w:pPr>
                        <w:spacing w:before="60"/>
                        <w:rPr>
                          <w:rFonts w:ascii="Roboto" w:hAnsi="Roboto" w:cs="Arial"/>
                          <w:b/>
                          <w:sz w:val="22"/>
                          <w:szCs w:val="22"/>
                        </w:rPr>
                      </w:pPr>
                      <w:r w:rsidRPr="00121384">
                        <w:rPr>
                          <w:rFonts w:ascii="Roboto" w:hAnsi="Roboto" w:cs="Arial"/>
                          <w:b/>
                          <w:sz w:val="22"/>
                          <w:szCs w:val="22"/>
                        </w:rPr>
                        <w:t>WHS General Regulations r. 43</w:t>
                      </w:r>
                    </w:p>
                    <w:p w14:paraId="39B22EB2" w14:textId="77777777" w:rsidR="00F7170D" w:rsidRPr="00121384" w:rsidRDefault="00F7170D" w:rsidP="00F7170D">
                      <w:pPr>
                        <w:rPr>
                          <w:rFonts w:ascii="Roboto" w:hAnsi="Roboto" w:cs="Arial"/>
                          <w:sz w:val="22"/>
                          <w:szCs w:val="22"/>
                        </w:rPr>
                      </w:pPr>
                      <w:r w:rsidRPr="00121384">
                        <w:rPr>
                          <w:rFonts w:ascii="Roboto" w:hAnsi="Roboto" w:cs="Arial"/>
                          <w:sz w:val="22"/>
                          <w:szCs w:val="22"/>
                        </w:rPr>
                        <w:t>Duty to prepare, maintain and implement emergency plan</w:t>
                      </w:r>
                    </w:p>
                    <w:p w14:paraId="03B62DBF" w14:textId="77777777" w:rsidR="00F7170D" w:rsidRPr="00121384" w:rsidRDefault="00F7170D" w:rsidP="00F7170D">
                      <w:pPr>
                        <w:pStyle w:val="Boxed"/>
                        <w:spacing w:before="120" w:after="0"/>
                        <w:rPr>
                          <w:rFonts w:ascii="Roboto" w:hAnsi="Roboto"/>
                          <w:b/>
                          <w:sz w:val="22"/>
                          <w:szCs w:val="22"/>
                        </w:rPr>
                      </w:pPr>
                      <w:r w:rsidRPr="00121384">
                        <w:rPr>
                          <w:rFonts w:ascii="Roboto" w:hAnsi="Roboto"/>
                          <w:b/>
                          <w:sz w:val="22"/>
                          <w:szCs w:val="22"/>
                        </w:rPr>
                        <w:t>WHS General Regulations r. 50B</w:t>
                      </w:r>
                    </w:p>
                    <w:p w14:paraId="7F05AC02" w14:textId="77777777" w:rsidR="00F7170D" w:rsidRPr="00121384" w:rsidRDefault="00F7170D" w:rsidP="00F7170D">
                      <w:pPr>
                        <w:pStyle w:val="Boxed"/>
                        <w:spacing w:after="120"/>
                        <w:rPr>
                          <w:rFonts w:ascii="Roboto" w:hAnsi="Roboto"/>
                          <w:bCs/>
                          <w:sz w:val="22"/>
                          <w:szCs w:val="22"/>
                        </w:rPr>
                      </w:pPr>
                      <w:r w:rsidRPr="00121384">
                        <w:rPr>
                          <w:rFonts w:ascii="Roboto" w:hAnsi="Roboto"/>
                          <w:bCs/>
                          <w:sz w:val="22"/>
                          <w:szCs w:val="22"/>
                        </w:rPr>
                        <w:t>Meaning of enclosed workplace</w:t>
                      </w:r>
                    </w:p>
                    <w:p w14:paraId="17A4CEB3" w14:textId="77777777" w:rsidR="00F7170D" w:rsidRPr="00121384" w:rsidRDefault="00F7170D" w:rsidP="00F7170D">
                      <w:pPr>
                        <w:pStyle w:val="Boxed"/>
                        <w:spacing w:before="120" w:after="0"/>
                        <w:rPr>
                          <w:rFonts w:ascii="Roboto" w:hAnsi="Roboto"/>
                          <w:b/>
                          <w:bCs/>
                          <w:sz w:val="22"/>
                          <w:szCs w:val="22"/>
                        </w:rPr>
                      </w:pPr>
                      <w:r w:rsidRPr="00121384">
                        <w:rPr>
                          <w:rFonts w:ascii="Roboto" w:hAnsi="Roboto"/>
                          <w:b/>
                          <w:bCs/>
                          <w:sz w:val="22"/>
                          <w:szCs w:val="22"/>
                        </w:rPr>
                        <w:t>WHS General Regulations r. 50D</w:t>
                      </w:r>
                    </w:p>
                    <w:p w14:paraId="289A7A2D" w14:textId="77777777" w:rsidR="00F7170D" w:rsidRPr="00121384" w:rsidRDefault="00F7170D" w:rsidP="00F7170D">
                      <w:pPr>
                        <w:pStyle w:val="Boxed"/>
                        <w:spacing w:after="120"/>
                        <w:rPr>
                          <w:rFonts w:ascii="Roboto" w:hAnsi="Roboto"/>
                          <w:bCs/>
                          <w:sz w:val="22"/>
                          <w:szCs w:val="22"/>
                        </w:rPr>
                      </w:pPr>
                      <w:r w:rsidRPr="00121384">
                        <w:rPr>
                          <w:rFonts w:ascii="Roboto" w:hAnsi="Roboto"/>
                          <w:bCs/>
                          <w:sz w:val="22"/>
                          <w:szCs w:val="22"/>
                        </w:rPr>
                        <w:t>Persons not to smoke in enclosed workplace</w:t>
                      </w:r>
                    </w:p>
                    <w:p w14:paraId="494DDF52" w14:textId="77777777" w:rsidR="00F7170D" w:rsidRPr="00121384" w:rsidRDefault="00F7170D" w:rsidP="00F7170D">
                      <w:pPr>
                        <w:pStyle w:val="Boxed"/>
                        <w:spacing w:before="120" w:after="0"/>
                        <w:rPr>
                          <w:rFonts w:ascii="Roboto" w:hAnsi="Roboto"/>
                          <w:b/>
                          <w:sz w:val="22"/>
                          <w:szCs w:val="22"/>
                        </w:rPr>
                      </w:pPr>
                      <w:r w:rsidRPr="00121384">
                        <w:rPr>
                          <w:rFonts w:ascii="Roboto" w:hAnsi="Roboto"/>
                          <w:b/>
                          <w:sz w:val="22"/>
                          <w:szCs w:val="22"/>
                        </w:rPr>
                        <w:t>WHS General Regulations r. 50I</w:t>
                      </w:r>
                    </w:p>
                    <w:p w14:paraId="4B7D37DC" w14:textId="77777777" w:rsidR="00F7170D" w:rsidRPr="00121384" w:rsidRDefault="00F7170D" w:rsidP="00F7170D">
                      <w:pPr>
                        <w:pStyle w:val="Boxed"/>
                        <w:spacing w:after="120"/>
                        <w:rPr>
                          <w:rFonts w:ascii="Roboto" w:hAnsi="Roboto"/>
                          <w:bCs/>
                          <w:sz w:val="22"/>
                          <w:szCs w:val="22"/>
                        </w:rPr>
                      </w:pPr>
                      <w:r w:rsidRPr="00121384">
                        <w:rPr>
                          <w:rFonts w:ascii="Roboto" w:hAnsi="Roboto"/>
                          <w:bCs/>
                          <w:sz w:val="22"/>
                          <w:szCs w:val="22"/>
                        </w:rPr>
                        <w:t xml:space="preserve">Exposure to </w:t>
                      </w:r>
                      <w:proofErr w:type="spellStart"/>
                      <w:r w:rsidRPr="00121384">
                        <w:rPr>
                          <w:rFonts w:ascii="Roboto" w:hAnsi="Roboto"/>
                          <w:bCs/>
                          <w:sz w:val="22"/>
                          <w:szCs w:val="22"/>
                        </w:rPr>
                        <w:t>secondhand</w:t>
                      </w:r>
                      <w:proofErr w:type="spellEnd"/>
                      <w:r w:rsidRPr="00121384">
                        <w:rPr>
                          <w:rFonts w:ascii="Roboto" w:hAnsi="Roboto"/>
                          <w:bCs/>
                          <w:sz w:val="22"/>
                          <w:szCs w:val="22"/>
                        </w:rPr>
                        <w:t xml:space="preserve"> smoke</w:t>
                      </w:r>
                    </w:p>
                    <w:p w14:paraId="1DD4E26B" w14:textId="77777777" w:rsidR="00F7170D" w:rsidRPr="00121384" w:rsidRDefault="00F7170D" w:rsidP="00F7170D">
                      <w:pPr>
                        <w:pStyle w:val="Boxed"/>
                        <w:spacing w:before="120" w:after="0"/>
                        <w:rPr>
                          <w:rFonts w:ascii="Roboto" w:hAnsi="Roboto"/>
                          <w:b/>
                          <w:bCs/>
                          <w:sz w:val="22"/>
                          <w:szCs w:val="22"/>
                        </w:rPr>
                      </w:pPr>
                      <w:r w:rsidRPr="00121384">
                        <w:rPr>
                          <w:rFonts w:ascii="Roboto" w:hAnsi="Roboto"/>
                          <w:b/>
                          <w:bCs/>
                          <w:sz w:val="22"/>
                          <w:szCs w:val="22"/>
                        </w:rPr>
                        <w:t>WHS General Regulations r. 289</w:t>
                      </w:r>
                    </w:p>
                    <w:p w14:paraId="0AFEE124" w14:textId="77777777" w:rsidR="00F7170D" w:rsidRPr="00121384" w:rsidRDefault="00F7170D" w:rsidP="00F7170D">
                      <w:pPr>
                        <w:rPr>
                          <w:rFonts w:ascii="Roboto" w:hAnsi="Roboto"/>
                          <w:sz w:val="22"/>
                          <w:szCs w:val="22"/>
                        </w:rPr>
                      </w:pPr>
                      <w:r w:rsidRPr="00121384">
                        <w:rPr>
                          <w:rFonts w:ascii="Roboto" w:hAnsi="Roboto"/>
                          <w:bCs/>
                          <w:sz w:val="22"/>
                          <w:szCs w:val="22"/>
                        </w:rPr>
                        <w:t>Construction work</w:t>
                      </w:r>
                    </w:p>
                  </w:txbxContent>
                </v:textbox>
                <w10:wrap type="square" anchorx="margin"/>
              </v:shape>
            </w:pict>
          </mc:Fallback>
        </mc:AlternateContent>
      </w:r>
      <w:r w:rsidR="006E3578">
        <w:t>2.1</w:t>
      </w:r>
      <w:r w:rsidR="006E3578">
        <w:tab/>
      </w:r>
      <w:r>
        <w:t>Construction industry</w:t>
      </w:r>
      <w:bookmarkEnd w:id="26"/>
    </w:p>
    <w:p w14:paraId="661C78A5" w14:textId="38A5FD88" w:rsidR="00F7170D" w:rsidRPr="00121384" w:rsidRDefault="00F7170D" w:rsidP="00F7170D">
      <w:pPr>
        <w:pStyle w:val="BodyText"/>
        <w:rPr>
          <w:sz w:val="22"/>
          <w:szCs w:val="22"/>
        </w:rPr>
      </w:pPr>
      <w:r w:rsidRPr="00121384">
        <w:rPr>
          <w:sz w:val="22"/>
          <w:szCs w:val="22"/>
        </w:rPr>
        <w:t xml:space="preserve">Construction projects in Western Australia range from short-term urban developments to long-term infrastructure works in regional or remote locations. In more isolated areas, particularly where daily commuting is not practical, </w:t>
      </w:r>
      <w:r w:rsidR="000A2B51">
        <w:rPr>
          <w:sz w:val="22"/>
          <w:szCs w:val="22"/>
        </w:rPr>
        <w:t>PCBUs</w:t>
      </w:r>
      <w:r w:rsidRPr="00121384">
        <w:rPr>
          <w:sz w:val="22"/>
          <w:szCs w:val="22"/>
        </w:rPr>
        <w:t xml:space="preserve"> may provide temporary or semi-permanent </w:t>
      </w:r>
      <w:r w:rsidRPr="00121384">
        <w:rPr>
          <w:sz w:val="22"/>
          <w:szCs w:val="22"/>
        </w:rPr>
        <w:lastRenderedPageBreak/>
        <w:t>accommodation for workers. This may include mobile camps, dongas, or houses in remote towns.</w:t>
      </w:r>
    </w:p>
    <w:p w14:paraId="6D4D3751" w14:textId="508A24FA" w:rsidR="00F7170D" w:rsidRPr="00121384" w:rsidRDefault="00F7170D" w:rsidP="00F7170D">
      <w:pPr>
        <w:pStyle w:val="BodyText"/>
        <w:rPr>
          <w:sz w:val="22"/>
          <w:szCs w:val="22"/>
        </w:rPr>
      </w:pPr>
      <w:r w:rsidRPr="00121384">
        <w:rPr>
          <w:sz w:val="22"/>
          <w:szCs w:val="22"/>
        </w:rPr>
        <w:t>While construction sites may share similarities with the mining industry in terms of workforce accommodation, they often differ in scale, project duration and mobility. This creates unique WHS challenges that must be carefully managed through effective planning</w:t>
      </w:r>
      <w:r w:rsidR="0024306B" w:rsidRPr="00121384">
        <w:rPr>
          <w:sz w:val="22"/>
          <w:szCs w:val="22"/>
        </w:rPr>
        <w:t xml:space="preserve"> and</w:t>
      </w:r>
      <w:r w:rsidRPr="00121384">
        <w:rPr>
          <w:sz w:val="22"/>
          <w:szCs w:val="22"/>
        </w:rPr>
        <w:t xml:space="preserve"> consultation.</w:t>
      </w:r>
    </w:p>
    <w:p w14:paraId="7DCE07D5" w14:textId="77777777" w:rsidR="00F7170D" w:rsidRPr="00121384" w:rsidRDefault="00F7170D" w:rsidP="00F7170D">
      <w:pPr>
        <w:pStyle w:val="BodyText"/>
        <w:rPr>
          <w:sz w:val="22"/>
          <w:szCs w:val="22"/>
        </w:rPr>
      </w:pPr>
      <w:r w:rsidRPr="00121384">
        <w:rPr>
          <w:sz w:val="22"/>
          <w:szCs w:val="22"/>
        </w:rPr>
        <w:t>Key guidance documents supporting safe accommodation for the construction industry include:</w:t>
      </w:r>
    </w:p>
    <w:p w14:paraId="640F75AE" w14:textId="77777777" w:rsidR="00F7170D" w:rsidRPr="00121384" w:rsidRDefault="00F7170D" w:rsidP="00F7170D">
      <w:pPr>
        <w:pStyle w:val="ListBullet"/>
        <w:rPr>
          <w:i/>
          <w:iCs/>
          <w:sz w:val="22"/>
          <w:szCs w:val="22"/>
        </w:rPr>
      </w:pPr>
      <w:r w:rsidRPr="00121384">
        <w:rPr>
          <w:i/>
          <w:iCs/>
          <w:sz w:val="22"/>
          <w:szCs w:val="22"/>
        </w:rPr>
        <w:t>Managing the work environment and facilities: Code of practice</w:t>
      </w:r>
    </w:p>
    <w:p w14:paraId="0765920C" w14:textId="77777777" w:rsidR="00F7170D" w:rsidRPr="00121384" w:rsidRDefault="00F7170D" w:rsidP="00F7170D">
      <w:pPr>
        <w:pStyle w:val="ListBullet"/>
        <w:rPr>
          <w:i/>
          <w:iCs/>
          <w:sz w:val="22"/>
          <w:szCs w:val="22"/>
        </w:rPr>
      </w:pPr>
      <w:r w:rsidRPr="00121384">
        <w:rPr>
          <w:i/>
          <w:iCs/>
          <w:sz w:val="22"/>
          <w:szCs w:val="22"/>
        </w:rPr>
        <w:t>Psychosocial hazards in the workplace: Code of practice</w:t>
      </w:r>
    </w:p>
    <w:p w14:paraId="5EA09BF7" w14:textId="77777777" w:rsidR="00F7170D" w:rsidRPr="00121384" w:rsidRDefault="00F7170D" w:rsidP="00F7170D">
      <w:pPr>
        <w:pStyle w:val="ListBullet"/>
        <w:rPr>
          <w:i/>
          <w:iCs/>
          <w:sz w:val="22"/>
          <w:szCs w:val="22"/>
        </w:rPr>
      </w:pPr>
      <w:r w:rsidRPr="00121384">
        <w:rPr>
          <w:i/>
          <w:iCs/>
          <w:sz w:val="22"/>
          <w:szCs w:val="22"/>
        </w:rPr>
        <w:t>Work health and safety consultation, cooperation and coordination: Code of practice</w:t>
      </w:r>
    </w:p>
    <w:p w14:paraId="528C491E" w14:textId="47098F02" w:rsidR="00F7170D" w:rsidRPr="00121384" w:rsidRDefault="00F7170D" w:rsidP="00F7170D">
      <w:pPr>
        <w:pStyle w:val="ListBullet"/>
        <w:rPr>
          <w:i/>
          <w:iCs/>
          <w:sz w:val="22"/>
          <w:szCs w:val="22"/>
        </w:rPr>
      </w:pPr>
      <w:r w:rsidRPr="00121384">
        <w:rPr>
          <w:i/>
          <w:iCs/>
          <w:sz w:val="22"/>
          <w:szCs w:val="22"/>
        </w:rPr>
        <w:t>Remote or isolated work: Code of practice</w:t>
      </w:r>
      <w:r w:rsidR="003465C6">
        <w:rPr>
          <w:i/>
          <w:iCs/>
          <w:sz w:val="22"/>
          <w:szCs w:val="22"/>
        </w:rPr>
        <w:t>.</w:t>
      </w:r>
    </w:p>
    <w:p w14:paraId="4D425594" w14:textId="48F6F18E" w:rsidR="00F7170D" w:rsidRPr="00C65851" w:rsidRDefault="00C65851" w:rsidP="00A54992">
      <w:pPr>
        <w:pStyle w:val="Heading3"/>
      </w:pPr>
      <w:bookmarkStart w:id="27" w:name="_Toc221871637"/>
      <w:r>
        <w:t>2.1.1</w:t>
      </w:r>
      <w:r>
        <w:tab/>
      </w:r>
      <w:r w:rsidR="00665172">
        <w:t xml:space="preserve"> </w:t>
      </w:r>
      <w:r w:rsidR="00F7170D" w:rsidRPr="00C65851">
        <w:t>Mobile or temporary accommodation</w:t>
      </w:r>
      <w:bookmarkEnd w:id="27"/>
    </w:p>
    <w:p w14:paraId="4A715E7B" w14:textId="77777777" w:rsidR="00F7170D" w:rsidRPr="00121384" w:rsidRDefault="00F7170D" w:rsidP="00F7170D">
      <w:pPr>
        <w:pStyle w:val="BodyText"/>
        <w:rPr>
          <w:sz w:val="22"/>
          <w:szCs w:val="22"/>
        </w:rPr>
      </w:pPr>
      <w:r w:rsidRPr="00121384">
        <w:rPr>
          <w:sz w:val="22"/>
          <w:szCs w:val="22"/>
        </w:rPr>
        <w:t>For regional and remote construction sites, mobile or temporary accommodation such as dongas, demountables, and caravans is commonly used. These are usually located near or adjacent to the worksite and are designed to be transported and installed quickly. Hazards in this accommodation type include exposure to environmental extremes (heat or cold), poor ventilation, fire risks due to the compact nature of units, electrical faults, trip hazards from temporary services and insufficient sanitation if not maintained. Psychosocial risks such as isolation, fatigue and interpersonal conflict can also arise in cramped or repetitive living environments.</w:t>
      </w:r>
    </w:p>
    <w:p w14:paraId="7A426A8C" w14:textId="5C4BD2AA" w:rsidR="00F7170D" w:rsidRPr="00121384" w:rsidRDefault="00F7170D" w:rsidP="00F7170D">
      <w:pPr>
        <w:pStyle w:val="BodyText"/>
        <w:rPr>
          <w:sz w:val="22"/>
          <w:szCs w:val="22"/>
        </w:rPr>
      </w:pPr>
      <w:r w:rsidRPr="00121384">
        <w:rPr>
          <w:sz w:val="22"/>
          <w:szCs w:val="22"/>
        </w:rPr>
        <w:t xml:space="preserve">To control these hazards, mobile accommodation must be constructed to suit the environmental and structural demands of the site. Units should be weather-resistant, insulated and ventilated to manage thermal stress. Fire risks are mitigated by installing hard-wired smoke alarms, emergency lighting and clearly marked exits. Electrical systems must be certified and protected by residual current devices. Hygiene and sanitation facilities, including toilets, showers, and handwashing stations, should be adequately provided, separated from sleeping areas and cleaned regularly. Potable water must be accessible and safe cooking and refrigeration facilities should be provided where self-catering is expected. Common areas for rest and recreation help reduce fatigue and </w:t>
      </w:r>
      <w:r w:rsidR="00A836B2">
        <w:rPr>
          <w:sz w:val="22"/>
          <w:szCs w:val="22"/>
        </w:rPr>
        <w:t>provide opportunities for social connections</w:t>
      </w:r>
      <w:r w:rsidRPr="00121384">
        <w:rPr>
          <w:sz w:val="22"/>
          <w:szCs w:val="22"/>
        </w:rPr>
        <w:t>.</w:t>
      </w:r>
    </w:p>
    <w:p w14:paraId="2B24F5F3" w14:textId="6C92709C" w:rsidR="00F7170D" w:rsidRDefault="00C65851" w:rsidP="00A54992">
      <w:pPr>
        <w:pStyle w:val="Heading3"/>
      </w:pPr>
      <w:bookmarkStart w:id="28" w:name="_Toc221871638"/>
      <w:r>
        <w:t>2.1.2</w:t>
      </w:r>
      <w:r>
        <w:tab/>
      </w:r>
      <w:r w:rsidR="00665172">
        <w:t xml:space="preserve"> </w:t>
      </w:r>
      <w:r w:rsidR="00F7170D">
        <w:t>Semi-permanent or village-style accommodation</w:t>
      </w:r>
      <w:bookmarkEnd w:id="28"/>
    </w:p>
    <w:p w14:paraId="69C0512D" w14:textId="48F5C436" w:rsidR="00F7170D" w:rsidRPr="00121384" w:rsidRDefault="00F7170D" w:rsidP="00F7170D">
      <w:pPr>
        <w:pStyle w:val="BodyText"/>
        <w:rPr>
          <w:sz w:val="22"/>
          <w:szCs w:val="22"/>
        </w:rPr>
      </w:pPr>
      <w:r w:rsidRPr="00121384">
        <w:rPr>
          <w:sz w:val="22"/>
          <w:szCs w:val="22"/>
        </w:rPr>
        <w:t xml:space="preserve">For long-term or large-scale infrastructure projects, construction companies may set up semi-permanent accommodation resembling a village layout. These facilities can include fixed buildings, communal dining areas, recreation spaces and health facilities. Hazards in these settings include poor building maintenance, exposure to noise or dust from construction activity, ergonomic issues due to inadequate sleeping arrangements and potential for poor hygiene if facilities are overcrowded or not cleaned regularly. Psychosocial hazards, including fatigue, stress and feelings of isolation, may also be present, particularly for </w:t>
      </w:r>
      <w:r w:rsidR="00121384">
        <w:rPr>
          <w:sz w:val="22"/>
          <w:szCs w:val="22"/>
        </w:rPr>
        <w:t>fly</w:t>
      </w:r>
      <w:r w:rsidR="00F27910">
        <w:rPr>
          <w:sz w:val="22"/>
          <w:szCs w:val="22"/>
        </w:rPr>
        <w:t>-</w:t>
      </w:r>
      <w:r w:rsidR="00121384">
        <w:rPr>
          <w:sz w:val="22"/>
          <w:szCs w:val="22"/>
        </w:rPr>
        <w:t>in fly</w:t>
      </w:r>
      <w:r w:rsidR="00F27910">
        <w:rPr>
          <w:sz w:val="22"/>
          <w:szCs w:val="22"/>
        </w:rPr>
        <w:t>-</w:t>
      </w:r>
      <w:r w:rsidR="00121384">
        <w:rPr>
          <w:sz w:val="22"/>
          <w:szCs w:val="22"/>
        </w:rPr>
        <w:t>out (</w:t>
      </w:r>
      <w:r w:rsidRPr="00121384">
        <w:rPr>
          <w:sz w:val="22"/>
          <w:szCs w:val="22"/>
        </w:rPr>
        <w:t>FIFO</w:t>
      </w:r>
      <w:r w:rsidR="00121384">
        <w:rPr>
          <w:sz w:val="22"/>
          <w:szCs w:val="22"/>
        </w:rPr>
        <w:t>) or drive</w:t>
      </w:r>
      <w:r w:rsidR="00F27910">
        <w:rPr>
          <w:sz w:val="22"/>
          <w:szCs w:val="22"/>
        </w:rPr>
        <w:t>-</w:t>
      </w:r>
      <w:r w:rsidR="00121384">
        <w:rPr>
          <w:sz w:val="22"/>
          <w:szCs w:val="22"/>
        </w:rPr>
        <w:t>in drive</w:t>
      </w:r>
      <w:r w:rsidR="00F27910">
        <w:rPr>
          <w:sz w:val="22"/>
          <w:szCs w:val="22"/>
        </w:rPr>
        <w:t>-</w:t>
      </w:r>
      <w:r w:rsidR="00121384">
        <w:rPr>
          <w:sz w:val="22"/>
          <w:szCs w:val="22"/>
        </w:rPr>
        <w:t>out (</w:t>
      </w:r>
      <w:r w:rsidRPr="00121384">
        <w:rPr>
          <w:sz w:val="22"/>
          <w:szCs w:val="22"/>
        </w:rPr>
        <w:t>DIDO</w:t>
      </w:r>
      <w:r w:rsidR="00121384">
        <w:rPr>
          <w:sz w:val="22"/>
          <w:szCs w:val="22"/>
        </w:rPr>
        <w:t>)</w:t>
      </w:r>
      <w:r w:rsidRPr="00121384">
        <w:rPr>
          <w:sz w:val="22"/>
          <w:szCs w:val="22"/>
        </w:rPr>
        <w:t xml:space="preserve"> workers separated from family and community support.</w:t>
      </w:r>
    </w:p>
    <w:p w14:paraId="5C53A2E6" w14:textId="5EF5E4B0" w:rsidR="00F7170D" w:rsidRPr="00121384" w:rsidRDefault="00F7170D" w:rsidP="00F72478">
      <w:pPr>
        <w:pStyle w:val="BodyText"/>
        <w:rPr>
          <w:sz w:val="22"/>
          <w:szCs w:val="22"/>
        </w:rPr>
      </w:pPr>
      <w:r w:rsidRPr="00121384">
        <w:rPr>
          <w:sz w:val="22"/>
          <w:szCs w:val="22"/>
        </w:rPr>
        <w:t>Control measures involve thoughtful design and regular maintenance of buildings. Rooms should be secure, well-lit and contain structurally sound furnishings and appropriately sized beds</w:t>
      </w:r>
      <w:r w:rsidR="00D12A0D" w:rsidRPr="00121384">
        <w:rPr>
          <w:sz w:val="22"/>
          <w:szCs w:val="22"/>
        </w:rPr>
        <w:t xml:space="preserve"> (</w:t>
      </w:r>
      <w:r w:rsidR="005E2013">
        <w:rPr>
          <w:sz w:val="22"/>
          <w:szCs w:val="22"/>
        </w:rPr>
        <w:t xml:space="preserve">for example, </w:t>
      </w:r>
      <w:r w:rsidR="00F27910">
        <w:rPr>
          <w:sz w:val="22"/>
          <w:szCs w:val="22"/>
        </w:rPr>
        <w:t xml:space="preserve">a </w:t>
      </w:r>
      <w:r w:rsidR="00D12A0D" w:rsidRPr="00121384">
        <w:rPr>
          <w:sz w:val="22"/>
          <w:szCs w:val="22"/>
        </w:rPr>
        <w:t>king single or larger)</w:t>
      </w:r>
      <w:r w:rsidRPr="00121384">
        <w:rPr>
          <w:sz w:val="22"/>
          <w:szCs w:val="22"/>
        </w:rPr>
        <w:t xml:space="preserve">. Noise insulation, temperature control (for example, air conditioning) and blackout blinds can reduce sleep disruption. Outdoor areas should be </w:t>
      </w:r>
      <w:r w:rsidRPr="00121384">
        <w:rPr>
          <w:sz w:val="22"/>
          <w:szCs w:val="22"/>
        </w:rPr>
        <w:lastRenderedPageBreak/>
        <w:t>landscaped for shade and social use, and camp layout should ensure easy access to communal facilities. All units must be equipped with smoke alarms, and fire extinguishers must be available and maintained. Sanitation and waste disposal systems must be managed to prevent hygiene-related illness. Recreation areas</w:t>
      </w:r>
      <w:r w:rsidR="00F27910">
        <w:rPr>
          <w:sz w:val="22"/>
          <w:szCs w:val="22"/>
        </w:rPr>
        <w:t xml:space="preserve">, </w:t>
      </w:r>
      <w:r w:rsidRPr="00121384">
        <w:rPr>
          <w:sz w:val="22"/>
          <w:szCs w:val="22"/>
        </w:rPr>
        <w:t>and communication services (for example, internet and phone coverage)</w:t>
      </w:r>
      <w:r w:rsidR="00B354A1" w:rsidRPr="00121384">
        <w:rPr>
          <w:sz w:val="22"/>
          <w:szCs w:val="22"/>
        </w:rPr>
        <w:t xml:space="preserve"> and </w:t>
      </w:r>
      <w:r w:rsidR="0070098B" w:rsidRPr="00121384">
        <w:rPr>
          <w:sz w:val="22"/>
          <w:szCs w:val="22"/>
        </w:rPr>
        <w:t>good quality meals</w:t>
      </w:r>
      <w:r w:rsidR="00B354A1" w:rsidRPr="00121384">
        <w:rPr>
          <w:sz w:val="22"/>
          <w:szCs w:val="22"/>
        </w:rPr>
        <w:t xml:space="preserve"> </w:t>
      </w:r>
      <w:r w:rsidR="0070098B" w:rsidRPr="00121384">
        <w:rPr>
          <w:sz w:val="22"/>
          <w:szCs w:val="22"/>
        </w:rPr>
        <w:t>catering</w:t>
      </w:r>
      <w:r w:rsidR="00B354A1" w:rsidRPr="00121384">
        <w:rPr>
          <w:sz w:val="22"/>
          <w:szCs w:val="22"/>
        </w:rPr>
        <w:t xml:space="preserve"> for dietary requirements</w:t>
      </w:r>
      <w:r w:rsidR="00F27910">
        <w:rPr>
          <w:sz w:val="22"/>
          <w:szCs w:val="22"/>
        </w:rPr>
        <w:t xml:space="preserve"> (for example, health needs like celiac, dairy intolerances or diabetics</w:t>
      </w:r>
      <w:r w:rsidR="005E2013">
        <w:rPr>
          <w:sz w:val="22"/>
          <w:szCs w:val="22"/>
        </w:rPr>
        <w:t>;</w:t>
      </w:r>
      <w:r w:rsidR="00F27910">
        <w:rPr>
          <w:sz w:val="22"/>
          <w:szCs w:val="22"/>
        </w:rPr>
        <w:t xml:space="preserve"> lifestyle or ethic</w:t>
      </w:r>
      <w:r w:rsidR="005E2013">
        <w:rPr>
          <w:sz w:val="22"/>
          <w:szCs w:val="22"/>
        </w:rPr>
        <w:t>al</w:t>
      </w:r>
      <w:r w:rsidR="00F27910">
        <w:rPr>
          <w:sz w:val="22"/>
          <w:szCs w:val="22"/>
        </w:rPr>
        <w:t xml:space="preserve"> choices like vegetarian or vegan</w:t>
      </w:r>
      <w:r w:rsidR="005E2013">
        <w:rPr>
          <w:sz w:val="22"/>
          <w:szCs w:val="22"/>
        </w:rPr>
        <w:t>;</w:t>
      </w:r>
      <w:r w:rsidR="00F27910">
        <w:rPr>
          <w:sz w:val="22"/>
          <w:szCs w:val="22"/>
        </w:rPr>
        <w:t xml:space="preserve"> cultur</w:t>
      </w:r>
      <w:r w:rsidR="005E2013">
        <w:rPr>
          <w:sz w:val="22"/>
          <w:szCs w:val="22"/>
        </w:rPr>
        <w:t>al</w:t>
      </w:r>
      <w:r w:rsidR="00F27910">
        <w:rPr>
          <w:sz w:val="22"/>
          <w:szCs w:val="22"/>
        </w:rPr>
        <w:t xml:space="preserve"> like halal or kosher) all </w:t>
      </w:r>
      <w:r w:rsidRPr="00121384">
        <w:rPr>
          <w:sz w:val="22"/>
          <w:szCs w:val="22"/>
        </w:rPr>
        <w:t>support</w:t>
      </w:r>
      <w:r w:rsidR="00CF6D09">
        <w:rPr>
          <w:sz w:val="22"/>
          <w:szCs w:val="22"/>
        </w:rPr>
        <w:t xml:space="preserve"> physical and</w:t>
      </w:r>
      <w:r w:rsidRPr="00121384">
        <w:rPr>
          <w:sz w:val="22"/>
          <w:szCs w:val="22"/>
        </w:rPr>
        <w:t xml:space="preserve"> </w:t>
      </w:r>
      <w:r w:rsidR="00CF6D09">
        <w:rPr>
          <w:sz w:val="22"/>
          <w:szCs w:val="22"/>
        </w:rPr>
        <w:t>psychological</w:t>
      </w:r>
      <w:r w:rsidRPr="00121384">
        <w:rPr>
          <w:sz w:val="22"/>
          <w:szCs w:val="22"/>
        </w:rPr>
        <w:t xml:space="preserve"> </w:t>
      </w:r>
      <w:r w:rsidR="00F72478">
        <w:rPr>
          <w:sz w:val="22"/>
          <w:szCs w:val="22"/>
        </w:rPr>
        <w:t>health</w:t>
      </w:r>
      <w:r w:rsidRPr="00121384">
        <w:rPr>
          <w:sz w:val="22"/>
          <w:szCs w:val="22"/>
        </w:rPr>
        <w:t>.</w:t>
      </w:r>
    </w:p>
    <w:p w14:paraId="0688A0A5" w14:textId="1C68690A" w:rsidR="00F7170D" w:rsidRDefault="00C65851" w:rsidP="00A54992">
      <w:pPr>
        <w:pStyle w:val="Heading3"/>
      </w:pPr>
      <w:bookmarkStart w:id="29" w:name="_Toc221871639"/>
      <w:r>
        <w:t>2.1.3</w:t>
      </w:r>
      <w:r>
        <w:tab/>
      </w:r>
      <w:r w:rsidR="00665172">
        <w:t xml:space="preserve"> </w:t>
      </w:r>
      <w:r w:rsidR="00F7170D">
        <w:t>Shared or third-party accommodation</w:t>
      </w:r>
      <w:bookmarkEnd w:id="29"/>
    </w:p>
    <w:p w14:paraId="79B6679F" w14:textId="52731600" w:rsidR="00F7170D" w:rsidRPr="00F27910" w:rsidRDefault="00F7170D" w:rsidP="00F7170D">
      <w:pPr>
        <w:pStyle w:val="BodyText"/>
        <w:rPr>
          <w:sz w:val="22"/>
          <w:szCs w:val="22"/>
        </w:rPr>
      </w:pPr>
      <w:r w:rsidRPr="00F27910">
        <w:rPr>
          <w:sz w:val="22"/>
          <w:szCs w:val="22"/>
        </w:rPr>
        <w:t>In some projects, particularly where multiple contractors or subcontractors are engaged, accommodation may be provided by third-party companies or labour hire firms. This is often seen in shared facilities where different workforce groups are co-located. Hazards in these arrangements include inconsistent accommodation standards, unclear responsibilities for WHS compliance, lack of visibility over incident reporting and gaps in induction or emergency preparedness. These issues may lead to increased risk of injury, illness or stress.</w:t>
      </w:r>
    </w:p>
    <w:p w14:paraId="70F1DC61" w14:textId="33A75FB5" w:rsidR="00F7170D" w:rsidRPr="00F27910" w:rsidRDefault="00F7170D" w:rsidP="00F7170D">
      <w:pPr>
        <w:pStyle w:val="BodyText"/>
        <w:rPr>
          <w:sz w:val="22"/>
          <w:szCs w:val="22"/>
        </w:rPr>
      </w:pPr>
      <w:r w:rsidRPr="00F27910">
        <w:rPr>
          <w:sz w:val="22"/>
          <w:szCs w:val="22"/>
        </w:rPr>
        <w:t xml:space="preserve">To address these risks, principal contractors and PCBUs must clearly define roles and responsibilities for accommodation safety within contracts. Regular inspections should be conducted to ensure facilities meet WHS expectations and all accommodation is fit for purpose. Workers should also be provided with clear information </w:t>
      </w:r>
      <w:r w:rsidR="009D3263">
        <w:rPr>
          <w:sz w:val="22"/>
          <w:szCs w:val="22"/>
        </w:rPr>
        <w:t xml:space="preserve">relevant to the accommodation and </w:t>
      </w:r>
      <w:r w:rsidRPr="00F27910">
        <w:rPr>
          <w:sz w:val="22"/>
          <w:szCs w:val="22"/>
        </w:rPr>
        <w:t>how to raise concerns. Collaboration between PCBUs, subcontractors and accommodation managers is critical to maintain consistent WHS standards across all projects.</w:t>
      </w:r>
    </w:p>
    <w:p w14:paraId="7D4E35F1" w14:textId="0F171F32" w:rsidR="00F7170D" w:rsidRDefault="00C65851" w:rsidP="00A54992">
      <w:pPr>
        <w:pStyle w:val="Heading3"/>
      </w:pPr>
      <w:bookmarkStart w:id="30" w:name="_Toc221871640"/>
      <w:r>
        <w:t>2.1.4</w:t>
      </w:r>
      <w:r>
        <w:tab/>
      </w:r>
      <w:r w:rsidR="00B354A1">
        <w:t xml:space="preserve"> </w:t>
      </w:r>
      <w:r w:rsidR="00F7170D">
        <w:t>Privately arranged accommodation</w:t>
      </w:r>
      <w:bookmarkEnd w:id="30"/>
    </w:p>
    <w:p w14:paraId="4B4EA747" w14:textId="77777777" w:rsidR="00F7170D" w:rsidRPr="00F27910" w:rsidRDefault="00F7170D" w:rsidP="00F7170D">
      <w:pPr>
        <w:pStyle w:val="BodyText"/>
        <w:rPr>
          <w:sz w:val="22"/>
          <w:szCs w:val="22"/>
        </w:rPr>
      </w:pPr>
      <w:r w:rsidRPr="00F27910">
        <w:rPr>
          <w:sz w:val="22"/>
          <w:szCs w:val="22"/>
        </w:rPr>
        <w:t>In regional areas with existing housing stock, construction workers often arrange their own accommodation through private rentals or commercial providers such as hotels or motels. In these cases, the accommodation is not owned or controlled by the PCBU, and therefore, Section 19(4) does not apply. However, general duties under Section 19(1) and 19(3) of the WHS Act still apply at the workplace, and PCBUs must ensure work hours, rostering, and fatigue risks are appropriately managed, regardless of where a worker is staying.</w:t>
      </w:r>
    </w:p>
    <w:p w14:paraId="232E891B" w14:textId="6AAB96B6" w:rsidR="00F7170D" w:rsidRPr="00F27910" w:rsidRDefault="00F7170D" w:rsidP="00F7170D">
      <w:pPr>
        <w:pStyle w:val="BodyText"/>
        <w:rPr>
          <w:sz w:val="22"/>
          <w:szCs w:val="22"/>
        </w:rPr>
      </w:pPr>
      <w:r w:rsidRPr="00F27910">
        <w:rPr>
          <w:sz w:val="22"/>
          <w:szCs w:val="22"/>
        </w:rPr>
        <w:t>Even if the</w:t>
      </w:r>
      <w:r w:rsidR="00A836B2">
        <w:rPr>
          <w:sz w:val="22"/>
          <w:szCs w:val="22"/>
        </w:rPr>
        <w:t xml:space="preserve"> PCBU does not directly control the</w:t>
      </w:r>
      <w:r w:rsidRPr="00F27910">
        <w:rPr>
          <w:sz w:val="22"/>
          <w:szCs w:val="22"/>
        </w:rPr>
        <w:t xml:space="preserve"> accommodation, </w:t>
      </w:r>
      <w:r w:rsidR="00A836B2">
        <w:rPr>
          <w:sz w:val="22"/>
          <w:szCs w:val="22"/>
        </w:rPr>
        <w:t xml:space="preserve">the </w:t>
      </w:r>
      <w:r w:rsidRPr="00F27910">
        <w:rPr>
          <w:sz w:val="22"/>
          <w:szCs w:val="22"/>
        </w:rPr>
        <w:t>PCBU</w:t>
      </w:r>
      <w:r w:rsidR="00A836B2">
        <w:rPr>
          <w:sz w:val="22"/>
          <w:szCs w:val="22"/>
        </w:rPr>
        <w:t xml:space="preserve"> </w:t>
      </w:r>
      <w:r w:rsidRPr="00F27910">
        <w:rPr>
          <w:sz w:val="22"/>
          <w:szCs w:val="22"/>
        </w:rPr>
        <w:t>can support worker</w:t>
      </w:r>
      <w:r w:rsidR="00A836B2">
        <w:rPr>
          <w:sz w:val="22"/>
          <w:szCs w:val="22"/>
        </w:rPr>
        <w:t>s</w:t>
      </w:r>
      <w:r w:rsidRPr="00F27910">
        <w:rPr>
          <w:sz w:val="22"/>
          <w:szCs w:val="22"/>
        </w:rPr>
        <w:t xml:space="preserve"> by providing information on safe travel to and from </w:t>
      </w:r>
      <w:r w:rsidR="00A836B2">
        <w:rPr>
          <w:sz w:val="22"/>
          <w:szCs w:val="22"/>
        </w:rPr>
        <w:t xml:space="preserve">the </w:t>
      </w:r>
      <w:r w:rsidRPr="00F27910">
        <w:rPr>
          <w:sz w:val="22"/>
          <w:szCs w:val="22"/>
        </w:rPr>
        <w:t>site, checking accommodation used during long</w:t>
      </w:r>
      <w:r w:rsidR="00A836B2">
        <w:rPr>
          <w:sz w:val="22"/>
          <w:szCs w:val="22"/>
        </w:rPr>
        <w:t>-term</w:t>
      </w:r>
      <w:r w:rsidRPr="00F27910">
        <w:rPr>
          <w:sz w:val="22"/>
          <w:szCs w:val="22"/>
        </w:rPr>
        <w:t xml:space="preserve"> projects meets basic standards and ensuring rosters allow adequate time for rest. For shift work or night projects, transport arrangements may need to be considered to reduce risks related to driving while fatigued.</w:t>
      </w:r>
    </w:p>
    <w:p w14:paraId="364223CF" w14:textId="3126AE67" w:rsidR="00B354A1" w:rsidRPr="00F27910" w:rsidRDefault="00B354A1" w:rsidP="00F7170D">
      <w:pPr>
        <w:pStyle w:val="BodyText"/>
        <w:rPr>
          <w:sz w:val="22"/>
          <w:szCs w:val="22"/>
        </w:rPr>
      </w:pPr>
      <w:r w:rsidRPr="00F27910">
        <w:rPr>
          <w:sz w:val="22"/>
          <w:szCs w:val="22"/>
        </w:rPr>
        <w:t xml:space="preserve">The PCBU running a hotel or motel has a </w:t>
      </w:r>
      <w:r w:rsidR="005E2013">
        <w:rPr>
          <w:sz w:val="22"/>
          <w:szCs w:val="22"/>
        </w:rPr>
        <w:t>s</w:t>
      </w:r>
      <w:r w:rsidRPr="00F27910">
        <w:rPr>
          <w:sz w:val="22"/>
          <w:szCs w:val="22"/>
        </w:rPr>
        <w:t>ection 19(2) duty to ensure other persons at the workplace (such as guests) are not exposed to risks arising from the conduct of the business or undertaking.</w:t>
      </w:r>
    </w:p>
    <w:p w14:paraId="5418D1CF" w14:textId="17489639" w:rsidR="00F7170D" w:rsidRDefault="00C65851" w:rsidP="00A54992">
      <w:pPr>
        <w:pStyle w:val="Heading3"/>
      </w:pPr>
      <w:bookmarkStart w:id="31" w:name="_Toc221871641"/>
      <w:r>
        <w:t>2.1.5</w:t>
      </w:r>
      <w:r>
        <w:tab/>
      </w:r>
      <w:r w:rsidR="00B354A1">
        <w:t xml:space="preserve"> </w:t>
      </w:r>
      <w:r w:rsidR="00F7170D">
        <w:t>Short-term remote camps (exploration, surveying and civil works)</w:t>
      </w:r>
      <w:bookmarkEnd w:id="31"/>
    </w:p>
    <w:p w14:paraId="5B3844FE" w14:textId="43A7D466" w:rsidR="00F7170D" w:rsidRPr="00F27910" w:rsidRDefault="00F7170D" w:rsidP="00F7170D">
      <w:pPr>
        <w:pStyle w:val="BodyText"/>
        <w:rPr>
          <w:sz w:val="22"/>
          <w:szCs w:val="22"/>
        </w:rPr>
      </w:pPr>
      <w:r w:rsidRPr="00F27910">
        <w:rPr>
          <w:sz w:val="22"/>
          <w:szCs w:val="22"/>
        </w:rPr>
        <w:t xml:space="preserve">During early-stage construction or infrastructure development, short-term camps may be established in remote locations to support surveying, roadworks or preparatory works. These camps are often basic, using tents, portable units, or caravans. They may lack access to conventional utilities. Hazards in these environments include extreme weather, poor hygiene, </w:t>
      </w:r>
      <w:r w:rsidR="009D3263">
        <w:rPr>
          <w:sz w:val="22"/>
          <w:szCs w:val="22"/>
        </w:rPr>
        <w:t xml:space="preserve">limited access to </w:t>
      </w:r>
      <w:r w:rsidRPr="00F27910">
        <w:rPr>
          <w:sz w:val="22"/>
          <w:szCs w:val="22"/>
        </w:rPr>
        <w:t>medical</w:t>
      </w:r>
      <w:r w:rsidR="009D3263">
        <w:rPr>
          <w:sz w:val="22"/>
          <w:szCs w:val="22"/>
        </w:rPr>
        <w:t xml:space="preserve"> services</w:t>
      </w:r>
      <w:r w:rsidRPr="00F27910">
        <w:rPr>
          <w:sz w:val="22"/>
          <w:szCs w:val="22"/>
        </w:rPr>
        <w:t>, trip hazards due to uneven ground</w:t>
      </w:r>
      <w:r w:rsidR="009D3263">
        <w:rPr>
          <w:sz w:val="22"/>
          <w:szCs w:val="22"/>
        </w:rPr>
        <w:t xml:space="preserve"> and isolation</w:t>
      </w:r>
      <w:r w:rsidRPr="00F27910">
        <w:rPr>
          <w:sz w:val="22"/>
          <w:szCs w:val="22"/>
        </w:rPr>
        <w:t>.</w:t>
      </w:r>
    </w:p>
    <w:p w14:paraId="63A81B30" w14:textId="08A1BC7F" w:rsidR="00F7170D" w:rsidRPr="00F27910" w:rsidRDefault="00F7170D" w:rsidP="00F7170D">
      <w:pPr>
        <w:pStyle w:val="BodyText"/>
        <w:rPr>
          <w:sz w:val="22"/>
          <w:szCs w:val="22"/>
        </w:rPr>
      </w:pPr>
      <w:r w:rsidRPr="00F27910">
        <w:rPr>
          <w:sz w:val="22"/>
          <w:szCs w:val="22"/>
        </w:rPr>
        <w:lastRenderedPageBreak/>
        <w:t>Control measures must include robust emergency response plans, including evacuation procedures, satellite communication systems and first aid capacity. Workers should be trained in remote first aid and emergency survival procedures. Accommodation must provide basic protection from the elements, with access to safe drinking water, sanitation and food storage. Lighting and signage should be installed where possible to reduce trip hazards. Waste management must be actively maintained to avoid environmental and health risks. Psychological safety is also important. Frequent check-ins, recreational breaks and clear communication channels can help alleviate the challenges of working in remote areas.</w:t>
      </w:r>
    </w:p>
    <w:bookmarkStart w:id="32" w:name="_Toc221871642"/>
    <w:p w14:paraId="680578CC" w14:textId="37C09DCE" w:rsidR="00AE4D06" w:rsidRDefault="002C339B" w:rsidP="006E3578">
      <w:pPr>
        <w:pStyle w:val="Heading2"/>
      </w:pPr>
      <w:r w:rsidRPr="006E3578">
        <w:rPr>
          <w:noProof/>
        </w:rPr>
        <w:lastRenderedPageBreak/>
        <mc:AlternateContent>
          <mc:Choice Requires="wps">
            <w:drawing>
              <wp:anchor distT="45720" distB="45720" distL="114300" distR="114300" simplePos="0" relativeHeight="251737088" behindDoc="0" locked="0" layoutInCell="1" allowOverlap="1" wp14:anchorId="7A8B4C49" wp14:editId="78B5B34A">
                <wp:simplePos x="0" y="0"/>
                <wp:positionH relativeFrom="margin">
                  <wp:align>right</wp:align>
                </wp:positionH>
                <wp:positionV relativeFrom="paragraph">
                  <wp:posOffset>453390</wp:posOffset>
                </wp:positionV>
                <wp:extent cx="5844540" cy="1404620"/>
                <wp:effectExtent l="0" t="0" r="22860" b="28575"/>
                <wp:wrapSquare wrapText="bothSides"/>
                <wp:docPr id="201136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1404620"/>
                        </a:xfrm>
                        <a:prstGeom prst="rect">
                          <a:avLst/>
                        </a:prstGeom>
                        <a:solidFill>
                          <a:srgbClr val="FFFFFF"/>
                        </a:solidFill>
                        <a:ln w="9525">
                          <a:solidFill>
                            <a:srgbClr val="000000"/>
                          </a:solidFill>
                          <a:miter lim="800000"/>
                          <a:headEnd/>
                          <a:tailEnd/>
                        </a:ln>
                      </wps:spPr>
                      <wps:txbx>
                        <w:txbxContent>
                          <w:p w14:paraId="1E0BF24A" w14:textId="77777777" w:rsidR="00B0448C" w:rsidRPr="00F27910" w:rsidRDefault="00B0448C" w:rsidP="00B0448C">
                            <w:pPr>
                              <w:pStyle w:val="Boxed"/>
                              <w:spacing w:before="120" w:after="0"/>
                              <w:rPr>
                                <w:rFonts w:ascii="Roboto" w:hAnsi="Roboto"/>
                                <w:b/>
                                <w:bCs/>
                                <w:sz w:val="22"/>
                                <w:szCs w:val="22"/>
                              </w:rPr>
                            </w:pPr>
                            <w:r w:rsidRPr="00F27910">
                              <w:rPr>
                                <w:rFonts w:ascii="Roboto" w:hAnsi="Roboto"/>
                                <w:b/>
                                <w:bCs/>
                                <w:sz w:val="22"/>
                                <w:szCs w:val="22"/>
                              </w:rPr>
                              <w:t>WHS Act s. 17</w:t>
                            </w:r>
                          </w:p>
                          <w:p w14:paraId="4B5ACB96" w14:textId="77777777" w:rsidR="00B0448C" w:rsidRPr="00F27910" w:rsidRDefault="00B0448C" w:rsidP="00B0448C">
                            <w:pPr>
                              <w:pStyle w:val="Boxed"/>
                              <w:spacing w:after="120"/>
                              <w:rPr>
                                <w:rFonts w:ascii="Roboto" w:hAnsi="Roboto"/>
                                <w:bCs/>
                                <w:sz w:val="22"/>
                                <w:szCs w:val="22"/>
                              </w:rPr>
                            </w:pPr>
                            <w:r w:rsidRPr="00F27910">
                              <w:rPr>
                                <w:rFonts w:ascii="Roboto" w:hAnsi="Roboto"/>
                                <w:bCs/>
                                <w:sz w:val="22"/>
                                <w:szCs w:val="22"/>
                              </w:rPr>
                              <w:t>Management of risks</w:t>
                            </w:r>
                          </w:p>
                          <w:p w14:paraId="2815CE01" w14:textId="53C620EE" w:rsidR="00166BB6" w:rsidRPr="00F27910" w:rsidRDefault="00166BB6" w:rsidP="00B0448C">
                            <w:pPr>
                              <w:autoSpaceDE w:val="0"/>
                              <w:autoSpaceDN w:val="0"/>
                              <w:adjustRightInd w:val="0"/>
                              <w:spacing w:before="120" w:line="240" w:lineRule="auto"/>
                              <w:rPr>
                                <w:rFonts w:ascii="Roboto" w:hAnsi="Roboto" w:cs="Arial"/>
                                <w:b/>
                                <w:sz w:val="22"/>
                                <w:szCs w:val="22"/>
                              </w:rPr>
                            </w:pPr>
                            <w:r w:rsidRPr="00F27910">
                              <w:rPr>
                                <w:rFonts w:ascii="Roboto" w:hAnsi="Roboto" w:cs="Arial"/>
                                <w:b/>
                                <w:sz w:val="22"/>
                                <w:szCs w:val="22"/>
                              </w:rPr>
                              <w:t>WHS Act s. 19(4)</w:t>
                            </w:r>
                          </w:p>
                          <w:p w14:paraId="678CB622" w14:textId="77777777" w:rsidR="00166BB6" w:rsidRPr="00F27910" w:rsidRDefault="00166BB6" w:rsidP="00166BB6">
                            <w:pPr>
                              <w:autoSpaceDE w:val="0"/>
                              <w:autoSpaceDN w:val="0"/>
                              <w:adjustRightInd w:val="0"/>
                              <w:rPr>
                                <w:rFonts w:ascii="Roboto" w:hAnsi="Roboto" w:cs="Arial"/>
                                <w:sz w:val="22"/>
                                <w:szCs w:val="22"/>
                              </w:rPr>
                            </w:pPr>
                            <w:r w:rsidRPr="00F27910">
                              <w:rPr>
                                <w:rFonts w:ascii="Roboto" w:hAnsi="Roboto" w:cs="Arial"/>
                                <w:sz w:val="22"/>
                                <w:szCs w:val="22"/>
                              </w:rPr>
                              <w:t>Primary duty of care: Accommodation</w:t>
                            </w:r>
                          </w:p>
                          <w:p w14:paraId="26CA4E85" w14:textId="77777777" w:rsidR="00B0448C" w:rsidRPr="00F27910" w:rsidRDefault="00B0448C" w:rsidP="00B0448C">
                            <w:pPr>
                              <w:pStyle w:val="Boxed"/>
                              <w:spacing w:before="120" w:after="0"/>
                              <w:rPr>
                                <w:rFonts w:ascii="Roboto" w:hAnsi="Roboto"/>
                                <w:b/>
                                <w:bCs/>
                                <w:sz w:val="22"/>
                                <w:szCs w:val="22"/>
                              </w:rPr>
                            </w:pPr>
                            <w:r w:rsidRPr="00F27910">
                              <w:rPr>
                                <w:rFonts w:ascii="Roboto" w:hAnsi="Roboto"/>
                                <w:b/>
                                <w:bCs/>
                                <w:sz w:val="22"/>
                                <w:szCs w:val="22"/>
                              </w:rPr>
                              <w:t xml:space="preserve">WHS Act </w:t>
                            </w:r>
                            <w:bookmarkStart w:id="33" w:name="_Hlk176945913"/>
                            <w:r w:rsidRPr="00F27910">
                              <w:rPr>
                                <w:rFonts w:ascii="Roboto" w:hAnsi="Roboto"/>
                                <w:b/>
                                <w:bCs/>
                                <w:sz w:val="22"/>
                                <w:szCs w:val="22"/>
                              </w:rPr>
                              <w:t>s. 20</w:t>
                            </w:r>
                          </w:p>
                          <w:p w14:paraId="3A32FDA3" w14:textId="77777777" w:rsidR="00B0448C" w:rsidRPr="00F27910" w:rsidRDefault="00B0448C" w:rsidP="00B0448C">
                            <w:pPr>
                              <w:rPr>
                                <w:rFonts w:ascii="Roboto" w:hAnsi="Roboto"/>
                                <w:sz w:val="22"/>
                                <w:szCs w:val="22"/>
                              </w:rPr>
                            </w:pPr>
                            <w:r w:rsidRPr="00F27910">
                              <w:rPr>
                                <w:rFonts w:ascii="Roboto" w:hAnsi="Roboto" w:cs="Arial"/>
                                <w:sz w:val="22"/>
                                <w:szCs w:val="22"/>
                              </w:rPr>
                              <w:t>Duty of persons conducting businesses or undertakings involving management or control of workplaces</w:t>
                            </w:r>
                          </w:p>
                          <w:bookmarkEnd w:id="33"/>
                          <w:p w14:paraId="51392E54" w14:textId="77777777" w:rsidR="00B0448C" w:rsidRPr="00F27910" w:rsidRDefault="00B0448C" w:rsidP="00B0448C">
                            <w:pPr>
                              <w:pStyle w:val="Boxed"/>
                              <w:spacing w:before="120" w:after="0"/>
                              <w:rPr>
                                <w:rFonts w:ascii="Roboto" w:hAnsi="Roboto"/>
                                <w:b/>
                                <w:bCs/>
                                <w:sz w:val="22"/>
                                <w:szCs w:val="22"/>
                              </w:rPr>
                            </w:pPr>
                            <w:r w:rsidRPr="00F27910">
                              <w:rPr>
                                <w:rFonts w:ascii="Roboto" w:hAnsi="Roboto"/>
                                <w:b/>
                                <w:bCs/>
                                <w:sz w:val="22"/>
                                <w:szCs w:val="22"/>
                              </w:rPr>
                              <w:t xml:space="preserve">WHS Act </w:t>
                            </w:r>
                            <w:bookmarkStart w:id="34" w:name="_Hlk176945928"/>
                            <w:r w:rsidRPr="00F27910">
                              <w:rPr>
                                <w:rFonts w:ascii="Roboto" w:hAnsi="Roboto"/>
                                <w:b/>
                                <w:bCs/>
                                <w:sz w:val="22"/>
                                <w:szCs w:val="22"/>
                              </w:rPr>
                              <w:t>s. 21</w:t>
                            </w:r>
                          </w:p>
                          <w:p w14:paraId="19B33DBC" w14:textId="77777777" w:rsidR="00B0448C" w:rsidRPr="00F27910" w:rsidRDefault="00B0448C" w:rsidP="00B0448C">
                            <w:pPr>
                              <w:pStyle w:val="Boxed"/>
                              <w:spacing w:after="120"/>
                              <w:rPr>
                                <w:rFonts w:ascii="Roboto" w:hAnsi="Roboto"/>
                                <w:b/>
                                <w:bCs/>
                                <w:sz w:val="22"/>
                                <w:szCs w:val="22"/>
                              </w:rPr>
                            </w:pPr>
                            <w:r w:rsidRPr="00F27910">
                              <w:rPr>
                                <w:rFonts w:ascii="Roboto" w:hAnsi="Roboto"/>
                                <w:sz w:val="22"/>
                                <w:szCs w:val="22"/>
                              </w:rPr>
                              <w:t>Duty of persons conducting businesses or undertakings involving management or control of fixtures, fittings or plant at a workplace</w:t>
                            </w:r>
                          </w:p>
                          <w:p w14:paraId="0A66CD6F" w14:textId="77777777" w:rsidR="00B0448C" w:rsidRPr="00F27910" w:rsidRDefault="00B0448C" w:rsidP="00B0448C">
                            <w:pPr>
                              <w:spacing w:before="120" w:line="240" w:lineRule="auto"/>
                              <w:rPr>
                                <w:rFonts w:ascii="Roboto" w:hAnsi="Roboto" w:cs="Arial"/>
                                <w:b/>
                                <w:sz w:val="22"/>
                                <w:szCs w:val="22"/>
                              </w:rPr>
                            </w:pPr>
                            <w:bookmarkStart w:id="35" w:name="_Hlk176945699"/>
                            <w:bookmarkEnd w:id="34"/>
                            <w:r w:rsidRPr="00F27910">
                              <w:rPr>
                                <w:rFonts w:ascii="Roboto" w:hAnsi="Roboto" w:cs="Arial"/>
                                <w:b/>
                                <w:sz w:val="22"/>
                                <w:szCs w:val="22"/>
                              </w:rPr>
                              <w:t>WHS Regulations r. 40</w:t>
                            </w:r>
                          </w:p>
                          <w:p w14:paraId="24E3D34C" w14:textId="77777777" w:rsidR="00B0448C" w:rsidRPr="00F27910" w:rsidRDefault="00B0448C" w:rsidP="00B0448C">
                            <w:pPr>
                              <w:rPr>
                                <w:rFonts w:ascii="Roboto" w:hAnsi="Roboto" w:cs="Arial"/>
                                <w:b/>
                                <w:sz w:val="22"/>
                                <w:szCs w:val="22"/>
                              </w:rPr>
                            </w:pPr>
                            <w:r w:rsidRPr="00F27910">
                              <w:rPr>
                                <w:rFonts w:ascii="Roboto" w:hAnsi="Roboto" w:cs="Arial"/>
                                <w:sz w:val="22"/>
                                <w:szCs w:val="22"/>
                              </w:rPr>
                              <w:t>Duty in relation to general workplace facilities</w:t>
                            </w:r>
                          </w:p>
                          <w:p w14:paraId="532DD862" w14:textId="77777777" w:rsidR="00B0448C" w:rsidRPr="00F27910" w:rsidRDefault="00B0448C" w:rsidP="00B0448C">
                            <w:pPr>
                              <w:spacing w:before="120" w:line="240" w:lineRule="auto"/>
                              <w:rPr>
                                <w:rFonts w:ascii="Roboto" w:hAnsi="Roboto" w:cs="Arial"/>
                                <w:b/>
                                <w:sz w:val="22"/>
                                <w:szCs w:val="22"/>
                              </w:rPr>
                            </w:pPr>
                            <w:bookmarkStart w:id="36" w:name="_Hlk176945717"/>
                            <w:bookmarkEnd w:id="35"/>
                            <w:r w:rsidRPr="00F27910">
                              <w:rPr>
                                <w:rFonts w:ascii="Roboto" w:hAnsi="Roboto" w:cs="Arial"/>
                                <w:b/>
                                <w:sz w:val="22"/>
                                <w:szCs w:val="22"/>
                              </w:rPr>
                              <w:t>WHS Regulations r. 41</w:t>
                            </w:r>
                          </w:p>
                          <w:p w14:paraId="7BC68846" w14:textId="20D31646" w:rsidR="00B0448C" w:rsidRPr="00F27910" w:rsidRDefault="00B0448C" w:rsidP="00B0448C">
                            <w:pPr>
                              <w:autoSpaceDE w:val="0"/>
                              <w:autoSpaceDN w:val="0"/>
                              <w:adjustRightInd w:val="0"/>
                              <w:rPr>
                                <w:rFonts w:ascii="Roboto" w:hAnsi="Roboto" w:cs="Arial"/>
                                <w:sz w:val="22"/>
                                <w:szCs w:val="22"/>
                              </w:rPr>
                            </w:pPr>
                            <w:r w:rsidRPr="00F27910">
                              <w:rPr>
                                <w:rFonts w:ascii="Roboto" w:hAnsi="Roboto" w:cs="Arial"/>
                                <w:sz w:val="22"/>
                                <w:szCs w:val="22"/>
                              </w:rPr>
                              <w:t>Duty to provide and maintain adequate and accessible facilities</w:t>
                            </w:r>
                            <w:bookmarkEnd w:id="36"/>
                          </w:p>
                          <w:p w14:paraId="218FE41B" w14:textId="77777777" w:rsidR="00B0448C" w:rsidRPr="00F27910" w:rsidRDefault="00B0448C" w:rsidP="00B0448C">
                            <w:pPr>
                              <w:spacing w:before="120" w:line="240" w:lineRule="auto"/>
                              <w:rPr>
                                <w:rFonts w:ascii="Roboto" w:hAnsi="Roboto" w:cs="Arial"/>
                                <w:b/>
                                <w:bCs/>
                                <w:sz w:val="22"/>
                                <w:szCs w:val="22"/>
                              </w:rPr>
                            </w:pPr>
                            <w:r w:rsidRPr="00F27910">
                              <w:rPr>
                                <w:rFonts w:ascii="Roboto" w:hAnsi="Roboto" w:cs="Arial"/>
                                <w:b/>
                                <w:bCs/>
                                <w:sz w:val="22"/>
                                <w:szCs w:val="22"/>
                              </w:rPr>
                              <w:t>WHS Mines Regulations r. 41A</w:t>
                            </w:r>
                          </w:p>
                          <w:p w14:paraId="282EA63E" w14:textId="77777777" w:rsidR="00B0448C" w:rsidRPr="00F27910" w:rsidRDefault="00B0448C" w:rsidP="00B0448C">
                            <w:pPr>
                              <w:rPr>
                                <w:rFonts w:ascii="Roboto" w:hAnsi="Roboto" w:cs="Arial"/>
                                <w:sz w:val="22"/>
                                <w:szCs w:val="22"/>
                              </w:rPr>
                            </w:pPr>
                            <w:r w:rsidRPr="00F27910">
                              <w:rPr>
                                <w:rFonts w:ascii="Roboto" w:hAnsi="Roboto" w:cs="Arial"/>
                                <w:sz w:val="22"/>
                                <w:szCs w:val="22"/>
                              </w:rPr>
                              <w:t>Duty to protect from extremes of heat and cold</w:t>
                            </w:r>
                          </w:p>
                          <w:p w14:paraId="231019EE" w14:textId="77777777" w:rsidR="00B0448C" w:rsidRPr="00F27910" w:rsidRDefault="00B0448C" w:rsidP="00B0448C">
                            <w:pPr>
                              <w:pStyle w:val="Boxed"/>
                              <w:spacing w:before="120" w:after="0"/>
                              <w:rPr>
                                <w:rFonts w:ascii="Roboto" w:hAnsi="Roboto"/>
                                <w:b/>
                                <w:bCs/>
                                <w:sz w:val="22"/>
                                <w:szCs w:val="22"/>
                              </w:rPr>
                            </w:pPr>
                            <w:r w:rsidRPr="00F27910">
                              <w:rPr>
                                <w:rFonts w:ascii="Roboto" w:hAnsi="Roboto"/>
                                <w:b/>
                                <w:bCs/>
                                <w:sz w:val="22"/>
                                <w:szCs w:val="22"/>
                              </w:rPr>
                              <w:t xml:space="preserve">WHS Regulations </w:t>
                            </w:r>
                            <w:bookmarkStart w:id="37" w:name="_Hlk176946443"/>
                            <w:r w:rsidRPr="00F27910">
                              <w:rPr>
                                <w:rFonts w:ascii="Roboto" w:hAnsi="Roboto"/>
                                <w:b/>
                                <w:bCs/>
                                <w:sz w:val="22"/>
                                <w:szCs w:val="22"/>
                              </w:rPr>
                              <w:t>r. 42</w:t>
                            </w:r>
                          </w:p>
                          <w:p w14:paraId="626EB23A" w14:textId="3BBF8C1D" w:rsidR="00B0448C" w:rsidRPr="00F27910" w:rsidRDefault="00B0448C" w:rsidP="00B0448C">
                            <w:pPr>
                              <w:rPr>
                                <w:rFonts w:ascii="Roboto" w:hAnsi="Roboto" w:cs="Arial"/>
                                <w:sz w:val="22"/>
                                <w:szCs w:val="22"/>
                              </w:rPr>
                            </w:pPr>
                            <w:r w:rsidRPr="00F27910">
                              <w:rPr>
                                <w:rFonts w:ascii="Roboto" w:hAnsi="Roboto"/>
                                <w:bCs/>
                                <w:sz w:val="22"/>
                                <w:szCs w:val="22"/>
                              </w:rPr>
                              <w:t>Duty to provide first aid</w:t>
                            </w:r>
                            <w:bookmarkEnd w:id="37"/>
                          </w:p>
                          <w:p w14:paraId="3ED8C656" w14:textId="77777777" w:rsidR="00B0448C" w:rsidRPr="00F27910" w:rsidRDefault="00B0448C" w:rsidP="00B0448C">
                            <w:pPr>
                              <w:pStyle w:val="Boxed"/>
                              <w:spacing w:before="120" w:after="0"/>
                              <w:rPr>
                                <w:rFonts w:ascii="Roboto" w:hAnsi="Roboto"/>
                                <w:b/>
                                <w:sz w:val="22"/>
                                <w:szCs w:val="22"/>
                              </w:rPr>
                            </w:pPr>
                            <w:r w:rsidRPr="00F27910">
                              <w:rPr>
                                <w:rFonts w:ascii="Roboto" w:hAnsi="Roboto"/>
                                <w:b/>
                                <w:sz w:val="22"/>
                                <w:szCs w:val="22"/>
                              </w:rPr>
                              <w:t>WHS Mines Regulations r. 50B</w:t>
                            </w:r>
                          </w:p>
                          <w:p w14:paraId="1D3DA71D" w14:textId="77777777" w:rsidR="00B0448C" w:rsidRPr="00F27910" w:rsidRDefault="00B0448C" w:rsidP="00B0448C">
                            <w:pPr>
                              <w:pStyle w:val="Boxed"/>
                              <w:spacing w:after="120"/>
                              <w:rPr>
                                <w:rFonts w:ascii="Roboto" w:hAnsi="Roboto"/>
                                <w:bCs/>
                                <w:sz w:val="22"/>
                                <w:szCs w:val="22"/>
                              </w:rPr>
                            </w:pPr>
                            <w:r w:rsidRPr="00F27910">
                              <w:rPr>
                                <w:rFonts w:ascii="Roboto" w:hAnsi="Roboto"/>
                                <w:bCs/>
                                <w:sz w:val="22"/>
                                <w:szCs w:val="22"/>
                              </w:rPr>
                              <w:t>Meaning of enclosed workplace</w:t>
                            </w:r>
                          </w:p>
                          <w:p w14:paraId="6140BD27" w14:textId="77777777" w:rsidR="00B0448C" w:rsidRPr="00F27910" w:rsidRDefault="00B0448C" w:rsidP="00B0448C">
                            <w:pPr>
                              <w:pStyle w:val="Boxed"/>
                              <w:spacing w:before="120" w:after="0"/>
                              <w:rPr>
                                <w:rFonts w:ascii="Roboto" w:hAnsi="Roboto"/>
                                <w:b/>
                                <w:bCs/>
                                <w:sz w:val="22"/>
                                <w:szCs w:val="22"/>
                              </w:rPr>
                            </w:pPr>
                            <w:r w:rsidRPr="00F27910">
                              <w:rPr>
                                <w:rFonts w:ascii="Roboto" w:hAnsi="Roboto"/>
                                <w:b/>
                                <w:bCs/>
                                <w:sz w:val="22"/>
                                <w:szCs w:val="22"/>
                              </w:rPr>
                              <w:t xml:space="preserve">WHS Mines Regulations </w:t>
                            </w:r>
                            <w:bookmarkStart w:id="38" w:name="_Hlk176946010"/>
                            <w:r w:rsidRPr="00F27910">
                              <w:rPr>
                                <w:rFonts w:ascii="Roboto" w:hAnsi="Roboto"/>
                                <w:b/>
                                <w:bCs/>
                                <w:sz w:val="22"/>
                                <w:szCs w:val="22"/>
                              </w:rPr>
                              <w:t>r. 50D</w:t>
                            </w:r>
                          </w:p>
                          <w:p w14:paraId="0BA57529" w14:textId="77777777" w:rsidR="00B0448C" w:rsidRPr="00F27910" w:rsidRDefault="00B0448C" w:rsidP="00B0448C">
                            <w:pPr>
                              <w:pStyle w:val="Boxed"/>
                              <w:spacing w:after="120"/>
                              <w:rPr>
                                <w:rFonts w:ascii="Roboto" w:hAnsi="Roboto"/>
                                <w:bCs/>
                                <w:sz w:val="22"/>
                                <w:szCs w:val="22"/>
                              </w:rPr>
                            </w:pPr>
                            <w:r w:rsidRPr="00F27910">
                              <w:rPr>
                                <w:rFonts w:ascii="Roboto" w:hAnsi="Roboto"/>
                                <w:bCs/>
                                <w:sz w:val="22"/>
                                <w:szCs w:val="22"/>
                              </w:rPr>
                              <w:t>Persons not to smoke in enclosed workplace</w:t>
                            </w:r>
                          </w:p>
                          <w:bookmarkEnd w:id="38"/>
                          <w:p w14:paraId="658C6043" w14:textId="77777777" w:rsidR="00B0448C" w:rsidRPr="00F27910" w:rsidRDefault="00B0448C" w:rsidP="00B0448C">
                            <w:pPr>
                              <w:pStyle w:val="Boxed"/>
                              <w:spacing w:before="120" w:after="0"/>
                              <w:rPr>
                                <w:rFonts w:ascii="Roboto" w:hAnsi="Roboto"/>
                                <w:b/>
                                <w:sz w:val="22"/>
                                <w:szCs w:val="22"/>
                              </w:rPr>
                            </w:pPr>
                            <w:r w:rsidRPr="00F27910">
                              <w:rPr>
                                <w:rFonts w:ascii="Roboto" w:hAnsi="Roboto"/>
                                <w:b/>
                                <w:sz w:val="22"/>
                                <w:szCs w:val="22"/>
                              </w:rPr>
                              <w:t xml:space="preserve">WHS Mines Regulations </w:t>
                            </w:r>
                            <w:bookmarkStart w:id="39" w:name="_Hlk176946060"/>
                            <w:r w:rsidRPr="00F27910">
                              <w:rPr>
                                <w:rFonts w:ascii="Roboto" w:hAnsi="Roboto"/>
                                <w:b/>
                                <w:sz w:val="22"/>
                                <w:szCs w:val="22"/>
                              </w:rPr>
                              <w:t>r. 50I</w:t>
                            </w:r>
                          </w:p>
                          <w:p w14:paraId="52765B0D" w14:textId="5B190797" w:rsidR="00B0448C" w:rsidRPr="00F27910" w:rsidRDefault="00B0448C" w:rsidP="00B0448C">
                            <w:pPr>
                              <w:pStyle w:val="Boxed"/>
                              <w:spacing w:after="120"/>
                              <w:rPr>
                                <w:rFonts w:ascii="Roboto" w:hAnsi="Roboto"/>
                                <w:bCs/>
                                <w:sz w:val="22"/>
                                <w:szCs w:val="22"/>
                              </w:rPr>
                            </w:pPr>
                            <w:r w:rsidRPr="00F27910">
                              <w:rPr>
                                <w:rFonts w:ascii="Roboto" w:hAnsi="Roboto"/>
                                <w:bCs/>
                                <w:sz w:val="22"/>
                                <w:szCs w:val="22"/>
                              </w:rPr>
                              <w:t>Exposure to secondhand smoke</w:t>
                            </w:r>
                            <w:bookmarkEnd w:id="39"/>
                          </w:p>
                          <w:p w14:paraId="686C9730" w14:textId="77777777" w:rsidR="00166BB6" w:rsidRPr="00F27910" w:rsidRDefault="00166BB6" w:rsidP="00B0448C">
                            <w:pPr>
                              <w:autoSpaceDE w:val="0"/>
                              <w:autoSpaceDN w:val="0"/>
                              <w:adjustRightInd w:val="0"/>
                              <w:spacing w:before="120" w:line="240" w:lineRule="auto"/>
                              <w:rPr>
                                <w:rFonts w:ascii="Roboto" w:hAnsi="Roboto" w:cs="Arial"/>
                                <w:b/>
                                <w:sz w:val="22"/>
                                <w:szCs w:val="22"/>
                              </w:rPr>
                            </w:pPr>
                            <w:r w:rsidRPr="00F27910">
                              <w:rPr>
                                <w:rFonts w:ascii="Roboto" w:hAnsi="Roboto" w:cs="Arial"/>
                                <w:b/>
                                <w:sz w:val="22"/>
                                <w:szCs w:val="22"/>
                              </w:rPr>
                              <w:t>WHS Mines Regulations r. 55D(1A)</w:t>
                            </w:r>
                          </w:p>
                          <w:p w14:paraId="28F0F138" w14:textId="77777777" w:rsidR="00166BB6" w:rsidRPr="00F27910" w:rsidRDefault="00166BB6" w:rsidP="00166BB6">
                            <w:pPr>
                              <w:autoSpaceDE w:val="0"/>
                              <w:autoSpaceDN w:val="0"/>
                              <w:adjustRightInd w:val="0"/>
                              <w:rPr>
                                <w:rFonts w:ascii="Roboto" w:hAnsi="Roboto" w:cs="Arial"/>
                                <w:bCs/>
                                <w:sz w:val="22"/>
                                <w:szCs w:val="22"/>
                              </w:rPr>
                            </w:pPr>
                            <w:r w:rsidRPr="00F27910">
                              <w:rPr>
                                <w:rFonts w:ascii="Roboto" w:hAnsi="Roboto" w:cs="Arial"/>
                                <w:bCs/>
                                <w:sz w:val="22"/>
                                <w:szCs w:val="22"/>
                              </w:rPr>
                              <w:t>Workers’ accommodation</w:t>
                            </w:r>
                          </w:p>
                          <w:p w14:paraId="5E3A557C" w14:textId="77777777" w:rsidR="00B0448C" w:rsidRPr="00F27910" w:rsidRDefault="00B0448C" w:rsidP="00B0448C">
                            <w:pPr>
                              <w:spacing w:before="120" w:line="240" w:lineRule="auto"/>
                              <w:rPr>
                                <w:rFonts w:ascii="Roboto" w:hAnsi="Roboto"/>
                                <w:b/>
                                <w:bCs/>
                                <w:sz w:val="22"/>
                                <w:szCs w:val="22"/>
                              </w:rPr>
                            </w:pPr>
                            <w:r w:rsidRPr="00F27910">
                              <w:rPr>
                                <w:rFonts w:ascii="Roboto" w:hAnsi="Roboto"/>
                                <w:b/>
                                <w:bCs/>
                                <w:sz w:val="22"/>
                                <w:szCs w:val="22"/>
                              </w:rPr>
                              <w:t>WHS Mines Regulations r. 315</w:t>
                            </w:r>
                          </w:p>
                          <w:p w14:paraId="7EEE5CFF" w14:textId="77777777" w:rsidR="00B0448C" w:rsidRPr="00F27910" w:rsidRDefault="00B0448C" w:rsidP="00B0448C">
                            <w:pPr>
                              <w:rPr>
                                <w:rFonts w:ascii="Roboto" w:hAnsi="Roboto"/>
                                <w:sz w:val="22"/>
                                <w:szCs w:val="22"/>
                              </w:rPr>
                            </w:pPr>
                            <w:r w:rsidRPr="00F27910">
                              <w:rPr>
                                <w:rFonts w:ascii="Roboto" w:hAnsi="Roboto"/>
                                <w:sz w:val="22"/>
                                <w:szCs w:val="22"/>
                              </w:rPr>
                              <w:t>Further health and safety duties: specific risks</w:t>
                            </w:r>
                          </w:p>
                          <w:p w14:paraId="19729282" w14:textId="77777777" w:rsidR="00B0448C" w:rsidRPr="00F27910" w:rsidRDefault="00B0448C" w:rsidP="00B0448C">
                            <w:pPr>
                              <w:spacing w:before="120" w:line="240" w:lineRule="auto"/>
                              <w:rPr>
                                <w:rFonts w:ascii="Roboto" w:hAnsi="Roboto"/>
                                <w:b/>
                                <w:bCs/>
                                <w:sz w:val="22"/>
                                <w:szCs w:val="22"/>
                              </w:rPr>
                            </w:pPr>
                            <w:r w:rsidRPr="00F27910">
                              <w:rPr>
                                <w:rFonts w:ascii="Roboto" w:hAnsi="Roboto"/>
                                <w:b/>
                                <w:bCs/>
                                <w:sz w:val="22"/>
                                <w:szCs w:val="22"/>
                              </w:rPr>
                              <w:t>WHS Mines Regulations Schedule 19</w:t>
                            </w:r>
                          </w:p>
                          <w:p w14:paraId="3BD10F07" w14:textId="6A451B6C" w:rsidR="00B0448C" w:rsidRPr="00F27910" w:rsidRDefault="00B0448C" w:rsidP="00B0448C">
                            <w:pPr>
                              <w:rPr>
                                <w:rFonts w:ascii="Roboto" w:hAnsi="Roboto"/>
                                <w:sz w:val="22"/>
                                <w:szCs w:val="22"/>
                              </w:rPr>
                            </w:pPr>
                            <w:r w:rsidRPr="00F27910">
                              <w:rPr>
                                <w:rFonts w:ascii="Roboto" w:hAnsi="Roboto"/>
                                <w:sz w:val="22"/>
                                <w:szCs w:val="22"/>
                              </w:rPr>
                              <w:t>Principal mining hazard management plans – matters to be considered</w:t>
                            </w:r>
                          </w:p>
                          <w:p w14:paraId="02A662B7" w14:textId="77777777" w:rsidR="00B0448C" w:rsidRPr="00F27910" w:rsidRDefault="00B0448C" w:rsidP="00B0448C">
                            <w:pPr>
                              <w:pStyle w:val="Boxed"/>
                              <w:spacing w:before="120" w:after="0"/>
                              <w:rPr>
                                <w:rFonts w:ascii="Roboto" w:hAnsi="Roboto"/>
                                <w:b/>
                                <w:sz w:val="22"/>
                                <w:szCs w:val="22"/>
                              </w:rPr>
                            </w:pPr>
                            <w:r w:rsidRPr="00F27910">
                              <w:rPr>
                                <w:rFonts w:ascii="Roboto" w:hAnsi="Roboto"/>
                                <w:b/>
                                <w:sz w:val="22"/>
                                <w:szCs w:val="22"/>
                              </w:rPr>
                              <w:t>WHS Mines Regulations r. 398</w:t>
                            </w:r>
                          </w:p>
                          <w:p w14:paraId="2F559E4B" w14:textId="7839E9D4" w:rsidR="00B0448C" w:rsidRPr="00F27910" w:rsidRDefault="00B0448C" w:rsidP="00B0448C">
                            <w:pPr>
                              <w:pStyle w:val="Boxed"/>
                              <w:spacing w:after="120"/>
                              <w:rPr>
                                <w:rFonts w:ascii="Roboto" w:hAnsi="Roboto"/>
                                <w:bCs/>
                                <w:sz w:val="22"/>
                                <w:szCs w:val="22"/>
                              </w:rPr>
                            </w:pPr>
                            <w:r w:rsidRPr="00F27910">
                              <w:rPr>
                                <w:rFonts w:ascii="Roboto" w:hAnsi="Roboto"/>
                                <w:bCs/>
                                <w:sz w:val="22"/>
                                <w:szCs w:val="22"/>
                              </w:rPr>
                              <w:t>Prohibition on eating, drinking and smoking</w:t>
                            </w:r>
                          </w:p>
                          <w:p w14:paraId="1D0E2682" w14:textId="77777777" w:rsidR="00B0448C" w:rsidRPr="00F27910" w:rsidRDefault="00B0448C" w:rsidP="00B0448C">
                            <w:pPr>
                              <w:spacing w:before="120" w:line="240" w:lineRule="auto"/>
                              <w:rPr>
                                <w:rFonts w:ascii="Roboto" w:hAnsi="Roboto" w:cs="Arial"/>
                                <w:b/>
                                <w:bCs/>
                                <w:sz w:val="22"/>
                                <w:szCs w:val="22"/>
                              </w:rPr>
                            </w:pPr>
                            <w:r w:rsidRPr="00F27910">
                              <w:rPr>
                                <w:rFonts w:ascii="Roboto" w:hAnsi="Roboto" w:cs="Arial"/>
                                <w:b/>
                                <w:bCs/>
                                <w:sz w:val="22"/>
                                <w:szCs w:val="22"/>
                              </w:rPr>
                              <w:t>WHS Mines Regulations r. 640</w:t>
                            </w:r>
                          </w:p>
                          <w:p w14:paraId="4CD185FD" w14:textId="42E81CC6" w:rsidR="00B0448C" w:rsidRPr="00F27910" w:rsidRDefault="00B0448C" w:rsidP="00B0448C">
                            <w:pPr>
                              <w:autoSpaceDE w:val="0"/>
                              <w:autoSpaceDN w:val="0"/>
                              <w:adjustRightInd w:val="0"/>
                              <w:rPr>
                                <w:rFonts w:ascii="Roboto" w:hAnsi="Roboto" w:cs="Arial"/>
                                <w:bCs/>
                                <w:sz w:val="22"/>
                                <w:szCs w:val="22"/>
                              </w:rPr>
                            </w:pPr>
                            <w:r w:rsidRPr="00F27910">
                              <w:rPr>
                                <w:rFonts w:ascii="Roboto" w:hAnsi="Roboto" w:cs="Arial"/>
                                <w:sz w:val="22"/>
                                <w:szCs w:val="22"/>
                              </w:rPr>
                              <w:t>Fatigue</w:t>
                            </w:r>
                          </w:p>
                          <w:p w14:paraId="70069B68" w14:textId="77777777" w:rsidR="00B0448C" w:rsidRPr="00F27910" w:rsidRDefault="00B0448C" w:rsidP="00B0448C">
                            <w:pPr>
                              <w:spacing w:before="120" w:line="240" w:lineRule="auto"/>
                              <w:rPr>
                                <w:rFonts w:ascii="Roboto" w:hAnsi="Roboto" w:cs="Arial"/>
                                <w:b/>
                                <w:bCs/>
                                <w:sz w:val="22"/>
                                <w:szCs w:val="22"/>
                              </w:rPr>
                            </w:pPr>
                            <w:r w:rsidRPr="00F27910">
                              <w:rPr>
                                <w:rFonts w:ascii="Roboto" w:hAnsi="Roboto" w:cs="Arial"/>
                                <w:b/>
                                <w:bCs/>
                                <w:sz w:val="22"/>
                                <w:szCs w:val="22"/>
                              </w:rPr>
                              <w:t>WHS Mines Regulations r. 641</w:t>
                            </w:r>
                          </w:p>
                          <w:p w14:paraId="2F289DB2" w14:textId="4884E762" w:rsidR="002C339B" w:rsidRPr="00F27910" w:rsidRDefault="00B0448C" w:rsidP="00B0448C">
                            <w:pPr>
                              <w:rPr>
                                <w:rFonts w:ascii="Roboto" w:hAnsi="Roboto" w:cs="Arial"/>
                                <w:sz w:val="22"/>
                                <w:szCs w:val="22"/>
                              </w:rPr>
                            </w:pPr>
                            <w:r w:rsidRPr="00F27910">
                              <w:rPr>
                                <w:rFonts w:ascii="Roboto" w:hAnsi="Roboto" w:cs="Arial"/>
                                <w:sz w:val="22"/>
                                <w:szCs w:val="22"/>
                              </w:rPr>
                              <w:t>Alcohol and drugs</w:t>
                            </w:r>
                          </w:p>
                          <w:p w14:paraId="1F449A54" w14:textId="77777777" w:rsidR="00B0448C" w:rsidRPr="00F27910" w:rsidRDefault="00B0448C" w:rsidP="00B0448C">
                            <w:pPr>
                              <w:spacing w:before="120" w:line="240" w:lineRule="auto"/>
                              <w:rPr>
                                <w:rFonts w:ascii="Roboto" w:hAnsi="Roboto" w:cs="Arial"/>
                                <w:b/>
                                <w:sz w:val="22"/>
                                <w:szCs w:val="22"/>
                              </w:rPr>
                            </w:pPr>
                            <w:r w:rsidRPr="00F27910">
                              <w:rPr>
                                <w:rFonts w:ascii="Roboto" w:hAnsi="Roboto" w:cs="Arial"/>
                                <w:b/>
                                <w:sz w:val="22"/>
                                <w:szCs w:val="22"/>
                              </w:rPr>
                              <w:t xml:space="preserve">WHS Mines Regulations </w:t>
                            </w:r>
                            <w:bookmarkStart w:id="40" w:name="_Hlk176946311"/>
                            <w:r w:rsidRPr="00F27910">
                              <w:rPr>
                                <w:rFonts w:ascii="Roboto" w:hAnsi="Roboto" w:cs="Arial"/>
                                <w:b/>
                                <w:sz w:val="22"/>
                                <w:szCs w:val="22"/>
                              </w:rPr>
                              <w:t>r. 664</w:t>
                            </w:r>
                          </w:p>
                          <w:p w14:paraId="25E15A57" w14:textId="03C647D6" w:rsidR="00B0448C" w:rsidRPr="00F27910" w:rsidRDefault="00B0448C" w:rsidP="00B0448C">
                            <w:pPr>
                              <w:rPr>
                                <w:rFonts w:ascii="Roboto" w:hAnsi="Roboto" w:cs="Arial"/>
                                <w:sz w:val="22"/>
                                <w:szCs w:val="22"/>
                              </w:rPr>
                            </w:pPr>
                            <w:r w:rsidRPr="00F27910">
                              <w:rPr>
                                <w:rFonts w:ascii="Roboto" w:hAnsi="Roboto" w:cs="Arial"/>
                                <w:sz w:val="22"/>
                                <w:szCs w:val="22"/>
                              </w:rPr>
                              <w:t>Duty to prepare emergency plan</w:t>
                            </w:r>
                          </w:p>
                          <w:bookmarkEnd w:id="40"/>
                          <w:p w14:paraId="51537C91" w14:textId="77777777" w:rsidR="00B0448C" w:rsidRPr="00F27910" w:rsidRDefault="00B0448C" w:rsidP="00B0448C">
                            <w:pPr>
                              <w:spacing w:before="120" w:line="240" w:lineRule="auto"/>
                              <w:rPr>
                                <w:rFonts w:ascii="Roboto" w:hAnsi="Roboto" w:cs="Arial"/>
                                <w:b/>
                                <w:sz w:val="22"/>
                                <w:szCs w:val="22"/>
                              </w:rPr>
                            </w:pPr>
                            <w:r w:rsidRPr="00F27910">
                              <w:rPr>
                                <w:rFonts w:ascii="Roboto" w:hAnsi="Roboto" w:cs="Arial"/>
                                <w:b/>
                                <w:sz w:val="22"/>
                                <w:szCs w:val="22"/>
                              </w:rPr>
                              <w:t xml:space="preserve">WHS Mines Regulations </w:t>
                            </w:r>
                            <w:bookmarkStart w:id="41" w:name="_Hlk176946327"/>
                            <w:r w:rsidRPr="00F27910">
                              <w:rPr>
                                <w:rFonts w:ascii="Roboto" w:hAnsi="Roboto" w:cs="Arial"/>
                                <w:b/>
                                <w:sz w:val="22"/>
                                <w:szCs w:val="22"/>
                              </w:rPr>
                              <w:t>r. 665</w:t>
                            </w:r>
                          </w:p>
                          <w:p w14:paraId="0ADEB307" w14:textId="77777777" w:rsidR="00B0448C" w:rsidRPr="00F27910" w:rsidRDefault="00B0448C" w:rsidP="00B0448C">
                            <w:pPr>
                              <w:rPr>
                                <w:rFonts w:ascii="Roboto" w:hAnsi="Roboto" w:cs="Arial"/>
                                <w:sz w:val="22"/>
                                <w:szCs w:val="22"/>
                              </w:rPr>
                            </w:pPr>
                            <w:r w:rsidRPr="00F27910">
                              <w:rPr>
                                <w:rFonts w:ascii="Roboto" w:hAnsi="Roboto" w:cs="Arial"/>
                                <w:sz w:val="22"/>
                                <w:szCs w:val="22"/>
                              </w:rPr>
                              <w:t>Consultation in preparation of emergency plan</w:t>
                            </w:r>
                          </w:p>
                          <w:bookmarkEnd w:id="41"/>
                          <w:p w14:paraId="1C86B9AF" w14:textId="77777777" w:rsidR="00B0448C" w:rsidRPr="00F27910" w:rsidRDefault="00B0448C" w:rsidP="00B0448C">
                            <w:pPr>
                              <w:spacing w:before="120" w:line="240" w:lineRule="auto"/>
                              <w:rPr>
                                <w:rFonts w:ascii="Roboto" w:hAnsi="Roboto" w:cs="Arial"/>
                                <w:b/>
                                <w:bCs/>
                                <w:sz w:val="22"/>
                                <w:szCs w:val="22"/>
                              </w:rPr>
                            </w:pPr>
                            <w:r w:rsidRPr="00F27910">
                              <w:rPr>
                                <w:rFonts w:ascii="Roboto" w:hAnsi="Roboto" w:cs="Arial"/>
                                <w:b/>
                                <w:bCs/>
                                <w:sz w:val="22"/>
                                <w:szCs w:val="22"/>
                              </w:rPr>
                              <w:t xml:space="preserve">WHS Mines Regulations </w:t>
                            </w:r>
                            <w:bookmarkStart w:id="42" w:name="_Hlk176946344"/>
                            <w:r w:rsidRPr="00F27910">
                              <w:rPr>
                                <w:rFonts w:ascii="Roboto" w:hAnsi="Roboto" w:cs="Arial"/>
                                <w:b/>
                                <w:bCs/>
                                <w:sz w:val="22"/>
                                <w:szCs w:val="22"/>
                              </w:rPr>
                              <w:t>r. 667</w:t>
                            </w:r>
                          </w:p>
                          <w:p w14:paraId="25B8027F" w14:textId="60CC63EC" w:rsidR="00B0448C" w:rsidRPr="00F27910" w:rsidRDefault="00B0448C" w:rsidP="00B0448C">
                            <w:pPr>
                              <w:rPr>
                                <w:rFonts w:ascii="Roboto" w:hAnsi="Roboto" w:cs="Arial"/>
                                <w:sz w:val="22"/>
                                <w:szCs w:val="22"/>
                              </w:rPr>
                            </w:pPr>
                            <w:r w:rsidRPr="00F27910">
                              <w:rPr>
                                <w:rFonts w:ascii="Roboto" w:hAnsi="Roboto" w:cs="Arial"/>
                                <w:sz w:val="22"/>
                                <w:szCs w:val="22"/>
                              </w:rPr>
                              <w:t>Copies of emergency plan to be kept and provided</w:t>
                            </w:r>
                            <w:bookmarkEnd w:id="42"/>
                          </w:p>
                          <w:p w14:paraId="24384DF2" w14:textId="77777777" w:rsidR="00B0448C" w:rsidRPr="00F27910" w:rsidRDefault="00B0448C" w:rsidP="00B0448C">
                            <w:pPr>
                              <w:pStyle w:val="Boxed"/>
                              <w:spacing w:before="120" w:after="0"/>
                              <w:rPr>
                                <w:rFonts w:ascii="Roboto" w:hAnsi="Roboto"/>
                                <w:b/>
                                <w:sz w:val="22"/>
                                <w:szCs w:val="22"/>
                              </w:rPr>
                            </w:pPr>
                            <w:r w:rsidRPr="00F27910">
                              <w:rPr>
                                <w:rFonts w:ascii="Roboto" w:hAnsi="Roboto"/>
                                <w:b/>
                                <w:sz w:val="22"/>
                                <w:szCs w:val="22"/>
                              </w:rPr>
                              <w:t>WHS Mines Regulations r. 710</w:t>
                            </w:r>
                          </w:p>
                          <w:p w14:paraId="3B40137C" w14:textId="1F1304D9" w:rsidR="00B0448C" w:rsidRPr="00F27910" w:rsidRDefault="00B0448C" w:rsidP="00B0448C">
                            <w:pPr>
                              <w:rPr>
                                <w:rFonts w:ascii="Roboto" w:hAnsi="Roboto"/>
                                <w:sz w:val="22"/>
                                <w:szCs w:val="22"/>
                              </w:rPr>
                            </w:pPr>
                            <w:r w:rsidRPr="00F27910">
                              <w:rPr>
                                <w:rFonts w:ascii="Roboto" w:hAnsi="Roboto"/>
                                <w:bCs/>
                                <w:sz w:val="22"/>
                                <w:szCs w:val="22"/>
                              </w:rPr>
                              <w:t>Tobacco smoke underground in underground non-coal mines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8B4C49" id="_x0000_s1027" type="#_x0000_t202" style="position:absolute;margin-left:409pt;margin-top:35.7pt;width:460.2pt;height:110.6pt;z-index:2517370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">
                <v:textbox style="mso-fit-shape-to-text:t">
                  <w:txbxContent>
                    <w:p w14:paraId="1E0BF24A" w14:textId="77777777" w:rsidR="00B0448C" w:rsidRPr="00F27910" w:rsidRDefault="00B0448C" w:rsidP="00B0448C">
                      <w:pPr>
                        <w:pStyle w:val="Boxed"/>
                        <w:spacing w:before="120" w:after="0"/>
                        <w:rPr>
                          <w:rFonts w:ascii="Roboto" w:hAnsi="Roboto"/>
                          <w:b/>
                          <w:bCs/>
                          <w:sz w:val="22"/>
                          <w:szCs w:val="22"/>
                        </w:rPr>
                      </w:pPr>
                      <w:r w:rsidRPr="00F27910">
                        <w:rPr>
                          <w:rFonts w:ascii="Roboto" w:hAnsi="Roboto"/>
                          <w:b/>
                          <w:bCs/>
                          <w:sz w:val="22"/>
                          <w:szCs w:val="22"/>
                        </w:rPr>
                        <w:t>WHS Act s. 17</w:t>
                      </w:r>
                    </w:p>
                    <w:p w14:paraId="4B5ACB96" w14:textId="77777777" w:rsidR="00B0448C" w:rsidRPr="00F27910" w:rsidRDefault="00B0448C" w:rsidP="00B0448C">
                      <w:pPr>
                        <w:pStyle w:val="Boxed"/>
                        <w:spacing w:after="120"/>
                        <w:rPr>
                          <w:rFonts w:ascii="Roboto" w:hAnsi="Roboto"/>
                          <w:bCs/>
                          <w:sz w:val="22"/>
                          <w:szCs w:val="22"/>
                        </w:rPr>
                      </w:pPr>
                      <w:r w:rsidRPr="00F27910">
                        <w:rPr>
                          <w:rFonts w:ascii="Roboto" w:hAnsi="Roboto"/>
                          <w:bCs/>
                          <w:sz w:val="22"/>
                          <w:szCs w:val="22"/>
                        </w:rPr>
                        <w:t>Management of risks</w:t>
                      </w:r>
                    </w:p>
                    <w:p w14:paraId="2815CE01" w14:textId="53C620EE" w:rsidR="00166BB6" w:rsidRPr="00F27910" w:rsidRDefault="00166BB6" w:rsidP="00B0448C">
                      <w:pPr>
                        <w:autoSpaceDE w:val="0"/>
                        <w:autoSpaceDN w:val="0"/>
                        <w:adjustRightInd w:val="0"/>
                        <w:spacing w:before="120" w:line="240" w:lineRule="auto"/>
                        <w:rPr>
                          <w:rFonts w:ascii="Roboto" w:hAnsi="Roboto" w:cs="Arial"/>
                          <w:b/>
                          <w:sz w:val="22"/>
                          <w:szCs w:val="22"/>
                        </w:rPr>
                      </w:pPr>
                      <w:r w:rsidRPr="00F27910">
                        <w:rPr>
                          <w:rFonts w:ascii="Roboto" w:hAnsi="Roboto" w:cs="Arial"/>
                          <w:b/>
                          <w:sz w:val="22"/>
                          <w:szCs w:val="22"/>
                        </w:rPr>
                        <w:t>WHS Act s. 19(4)</w:t>
                      </w:r>
                    </w:p>
                    <w:p w14:paraId="678CB622" w14:textId="77777777" w:rsidR="00166BB6" w:rsidRPr="00F27910" w:rsidRDefault="00166BB6" w:rsidP="00166BB6">
                      <w:pPr>
                        <w:autoSpaceDE w:val="0"/>
                        <w:autoSpaceDN w:val="0"/>
                        <w:adjustRightInd w:val="0"/>
                        <w:rPr>
                          <w:rFonts w:ascii="Roboto" w:hAnsi="Roboto" w:cs="Arial"/>
                          <w:sz w:val="22"/>
                          <w:szCs w:val="22"/>
                        </w:rPr>
                      </w:pPr>
                      <w:r w:rsidRPr="00F27910">
                        <w:rPr>
                          <w:rFonts w:ascii="Roboto" w:hAnsi="Roboto" w:cs="Arial"/>
                          <w:sz w:val="22"/>
                          <w:szCs w:val="22"/>
                        </w:rPr>
                        <w:t>Primary duty of care: Accommodation</w:t>
                      </w:r>
                    </w:p>
                    <w:p w14:paraId="26CA4E85" w14:textId="77777777" w:rsidR="00B0448C" w:rsidRPr="00F27910" w:rsidRDefault="00B0448C" w:rsidP="00B0448C">
                      <w:pPr>
                        <w:pStyle w:val="Boxed"/>
                        <w:spacing w:before="120" w:after="0"/>
                        <w:rPr>
                          <w:rFonts w:ascii="Roboto" w:hAnsi="Roboto"/>
                          <w:b/>
                          <w:bCs/>
                          <w:sz w:val="22"/>
                          <w:szCs w:val="22"/>
                        </w:rPr>
                      </w:pPr>
                      <w:r w:rsidRPr="00F27910">
                        <w:rPr>
                          <w:rFonts w:ascii="Roboto" w:hAnsi="Roboto"/>
                          <w:b/>
                          <w:bCs/>
                          <w:sz w:val="22"/>
                          <w:szCs w:val="22"/>
                        </w:rPr>
                        <w:t xml:space="preserve">WHS Act </w:t>
                      </w:r>
                      <w:bookmarkStart w:id="43" w:name="_Hlk176945913"/>
                      <w:r w:rsidRPr="00F27910">
                        <w:rPr>
                          <w:rFonts w:ascii="Roboto" w:hAnsi="Roboto"/>
                          <w:b/>
                          <w:bCs/>
                          <w:sz w:val="22"/>
                          <w:szCs w:val="22"/>
                        </w:rPr>
                        <w:t>s. 20</w:t>
                      </w:r>
                    </w:p>
                    <w:p w14:paraId="3A32FDA3" w14:textId="77777777" w:rsidR="00B0448C" w:rsidRPr="00F27910" w:rsidRDefault="00B0448C" w:rsidP="00B0448C">
                      <w:pPr>
                        <w:rPr>
                          <w:rFonts w:ascii="Roboto" w:hAnsi="Roboto"/>
                          <w:sz w:val="22"/>
                          <w:szCs w:val="22"/>
                        </w:rPr>
                      </w:pPr>
                      <w:r w:rsidRPr="00F27910">
                        <w:rPr>
                          <w:rFonts w:ascii="Roboto" w:hAnsi="Roboto" w:cs="Arial"/>
                          <w:sz w:val="22"/>
                          <w:szCs w:val="22"/>
                        </w:rPr>
                        <w:t>Duty of persons conducting businesses or undertakings involving management or control of workplaces</w:t>
                      </w:r>
                    </w:p>
                    <w:bookmarkEnd w:id="43"/>
                    <w:p w14:paraId="51392E54" w14:textId="77777777" w:rsidR="00B0448C" w:rsidRPr="00F27910" w:rsidRDefault="00B0448C" w:rsidP="00B0448C">
                      <w:pPr>
                        <w:pStyle w:val="Boxed"/>
                        <w:spacing w:before="120" w:after="0"/>
                        <w:rPr>
                          <w:rFonts w:ascii="Roboto" w:hAnsi="Roboto"/>
                          <w:b/>
                          <w:bCs/>
                          <w:sz w:val="22"/>
                          <w:szCs w:val="22"/>
                        </w:rPr>
                      </w:pPr>
                      <w:r w:rsidRPr="00F27910">
                        <w:rPr>
                          <w:rFonts w:ascii="Roboto" w:hAnsi="Roboto"/>
                          <w:b/>
                          <w:bCs/>
                          <w:sz w:val="22"/>
                          <w:szCs w:val="22"/>
                        </w:rPr>
                        <w:t xml:space="preserve">WHS Act </w:t>
                      </w:r>
                      <w:bookmarkStart w:id="44" w:name="_Hlk176945928"/>
                      <w:r w:rsidRPr="00F27910">
                        <w:rPr>
                          <w:rFonts w:ascii="Roboto" w:hAnsi="Roboto"/>
                          <w:b/>
                          <w:bCs/>
                          <w:sz w:val="22"/>
                          <w:szCs w:val="22"/>
                        </w:rPr>
                        <w:t>s. 21</w:t>
                      </w:r>
                    </w:p>
                    <w:p w14:paraId="19B33DBC" w14:textId="77777777" w:rsidR="00B0448C" w:rsidRPr="00F27910" w:rsidRDefault="00B0448C" w:rsidP="00B0448C">
                      <w:pPr>
                        <w:pStyle w:val="Boxed"/>
                        <w:spacing w:after="120"/>
                        <w:rPr>
                          <w:rFonts w:ascii="Roboto" w:hAnsi="Roboto"/>
                          <w:b/>
                          <w:bCs/>
                          <w:sz w:val="22"/>
                          <w:szCs w:val="22"/>
                        </w:rPr>
                      </w:pPr>
                      <w:r w:rsidRPr="00F27910">
                        <w:rPr>
                          <w:rFonts w:ascii="Roboto" w:hAnsi="Roboto"/>
                          <w:sz w:val="22"/>
                          <w:szCs w:val="22"/>
                        </w:rPr>
                        <w:t>Duty of persons conducting businesses or undertakings involving management or control of fixtures, fittings or plant at a workplace</w:t>
                      </w:r>
                    </w:p>
                    <w:p w14:paraId="0A66CD6F" w14:textId="77777777" w:rsidR="00B0448C" w:rsidRPr="00F27910" w:rsidRDefault="00B0448C" w:rsidP="00B0448C">
                      <w:pPr>
                        <w:spacing w:before="120" w:line="240" w:lineRule="auto"/>
                        <w:rPr>
                          <w:rFonts w:ascii="Roboto" w:hAnsi="Roboto" w:cs="Arial"/>
                          <w:b/>
                          <w:sz w:val="22"/>
                          <w:szCs w:val="22"/>
                        </w:rPr>
                      </w:pPr>
                      <w:bookmarkStart w:id="45" w:name="_Hlk176945699"/>
                      <w:bookmarkEnd w:id="44"/>
                      <w:r w:rsidRPr="00F27910">
                        <w:rPr>
                          <w:rFonts w:ascii="Roboto" w:hAnsi="Roboto" w:cs="Arial"/>
                          <w:b/>
                          <w:sz w:val="22"/>
                          <w:szCs w:val="22"/>
                        </w:rPr>
                        <w:t>WHS Regulations r. 40</w:t>
                      </w:r>
                    </w:p>
                    <w:p w14:paraId="24E3D34C" w14:textId="77777777" w:rsidR="00B0448C" w:rsidRPr="00F27910" w:rsidRDefault="00B0448C" w:rsidP="00B0448C">
                      <w:pPr>
                        <w:rPr>
                          <w:rFonts w:ascii="Roboto" w:hAnsi="Roboto" w:cs="Arial"/>
                          <w:b/>
                          <w:sz w:val="22"/>
                          <w:szCs w:val="22"/>
                        </w:rPr>
                      </w:pPr>
                      <w:r w:rsidRPr="00F27910">
                        <w:rPr>
                          <w:rFonts w:ascii="Roboto" w:hAnsi="Roboto" w:cs="Arial"/>
                          <w:sz w:val="22"/>
                          <w:szCs w:val="22"/>
                        </w:rPr>
                        <w:t>Duty in relation to general workplace facilities</w:t>
                      </w:r>
                    </w:p>
                    <w:p w14:paraId="532DD862" w14:textId="77777777" w:rsidR="00B0448C" w:rsidRPr="00F27910" w:rsidRDefault="00B0448C" w:rsidP="00B0448C">
                      <w:pPr>
                        <w:spacing w:before="120" w:line="240" w:lineRule="auto"/>
                        <w:rPr>
                          <w:rFonts w:ascii="Roboto" w:hAnsi="Roboto" w:cs="Arial"/>
                          <w:b/>
                          <w:sz w:val="22"/>
                          <w:szCs w:val="22"/>
                        </w:rPr>
                      </w:pPr>
                      <w:bookmarkStart w:id="46" w:name="_Hlk176945717"/>
                      <w:bookmarkEnd w:id="45"/>
                      <w:r w:rsidRPr="00F27910">
                        <w:rPr>
                          <w:rFonts w:ascii="Roboto" w:hAnsi="Roboto" w:cs="Arial"/>
                          <w:b/>
                          <w:sz w:val="22"/>
                          <w:szCs w:val="22"/>
                        </w:rPr>
                        <w:t>WHS Regulations r. 41</w:t>
                      </w:r>
                    </w:p>
                    <w:p w14:paraId="7BC68846" w14:textId="20D31646" w:rsidR="00B0448C" w:rsidRPr="00F27910" w:rsidRDefault="00B0448C" w:rsidP="00B0448C">
                      <w:pPr>
                        <w:autoSpaceDE w:val="0"/>
                        <w:autoSpaceDN w:val="0"/>
                        <w:adjustRightInd w:val="0"/>
                        <w:rPr>
                          <w:rFonts w:ascii="Roboto" w:hAnsi="Roboto" w:cs="Arial"/>
                          <w:sz w:val="22"/>
                          <w:szCs w:val="22"/>
                        </w:rPr>
                      </w:pPr>
                      <w:r w:rsidRPr="00F27910">
                        <w:rPr>
                          <w:rFonts w:ascii="Roboto" w:hAnsi="Roboto" w:cs="Arial"/>
                          <w:sz w:val="22"/>
                          <w:szCs w:val="22"/>
                        </w:rPr>
                        <w:t>Duty to provide and maintain adequate and accessible facilities</w:t>
                      </w:r>
                      <w:bookmarkEnd w:id="46"/>
                    </w:p>
                    <w:p w14:paraId="218FE41B" w14:textId="77777777" w:rsidR="00B0448C" w:rsidRPr="00F27910" w:rsidRDefault="00B0448C" w:rsidP="00B0448C">
                      <w:pPr>
                        <w:spacing w:before="120" w:line="240" w:lineRule="auto"/>
                        <w:rPr>
                          <w:rFonts w:ascii="Roboto" w:hAnsi="Roboto" w:cs="Arial"/>
                          <w:b/>
                          <w:bCs/>
                          <w:sz w:val="22"/>
                          <w:szCs w:val="22"/>
                        </w:rPr>
                      </w:pPr>
                      <w:r w:rsidRPr="00F27910">
                        <w:rPr>
                          <w:rFonts w:ascii="Roboto" w:hAnsi="Roboto" w:cs="Arial"/>
                          <w:b/>
                          <w:bCs/>
                          <w:sz w:val="22"/>
                          <w:szCs w:val="22"/>
                        </w:rPr>
                        <w:t>WHS Mines Regulations r. 41A</w:t>
                      </w:r>
                    </w:p>
                    <w:p w14:paraId="282EA63E" w14:textId="77777777" w:rsidR="00B0448C" w:rsidRPr="00F27910" w:rsidRDefault="00B0448C" w:rsidP="00B0448C">
                      <w:pPr>
                        <w:rPr>
                          <w:rFonts w:ascii="Roboto" w:hAnsi="Roboto" w:cs="Arial"/>
                          <w:sz w:val="22"/>
                          <w:szCs w:val="22"/>
                        </w:rPr>
                      </w:pPr>
                      <w:r w:rsidRPr="00F27910">
                        <w:rPr>
                          <w:rFonts w:ascii="Roboto" w:hAnsi="Roboto" w:cs="Arial"/>
                          <w:sz w:val="22"/>
                          <w:szCs w:val="22"/>
                        </w:rPr>
                        <w:t>Duty to protect from extremes of heat and cold</w:t>
                      </w:r>
                    </w:p>
                    <w:p w14:paraId="231019EE" w14:textId="77777777" w:rsidR="00B0448C" w:rsidRPr="00F27910" w:rsidRDefault="00B0448C" w:rsidP="00B0448C">
                      <w:pPr>
                        <w:pStyle w:val="Boxed"/>
                        <w:spacing w:before="120" w:after="0"/>
                        <w:rPr>
                          <w:rFonts w:ascii="Roboto" w:hAnsi="Roboto"/>
                          <w:b/>
                          <w:bCs/>
                          <w:sz w:val="22"/>
                          <w:szCs w:val="22"/>
                        </w:rPr>
                      </w:pPr>
                      <w:r w:rsidRPr="00F27910">
                        <w:rPr>
                          <w:rFonts w:ascii="Roboto" w:hAnsi="Roboto"/>
                          <w:b/>
                          <w:bCs/>
                          <w:sz w:val="22"/>
                          <w:szCs w:val="22"/>
                        </w:rPr>
                        <w:t xml:space="preserve">WHS Regulations </w:t>
                      </w:r>
                      <w:bookmarkStart w:id="47" w:name="_Hlk176946443"/>
                      <w:r w:rsidRPr="00F27910">
                        <w:rPr>
                          <w:rFonts w:ascii="Roboto" w:hAnsi="Roboto"/>
                          <w:b/>
                          <w:bCs/>
                          <w:sz w:val="22"/>
                          <w:szCs w:val="22"/>
                        </w:rPr>
                        <w:t>r. 42</w:t>
                      </w:r>
                    </w:p>
                    <w:p w14:paraId="626EB23A" w14:textId="3BBF8C1D" w:rsidR="00B0448C" w:rsidRPr="00F27910" w:rsidRDefault="00B0448C" w:rsidP="00B0448C">
                      <w:pPr>
                        <w:rPr>
                          <w:rFonts w:ascii="Roboto" w:hAnsi="Roboto" w:cs="Arial"/>
                          <w:sz w:val="22"/>
                          <w:szCs w:val="22"/>
                        </w:rPr>
                      </w:pPr>
                      <w:r w:rsidRPr="00F27910">
                        <w:rPr>
                          <w:rFonts w:ascii="Roboto" w:hAnsi="Roboto"/>
                          <w:bCs/>
                          <w:sz w:val="22"/>
                          <w:szCs w:val="22"/>
                        </w:rPr>
                        <w:t>Duty to provide first aid</w:t>
                      </w:r>
                      <w:bookmarkEnd w:id="47"/>
                    </w:p>
                    <w:p w14:paraId="3ED8C656" w14:textId="77777777" w:rsidR="00B0448C" w:rsidRPr="00F27910" w:rsidRDefault="00B0448C" w:rsidP="00B0448C">
                      <w:pPr>
                        <w:pStyle w:val="Boxed"/>
                        <w:spacing w:before="120" w:after="0"/>
                        <w:rPr>
                          <w:rFonts w:ascii="Roboto" w:hAnsi="Roboto"/>
                          <w:b/>
                          <w:sz w:val="22"/>
                          <w:szCs w:val="22"/>
                        </w:rPr>
                      </w:pPr>
                      <w:r w:rsidRPr="00F27910">
                        <w:rPr>
                          <w:rFonts w:ascii="Roboto" w:hAnsi="Roboto"/>
                          <w:b/>
                          <w:sz w:val="22"/>
                          <w:szCs w:val="22"/>
                        </w:rPr>
                        <w:t>WHS Mines Regulations r. 50B</w:t>
                      </w:r>
                    </w:p>
                    <w:p w14:paraId="1D3DA71D" w14:textId="77777777" w:rsidR="00B0448C" w:rsidRPr="00F27910" w:rsidRDefault="00B0448C" w:rsidP="00B0448C">
                      <w:pPr>
                        <w:pStyle w:val="Boxed"/>
                        <w:spacing w:after="120"/>
                        <w:rPr>
                          <w:rFonts w:ascii="Roboto" w:hAnsi="Roboto"/>
                          <w:bCs/>
                          <w:sz w:val="22"/>
                          <w:szCs w:val="22"/>
                        </w:rPr>
                      </w:pPr>
                      <w:r w:rsidRPr="00F27910">
                        <w:rPr>
                          <w:rFonts w:ascii="Roboto" w:hAnsi="Roboto"/>
                          <w:bCs/>
                          <w:sz w:val="22"/>
                          <w:szCs w:val="22"/>
                        </w:rPr>
                        <w:t>Meaning of enclosed workplace</w:t>
                      </w:r>
                    </w:p>
                    <w:p w14:paraId="6140BD27" w14:textId="77777777" w:rsidR="00B0448C" w:rsidRPr="00F27910" w:rsidRDefault="00B0448C" w:rsidP="00B0448C">
                      <w:pPr>
                        <w:pStyle w:val="Boxed"/>
                        <w:spacing w:before="120" w:after="0"/>
                        <w:rPr>
                          <w:rFonts w:ascii="Roboto" w:hAnsi="Roboto"/>
                          <w:b/>
                          <w:bCs/>
                          <w:sz w:val="22"/>
                          <w:szCs w:val="22"/>
                        </w:rPr>
                      </w:pPr>
                      <w:r w:rsidRPr="00F27910">
                        <w:rPr>
                          <w:rFonts w:ascii="Roboto" w:hAnsi="Roboto"/>
                          <w:b/>
                          <w:bCs/>
                          <w:sz w:val="22"/>
                          <w:szCs w:val="22"/>
                        </w:rPr>
                        <w:t xml:space="preserve">WHS Mines Regulations </w:t>
                      </w:r>
                      <w:bookmarkStart w:id="48" w:name="_Hlk176946010"/>
                      <w:r w:rsidRPr="00F27910">
                        <w:rPr>
                          <w:rFonts w:ascii="Roboto" w:hAnsi="Roboto"/>
                          <w:b/>
                          <w:bCs/>
                          <w:sz w:val="22"/>
                          <w:szCs w:val="22"/>
                        </w:rPr>
                        <w:t>r. 50D</w:t>
                      </w:r>
                    </w:p>
                    <w:p w14:paraId="0BA57529" w14:textId="77777777" w:rsidR="00B0448C" w:rsidRPr="00F27910" w:rsidRDefault="00B0448C" w:rsidP="00B0448C">
                      <w:pPr>
                        <w:pStyle w:val="Boxed"/>
                        <w:spacing w:after="120"/>
                        <w:rPr>
                          <w:rFonts w:ascii="Roboto" w:hAnsi="Roboto"/>
                          <w:bCs/>
                          <w:sz w:val="22"/>
                          <w:szCs w:val="22"/>
                        </w:rPr>
                      </w:pPr>
                      <w:r w:rsidRPr="00F27910">
                        <w:rPr>
                          <w:rFonts w:ascii="Roboto" w:hAnsi="Roboto"/>
                          <w:bCs/>
                          <w:sz w:val="22"/>
                          <w:szCs w:val="22"/>
                        </w:rPr>
                        <w:t>Persons not to smoke in enclosed workplace</w:t>
                      </w:r>
                    </w:p>
                    <w:bookmarkEnd w:id="48"/>
                    <w:p w14:paraId="658C6043" w14:textId="77777777" w:rsidR="00B0448C" w:rsidRPr="00F27910" w:rsidRDefault="00B0448C" w:rsidP="00B0448C">
                      <w:pPr>
                        <w:pStyle w:val="Boxed"/>
                        <w:spacing w:before="120" w:after="0"/>
                        <w:rPr>
                          <w:rFonts w:ascii="Roboto" w:hAnsi="Roboto"/>
                          <w:b/>
                          <w:sz w:val="22"/>
                          <w:szCs w:val="22"/>
                        </w:rPr>
                      </w:pPr>
                      <w:r w:rsidRPr="00F27910">
                        <w:rPr>
                          <w:rFonts w:ascii="Roboto" w:hAnsi="Roboto"/>
                          <w:b/>
                          <w:sz w:val="22"/>
                          <w:szCs w:val="22"/>
                        </w:rPr>
                        <w:t xml:space="preserve">WHS Mines Regulations </w:t>
                      </w:r>
                      <w:bookmarkStart w:id="49" w:name="_Hlk176946060"/>
                      <w:r w:rsidRPr="00F27910">
                        <w:rPr>
                          <w:rFonts w:ascii="Roboto" w:hAnsi="Roboto"/>
                          <w:b/>
                          <w:sz w:val="22"/>
                          <w:szCs w:val="22"/>
                        </w:rPr>
                        <w:t>r. 50I</w:t>
                      </w:r>
                    </w:p>
                    <w:p w14:paraId="52765B0D" w14:textId="5B190797" w:rsidR="00B0448C" w:rsidRPr="00F27910" w:rsidRDefault="00B0448C" w:rsidP="00B0448C">
                      <w:pPr>
                        <w:pStyle w:val="Boxed"/>
                        <w:spacing w:after="120"/>
                        <w:rPr>
                          <w:rFonts w:ascii="Roboto" w:hAnsi="Roboto"/>
                          <w:bCs/>
                          <w:sz w:val="22"/>
                          <w:szCs w:val="22"/>
                        </w:rPr>
                      </w:pPr>
                      <w:r w:rsidRPr="00F27910">
                        <w:rPr>
                          <w:rFonts w:ascii="Roboto" w:hAnsi="Roboto"/>
                          <w:bCs/>
                          <w:sz w:val="22"/>
                          <w:szCs w:val="22"/>
                        </w:rPr>
                        <w:t xml:space="preserve">Exposure to </w:t>
                      </w:r>
                      <w:proofErr w:type="spellStart"/>
                      <w:r w:rsidRPr="00F27910">
                        <w:rPr>
                          <w:rFonts w:ascii="Roboto" w:hAnsi="Roboto"/>
                          <w:bCs/>
                          <w:sz w:val="22"/>
                          <w:szCs w:val="22"/>
                        </w:rPr>
                        <w:t>secondhand</w:t>
                      </w:r>
                      <w:proofErr w:type="spellEnd"/>
                      <w:r w:rsidRPr="00F27910">
                        <w:rPr>
                          <w:rFonts w:ascii="Roboto" w:hAnsi="Roboto"/>
                          <w:bCs/>
                          <w:sz w:val="22"/>
                          <w:szCs w:val="22"/>
                        </w:rPr>
                        <w:t xml:space="preserve"> smoke</w:t>
                      </w:r>
                      <w:bookmarkEnd w:id="49"/>
                    </w:p>
                    <w:p w14:paraId="686C9730" w14:textId="77777777" w:rsidR="00166BB6" w:rsidRPr="00F27910" w:rsidRDefault="00166BB6" w:rsidP="00B0448C">
                      <w:pPr>
                        <w:autoSpaceDE w:val="0"/>
                        <w:autoSpaceDN w:val="0"/>
                        <w:adjustRightInd w:val="0"/>
                        <w:spacing w:before="120" w:line="240" w:lineRule="auto"/>
                        <w:rPr>
                          <w:rFonts w:ascii="Roboto" w:hAnsi="Roboto" w:cs="Arial"/>
                          <w:b/>
                          <w:sz w:val="22"/>
                          <w:szCs w:val="22"/>
                        </w:rPr>
                      </w:pPr>
                      <w:r w:rsidRPr="00F27910">
                        <w:rPr>
                          <w:rFonts w:ascii="Roboto" w:hAnsi="Roboto" w:cs="Arial"/>
                          <w:b/>
                          <w:sz w:val="22"/>
                          <w:szCs w:val="22"/>
                        </w:rPr>
                        <w:t>WHS Mines Regulations r. 55D(1A)</w:t>
                      </w:r>
                    </w:p>
                    <w:p w14:paraId="28F0F138" w14:textId="77777777" w:rsidR="00166BB6" w:rsidRPr="00F27910" w:rsidRDefault="00166BB6" w:rsidP="00166BB6">
                      <w:pPr>
                        <w:autoSpaceDE w:val="0"/>
                        <w:autoSpaceDN w:val="0"/>
                        <w:adjustRightInd w:val="0"/>
                        <w:rPr>
                          <w:rFonts w:ascii="Roboto" w:hAnsi="Roboto" w:cs="Arial"/>
                          <w:bCs/>
                          <w:sz w:val="22"/>
                          <w:szCs w:val="22"/>
                        </w:rPr>
                      </w:pPr>
                      <w:r w:rsidRPr="00F27910">
                        <w:rPr>
                          <w:rFonts w:ascii="Roboto" w:hAnsi="Roboto" w:cs="Arial"/>
                          <w:bCs/>
                          <w:sz w:val="22"/>
                          <w:szCs w:val="22"/>
                        </w:rPr>
                        <w:t>Workers’ accommodation</w:t>
                      </w:r>
                    </w:p>
                    <w:p w14:paraId="5E3A557C" w14:textId="77777777" w:rsidR="00B0448C" w:rsidRPr="00F27910" w:rsidRDefault="00B0448C" w:rsidP="00B0448C">
                      <w:pPr>
                        <w:spacing w:before="120" w:line="240" w:lineRule="auto"/>
                        <w:rPr>
                          <w:rFonts w:ascii="Roboto" w:hAnsi="Roboto"/>
                          <w:b/>
                          <w:bCs/>
                          <w:sz w:val="22"/>
                          <w:szCs w:val="22"/>
                        </w:rPr>
                      </w:pPr>
                      <w:r w:rsidRPr="00F27910">
                        <w:rPr>
                          <w:rFonts w:ascii="Roboto" w:hAnsi="Roboto"/>
                          <w:b/>
                          <w:bCs/>
                          <w:sz w:val="22"/>
                          <w:szCs w:val="22"/>
                        </w:rPr>
                        <w:t>WHS Mines Regulations r. 315</w:t>
                      </w:r>
                    </w:p>
                    <w:p w14:paraId="7EEE5CFF" w14:textId="77777777" w:rsidR="00B0448C" w:rsidRPr="00F27910" w:rsidRDefault="00B0448C" w:rsidP="00B0448C">
                      <w:pPr>
                        <w:rPr>
                          <w:rFonts w:ascii="Roboto" w:hAnsi="Roboto"/>
                          <w:sz w:val="22"/>
                          <w:szCs w:val="22"/>
                        </w:rPr>
                      </w:pPr>
                      <w:r w:rsidRPr="00F27910">
                        <w:rPr>
                          <w:rFonts w:ascii="Roboto" w:hAnsi="Roboto"/>
                          <w:sz w:val="22"/>
                          <w:szCs w:val="22"/>
                        </w:rPr>
                        <w:t>Further health and safety duties: specific risks</w:t>
                      </w:r>
                    </w:p>
                    <w:p w14:paraId="19729282" w14:textId="77777777" w:rsidR="00B0448C" w:rsidRPr="00F27910" w:rsidRDefault="00B0448C" w:rsidP="00B0448C">
                      <w:pPr>
                        <w:spacing w:before="120" w:line="240" w:lineRule="auto"/>
                        <w:rPr>
                          <w:rFonts w:ascii="Roboto" w:hAnsi="Roboto"/>
                          <w:b/>
                          <w:bCs/>
                          <w:sz w:val="22"/>
                          <w:szCs w:val="22"/>
                        </w:rPr>
                      </w:pPr>
                      <w:r w:rsidRPr="00F27910">
                        <w:rPr>
                          <w:rFonts w:ascii="Roboto" w:hAnsi="Roboto"/>
                          <w:b/>
                          <w:bCs/>
                          <w:sz w:val="22"/>
                          <w:szCs w:val="22"/>
                        </w:rPr>
                        <w:t>WHS Mines Regulations Schedule 19</w:t>
                      </w:r>
                    </w:p>
                    <w:p w14:paraId="3BD10F07" w14:textId="6A451B6C" w:rsidR="00B0448C" w:rsidRPr="00F27910" w:rsidRDefault="00B0448C" w:rsidP="00B0448C">
                      <w:pPr>
                        <w:rPr>
                          <w:rFonts w:ascii="Roboto" w:hAnsi="Roboto"/>
                          <w:sz w:val="22"/>
                          <w:szCs w:val="22"/>
                        </w:rPr>
                      </w:pPr>
                      <w:r w:rsidRPr="00F27910">
                        <w:rPr>
                          <w:rFonts w:ascii="Roboto" w:hAnsi="Roboto"/>
                          <w:sz w:val="22"/>
                          <w:szCs w:val="22"/>
                        </w:rPr>
                        <w:t>Principal mining hazard management plans – matters to be considered</w:t>
                      </w:r>
                    </w:p>
                    <w:p w14:paraId="02A662B7" w14:textId="77777777" w:rsidR="00B0448C" w:rsidRPr="00F27910" w:rsidRDefault="00B0448C" w:rsidP="00B0448C">
                      <w:pPr>
                        <w:pStyle w:val="Boxed"/>
                        <w:spacing w:before="120" w:after="0"/>
                        <w:rPr>
                          <w:rFonts w:ascii="Roboto" w:hAnsi="Roboto"/>
                          <w:b/>
                          <w:sz w:val="22"/>
                          <w:szCs w:val="22"/>
                        </w:rPr>
                      </w:pPr>
                      <w:r w:rsidRPr="00F27910">
                        <w:rPr>
                          <w:rFonts w:ascii="Roboto" w:hAnsi="Roboto"/>
                          <w:b/>
                          <w:sz w:val="22"/>
                          <w:szCs w:val="22"/>
                        </w:rPr>
                        <w:t>WHS Mines Regulations r. 398</w:t>
                      </w:r>
                    </w:p>
                    <w:p w14:paraId="2F559E4B" w14:textId="7839E9D4" w:rsidR="00B0448C" w:rsidRPr="00F27910" w:rsidRDefault="00B0448C" w:rsidP="00B0448C">
                      <w:pPr>
                        <w:pStyle w:val="Boxed"/>
                        <w:spacing w:after="120"/>
                        <w:rPr>
                          <w:rFonts w:ascii="Roboto" w:hAnsi="Roboto"/>
                          <w:bCs/>
                          <w:sz w:val="22"/>
                          <w:szCs w:val="22"/>
                        </w:rPr>
                      </w:pPr>
                      <w:r w:rsidRPr="00F27910">
                        <w:rPr>
                          <w:rFonts w:ascii="Roboto" w:hAnsi="Roboto"/>
                          <w:bCs/>
                          <w:sz w:val="22"/>
                          <w:szCs w:val="22"/>
                        </w:rPr>
                        <w:t>Prohibition on eating, drinking and smoking</w:t>
                      </w:r>
                    </w:p>
                    <w:p w14:paraId="1D0E2682" w14:textId="77777777" w:rsidR="00B0448C" w:rsidRPr="00F27910" w:rsidRDefault="00B0448C" w:rsidP="00B0448C">
                      <w:pPr>
                        <w:spacing w:before="120" w:line="240" w:lineRule="auto"/>
                        <w:rPr>
                          <w:rFonts w:ascii="Roboto" w:hAnsi="Roboto" w:cs="Arial"/>
                          <w:b/>
                          <w:bCs/>
                          <w:sz w:val="22"/>
                          <w:szCs w:val="22"/>
                        </w:rPr>
                      </w:pPr>
                      <w:r w:rsidRPr="00F27910">
                        <w:rPr>
                          <w:rFonts w:ascii="Roboto" w:hAnsi="Roboto" w:cs="Arial"/>
                          <w:b/>
                          <w:bCs/>
                          <w:sz w:val="22"/>
                          <w:szCs w:val="22"/>
                        </w:rPr>
                        <w:t>WHS Mines Regulations r. 640</w:t>
                      </w:r>
                    </w:p>
                    <w:p w14:paraId="4CD185FD" w14:textId="42E81CC6" w:rsidR="00B0448C" w:rsidRPr="00F27910" w:rsidRDefault="00B0448C" w:rsidP="00B0448C">
                      <w:pPr>
                        <w:autoSpaceDE w:val="0"/>
                        <w:autoSpaceDN w:val="0"/>
                        <w:adjustRightInd w:val="0"/>
                        <w:rPr>
                          <w:rFonts w:ascii="Roboto" w:hAnsi="Roboto" w:cs="Arial"/>
                          <w:bCs/>
                          <w:sz w:val="22"/>
                          <w:szCs w:val="22"/>
                        </w:rPr>
                      </w:pPr>
                      <w:r w:rsidRPr="00F27910">
                        <w:rPr>
                          <w:rFonts w:ascii="Roboto" w:hAnsi="Roboto" w:cs="Arial"/>
                          <w:sz w:val="22"/>
                          <w:szCs w:val="22"/>
                        </w:rPr>
                        <w:t>Fatigue</w:t>
                      </w:r>
                    </w:p>
                    <w:p w14:paraId="70069B68" w14:textId="77777777" w:rsidR="00B0448C" w:rsidRPr="00F27910" w:rsidRDefault="00B0448C" w:rsidP="00B0448C">
                      <w:pPr>
                        <w:spacing w:before="120" w:line="240" w:lineRule="auto"/>
                        <w:rPr>
                          <w:rFonts w:ascii="Roboto" w:hAnsi="Roboto" w:cs="Arial"/>
                          <w:b/>
                          <w:bCs/>
                          <w:sz w:val="22"/>
                          <w:szCs w:val="22"/>
                        </w:rPr>
                      </w:pPr>
                      <w:r w:rsidRPr="00F27910">
                        <w:rPr>
                          <w:rFonts w:ascii="Roboto" w:hAnsi="Roboto" w:cs="Arial"/>
                          <w:b/>
                          <w:bCs/>
                          <w:sz w:val="22"/>
                          <w:szCs w:val="22"/>
                        </w:rPr>
                        <w:t>WHS Mines Regulations r. 641</w:t>
                      </w:r>
                    </w:p>
                    <w:p w14:paraId="2F289DB2" w14:textId="4884E762" w:rsidR="002C339B" w:rsidRPr="00F27910" w:rsidRDefault="00B0448C" w:rsidP="00B0448C">
                      <w:pPr>
                        <w:rPr>
                          <w:rFonts w:ascii="Roboto" w:hAnsi="Roboto" w:cs="Arial"/>
                          <w:sz w:val="22"/>
                          <w:szCs w:val="22"/>
                        </w:rPr>
                      </w:pPr>
                      <w:r w:rsidRPr="00F27910">
                        <w:rPr>
                          <w:rFonts w:ascii="Roboto" w:hAnsi="Roboto" w:cs="Arial"/>
                          <w:sz w:val="22"/>
                          <w:szCs w:val="22"/>
                        </w:rPr>
                        <w:t>Alcohol and drugs</w:t>
                      </w:r>
                    </w:p>
                    <w:p w14:paraId="1F449A54" w14:textId="77777777" w:rsidR="00B0448C" w:rsidRPr="00F27910" w:rsidRDefault="00B0448C" w:rsidP="00B0448C">
                      <w:pPr>
                        <w:spacing w:before="120" w:line="240" w:lineRule="auto"/>
                        <w:rPr>
                          <w:rFonts w:ascii="Roboto" w:hAnsi="Roboto" w:cs="Arial"/>
                          <w:b/>
                          <w:sz w:val="22"/>
                          <w:szCs w:val="22"/>
                        </w:rPr>
                      </w:pPr>
                      <w:r w:rsidRPr="00F27910">
                        <w:rPr>
                          <w:rFonts w:ascii="Roboto" w:hAnsi="Roboto" w:cs="Arial"/>
                          <w:b/>
                          <w:sz w:val="22"/>
                          <w:szCs w:val="22"/>
                        </w:rPr>
                        <w:t xml:space="preserve">WHS Mines Regulations </w:t>
                      </w:r>
                      <w:bookmarkStart w:id="50" w:name="_Hlk176946311"/>
                      <w:r w:rsidRPr="00F27910">
                        <w:rPr>
                          <w:rFonts w:ascii="Roboto" w:hAnsi="Roboto" w:cs="Arial"/>
                          <w:b/>
                          <w:sz w:val="22"/>
                          <w:szCs w:val="22"/>
                        </w:rPr>
                        <w:t>r. 664</w:t>
                      </w:r>
                    </w:p>
                    <w:p w14:paraId="25E15A57" w14:textId="03C647D6" w:rsidR="00B0448C" w:rsidRPr="00F27910" w:rsidRDefault="00B0448C" w:rsidP="00B0448C">
                      <w:pPr>
                        <w:rPr>
                          <w:rFonts w:ascii="Roboto" w:hAnsi="Roboto" w:cs="Arial"/>
                          <w:sz w:val="22"/>
                          <w:szCs w:val="22"/>
                        </w:rPr>
                      </w:pPr>
                      <w:r w:rsidRPr="00F27910">
                        <w:rPr>
                          <w:rFonts w:ascii="Roboto" w:hAnsi="Roboto" w:cs="Arial"/>
                          <w:sz w:val="22"/>
                          <w:szCs w:val="22"/>
                        </w:rPr>
                        <w:t>Duty to prepare emergency plan</w:t>
                      </w:r>
                    </w:p>
                    <w:bookmarkEnd w:id="50"/>
                    <w:p w14:paraId="51537C91" w14:textId="77777777" w:rsidR="00B0448C" w:rsidRPr="00F27910" w:rsidRDefault="00B0448C" w:rsidP="00B0448C">
                      <w:pPr>
                        <w:spacing w:before="120" w:line="240" w:lineRule="auto"/>
                        <w:rPr>
                          <w:rFonts w:ascii="Roboto" w:hAnsi="Roboto" w:cs="Arial"/>
                          <w:b/>
                          <w:sz w:val="22"/>
                          <w:szCs w:val="22"/>
                        </w:rPr>
                      </w:pPr>
                      <w:r w:rsidRPr="00F27910">
                        <w:rPr>
                          <w:rFonts w:ascii="Roboto" w:hAnsi="Roboto" w:cs="Arial"/>
                          <w:b/>
                          <w:sz w:val="22"/>
                          <w:szCs w:val="22"/>
                        </w:rPr>
                        <w:t xml:space="preserve">WHS Mines Regulations </w:t>
                      </w:r>
                      <w:bookmarkStart w:id="51" w:name="_Hlk176946327"/>
                      <w:r w:rsidRPr="00F27910">
                        <w:rPr>
                          <w:rFonts w:ascii="Roboto" w:hAnsi="Roboto" w:cs="Arial"/>
                          <w:b/>
                          <w:sz w:val="22"/>
                          <w:szCs w:val="22"/>
                        </w:rPr>
                        <w:t>r. 665</w:t>
                      </w:r>
                    </w:p>
                    <w:p w14:paraId="0ADEB307" w14:textId="77777777" w:rsidR="00B0448C" w:rsidRPr="00F27910" w:rsidRDefault="00B0448C" w:rsidP="00B0448C">
                      <w:pPr>
                        <w:rPr>
                          <w:rFonts w:ascii="Roboto" w:hAnsi="Roboto" w:cs="Arial"/>
                          <w:sz w:val="22"/>
                          <w:szCs w:val="22"/>
                        </w:rPr>
                      </w:pPr>
                      <w:r w:rsidRPr="00F27910">
                        <w:rPr>
                          <w:rFonts w:ascii="Roboto" w:hAnsi="Roboto" w:cs="Arial"/>
                          <w:sz w:val="22"/>
                          <w:szCs w:val="22"/>
                        </w:rPr>
                        <w:t>Consultation in preparation of emergency plan</w:t>
                      </w:r>
                    </w:p>
                    <w:bookmarkEnd w:id="51"/>
                    <w:p w14:paraId="1C86B9AF" w14:textId="77777777" w:rsidR="00B0448C" w:rsidRPr="00F27910" w:rsidRDefault="00B0448C" w:rsidP="00B0448C">
                      <w:pPr>
                        <w:spacing w:before="120" w:line="240" w:lineRule="auto"/>
                        <w:rPr>
                          <w:rFonts w:ascii="Roboto" w:hAnsi="Roboto" w:cs="Arial"/>
                          <w:b/>
                          <w:bCs/>
                          <w:sz w:val="22"/>
                          <w:szCs w:val="22"/>
                        </w:rPr>
                      </w:pPr>
                      <w:r w:rsidRPr="00F27910">
                        <w:rPr>
                          <w:rFonts w:ascii="Roboto" w:hAnsi="Roboto" w:cs="Arial"/>
                          <w:b/>
                          <w:bCs/>
                          <w:sz w:val="22"/>
                          <w:szCs w:val="22"/>
                        </w:rPr>
                        <w:t xml:space="preserve">WHS Mines Regulations </w:t>
                      </w:r>
                      <w:bookmarkStart w:id="52" w:name="_Hlk176946344"/>
                      <w:r w:rsidRPr="00F27910">
                        <w:rPr>
                          <w:rFonts w:ascii="Roboto" w:hAnsi="Roboto" w:cs="Arial"/>
                          <w:b/>
                          <w:bCs/>
                          <w:sz w:val="22"/>
                          <w:szCs w:val="22"/>
                        </w:rPr>
                        <w:t>r. 667</w:t>
                      </w:r>
                    </w:p>
                    <w:p w14:paraId="25B8027F" w14:textId="60CC63EC" w:rsidR="00B0448C" w:rsidRPr="00F27910" w:rsidRDefault="00B0448C" w:rsidP="00B0448C">
                      <w:pPr>
                        <w:rPr>
                          <w:rFonts w:ascii="Roboto" w:hAnsi="Roboto" w:cs="Arial"/>
                          <w:sz w:val="22"/>
                          <w:szCs w:val="22"/>
                        </w:rPr>
                      </w:pPr>
                      <w:r w:rsidRPr="00F27910">
                        <w:rPr>
                          <w:rFonts w:ascii="Roboto" w:hAnsi="Roboto" w:cs="Arial"/>
                          <w:sz w:val="22"/>
                          <w:szCs w:val="22"/>
                        </w:rPr>
                        <w:t>Copies of emergency plan to be kept and provided</w:t>
                      </w:r>
                      <w:bookmarkEnd w:id="52"/>
                    </w:p>
                    <w:p w14:paraId="24384DF2" w14:textId="77777777" w:rsidR="00B0448C" w:rsidRPr="00F27910" w:rsidRDefault="00B0448C" w:rsidP="00B0448C">
                      <w:pPr>
                        <w:pStyle w:val="Boxed"/>
                        <w:spacing w:before="120" w:after="0"/>
                        <w:rPr>
                          <w:rFonts w:ascii="Roboto" w:hAnsi="Roboto"/>
                          <w:b/>
                          <w:sz w:val="22"/>
                          <w:szCs w:val="22"/>
                        </w:rPr>
                      </w:pPr>
                      <w:r w:rsidRPr="00F27910">
                        <w:rPr>
                          <w:rFonts w:ascii="Roboto" w:hAnsi="Roboto"/>
                          <w:b/>
                          <w:sz w:val="22"/>
                          <w:szCs w:val="22"/>
                        </w:rPr>
                        <w:t>WHS Mines Regulations r. 710</w:t>
                      </w:r>
                    </w:p>
                    <w:p w14:paraId="3B40137C" w14:textId="1F1304D9" w:rsidR="00B0448C" w:rsidRPr="00F27910" w:rsidRDefault="00B0448C" w:rsidP="00B0448C">
                      <w:pPr>
                        <w:rPr>
                          <w:rFonts w:ascii="Roboto" w:hAnsi="Roboto"/>
                          <w:sz w:val="22"/>
                          <w:szCs w:val="22"/>
                        </w:rPr>
                      </w:pPr>
                      <w:r w:rsidRPr="00F27910">
                        <w:rPr>
                          <w:rFonts w:ascii="Roboto" w:hAnsi="Roboto"/>
                          <w:bCs/>
                          <w:sz w:val="22"/>
                          <w:szCs w:val="22"/>
                        </w:rPr>
                        <w:t>Tobacco smoke underground in underground non-coal mines</w:t>
                      </w:r>
                    </w:p>
                  </w:txbxContent>
                </v:textbox>
                <w10:wrap type="square" anchorx="margin"/>
              </v:shape>
            </w:pict>
          </mc:Fallback>
        </mc:AlternateContent>
      </w:r>
      <w:r w:rsidR="006E3578">
        <w:t>2.2</w:t>
      </w:r>
      <w:r w:rsidR="006E3578">
        <w:tab/>
      </w:r>
      <w:r w:rsidR="00AE4D06" w:rsidRPr="006E3578">
        <w:t>Mining</w:t>
      </w:r>
      <w:r w:rsidR="00AE4D06" w:rsidRPr="00EA7B5B">
        <w:t xml:space="preserve"> </w:t>
      </w:r>
      <w:r w:rsidR="00724E3D" w:rsidRPr="00EA7B5B">
        <w:t>industry</w:t>
      </w:r>
      <w:bookmarkEnd w:id="32"/>
    </w:p>
    <w:p w14:paraId="34F80E84" w14:textId="50BB584D" w:rsidR="00AE4D06" w:rsidRPr="00F27910" w:rsidRDefault="00AE4D06" w:rsidP="00D35E96">
      <w:pPr>
        <w:pStyle w:val="BodyText"/>
        <w:rPr>
          <w:sz w:val="22"/>
          <w:szCs w:val="22"/>
        </w:rPr>
      </w:pPr>
      <w:r w:rsidRPr="00F27910">
        <w:rPr>
          <w:sz w:val="22"/>
          <w:szCs w:val="22"/>
        </w:rPr>
        <w:lastRenderedPageBreak/>
        <w:t>The</w:t>
      </w:r>
      <w:r w:rsidR="009B5347" w:rsidRPr="00F27910">
        <w:rPr>
          <w:sz w:val="22"/>
          <w:szCs w:val="22"/>
        </w:rPr>
        <w:t xml:space="preserve"> </w:t>
      </w:r>
      <w:r w:rsidRPr="00F27910">
        <w:rPr>
          <w:sz w:val="22"/>
          <w:szCs w:val="22"/>
        </w:rPr>
        <w:t>accommodation</w:t>
      </w:r>
      <w:r w:rsidR="009B5347" w:rsidRPr="00F27910">
        <w:rPr>
          <w:sz w:val="22"/>
          <w:szCs w:val="22"/>
        </w:rPr>
        <w:t xml:space="preserve"> provided to workers in the mining industry</w:t>
      </w:r>
      <w:r w:rsidRPr="00F27910">
        <w:rPr>
          <w:sz w:val="22"/>
          <w:szCs w:val="22"/>
        </w:rPr>
        <w:t xml:space="preserve"> var</w:t>
      </w:r>
      <w:r w:rsidR="009B5347" w:rsidRPr="00F27910">
        <w:rPr>
          <w:sz w:val="22"/>
          <w:szCs w:val="22"/>
        </w:rPr>
        <w:t>ies</w:t>
      </w:r>
      <w:r w:rsidRPr="00F27910">
        <w:rPr>
          <w:sz w:val="22"/>
          <w:szCs w:val="22"/>
        </w:rPr>
        <w:t xml:space="preserve"> widely in scale and design, from permanent villages to mobile camps. Each arrangement presents specific WHS hazards, both physical and psychosocial, that must be effectively managed to ensure health safety and welfare of workers. This includes considerations around hygiene, security, environmental comfort (for example, air quality, temperature), lighting, noise control and overall amenity. </w:t>
      </w:r>
    </w:p>
    <w:p w14:paraId="2B51A0B7" w14:textId="76213C4B" w:rsidR="00AE4D06" w:rsidRPr="00F27910" w:rsidRDefault="00AE4D06" w:rsidP="00D35E96">
      <w:pPr>
        <w:pStyle w:val="BodyText"/>
        <w:rPr>
          <w:rFonts w:eastAsiaTheme="majorEastAsia"/>
          <w:sz w:val="22"/>
          <w:szCs w:val="22"/>
        </w:rPr>
      </w:pPr>
      <w:r w:rsidRPr="00F27910">
        <w:rPr>
          <w:rFonts w:eastAsiaTheme="majorEastAsia"/>
          <w:sz w:val="22"/>
          <w:szCs w:val="22"/>
        </w:rPr>
        <w:t>Below is a list of key guidance documents support</w:t>
      </w:r>
      <w:r w:rsidR="00F929BE" w:rsidRPr="00F27910">
        <w:rPr>
          <w:rFonts w:eastAsiaTheme="majorEastAsia"/>
          <w:sz w:val="22"/>
          <w:szCs w:val="22"/>
        </w:rPr>
        <w:t>ing</w:t>
      </w:r>
      <w:r w:rsidRPr="00F27910">
        <w:rPr>
          <w:rFonts w:eastAsiaTheme="majorEastAsia"/>
          <w:sz w:val="22"/>
          <w:szCs w:val="22"/>
        </w:rPr>
        <w:t xml:space="preserve"> providing safe accommodation in the mining industry:</w:t>
      </w:r>
    </w:p>
    <w:p w14:paraId="758F603F" w14:textId="77777777" w:rsidR="00AE4D06" w:rsidRPr="00F27910" w:rsidRDefault="00AE4D06" w:rsidP="00D35E96">
      <w:pPr>
        <w:pStyle w:val="ListBullet"/>
        <w:rPr>
          <w:i/>
          <w:iCs/>
          <w:sz w:val="22"/>
          <w:szCs w:val="22"/>
        </w:rPr>
      </w:pPr>
      <w:r w:rsidRPr="00F27910">
        <w:rPr>
          <w:i/>
          <w:iCs/>
          <w:sz w:val="22"/>
          <w:szCs w:val="22"/>
        </w:rPr>
        <w:t>Managing the work environment and facilities: Code of practice</w:t>
      </w:r>
    </w:p>
    <w:p w14:paraId="4C5DCAA6" w14:textId="519B2C0D" w:rsidR="00AE4D06" w:rsidRPr="00F27910" w:rsidRDefault="00AE4D06" w:rsidP="00D35E96">
      <w:pPr>
        <w:pStyle w:val="ListBullet"/>
        <w:rPr>
          <w:i/>
          <w:iCs/>
          <w:sz w:val="22"/>
          <w:szCs w:val="22"/>
        </w:rPr>
      </w:pPr>
      <w:r w:rsidRPr="00F27910">
        <w:rPr>
          <w:i/>
          <w:iCs/>
          <w:sz w:val="22"/>
          <w:szCs w:val="22"/>
        </w:rPr>
        <w:t xml:space="preserve">Psychosocial hazards in the workplace: Code of </w:t>
      </w:r>
      <w:r w:rsidR="00C25188" w:rsidRPr="00F27910">
        <w:rPr>
          <w:i/>
          <w:iCs/>
          <w:sz w:val="22"/>
          <w:szCs w:val="22"/>
        </w:rPr>
        <w:t>p</w:t>
      </w:r>
      <w:r w:rsidRPr="00F27910">
        <w:rPr>
          <w:i/>
          <w:iCs/>
          <w:sz w:val="22"/>
          <w:szCs w:val="22"/>
        </w:rPr>
        <w:t>ractice</w:t>
      </w:r>
    </w:p>
    <w:p w14:paraId="45341AA5" w14:textId="15C24D4C" w:rsidR="00AE4D06" w:rsidRPr="00F27910" w:rsidRDefault="00AE4D06" w:rsidP="00D35E96">
      <w:pPr>
        <w:pStyle w:val="ListBullet"/>
        <w:rPr>
          <w:i/>
          <w:iCs/>
          <w:sz w:val="22"/>
          <w:szCs w:val="22"/>
        </w:rPr>
      </w:pPr>
      <w:r w:rsidRPr="00F27910">
        <w:rPr>
          <w:i/>
          <w:iCs/>
          <w:sz w:val="22"/>
          <w:szCs w:val="22"/>
        </w:rPr>
        <w:t xml:space="preserve">Psychosocial hazards at work for fly-in fly-out (FIFO) </w:t>
      </w:r>
      <w:r w:rsidR="00F663C8">
        <w:rPr>
          <w:i/>
          <w:iCs/>
          <w:sz w:val="22"/>
          <w:szCs w:val="22"/>
        </w:rPr>
        <w:t>work arrangement</w:t>
      </w:r>
      <w:r w:rsidRPr="00F27910">
        <w:rPr>
          <w:i/>
          <w:iCs/>
          <w:sz w:val="22"/>
          <w:szCs w:val="22"/>
        </w:rPr>
        <w:t xml:space="preserve">s in the resources </w:t>
      </w:r>
      <w:r w:rsidR="00F663C8">
        <w:rPr>
          <w:i/>
          <w:iCs/>
          <w:sz w:val="22"/>
          <w:szCs w:val="22"/>
        </w:rPr>
        <w:t xml:space="preserve">and construction </w:t>
      </w:r>
      <w:r w:rsidRPr="00F27910">
        <w:rPr>
          <w:i/>
          <w:iCs/>
          <w:sz w:val="22"/>
          <w:szCs w:val="22"/>
        </w:rPr>
        <w:t>sector</w:t>
      </w:r>
      <w:r w:rsidR="00F663C8">
        <w:rPr>
          <w:i/>
          <w:iCs/>
          <w:sz w:val="22"/>
          <w:szCs w:val="22"/>
        </w:rPr>
        <w:t>s</w:t>
      </w:r>
      <w:r w:rsidRPr="00F27910">
        <w:rPr>
          <w:i/>
          <w:iCs/>
          <w:sz w:val="22"/>
          <w:szCs w:val="22"/>
        </w:rPr>
        <w:t>: Code of practice</w:t>
      </w:r>
    </w:p>
    <w:p w14:paraId="7A3D1402" w14:textId="3CCCA64F" w:rsidR="00AE4D06" w:rsidRPr="00F27910" w:rsidRDefault="00AE4D06" w:rsidP="00D35E96">
      <w:pPr>
        <w:pStyle w:val="ListBullet"/>
        <w:rPr>
          <w:sz w:val="22"/>
          <w:szCs w:val="22"/>
        </w:rPr>
      </w:pPr>
      <w:r w:rsidRPr="00F27910">
        <w:rPr>
          <w:i/>
          <w:iCs/>
          <w:sz w:val="22"/>
          <w:szCs w:val="22"/>
        </w:rPr>
        <w:t>Work health and safety consultation, cooperation and coordination: Code of practice.</w:t>
      </w:r>
    </w:p>
    <w:p w14:paraId="5F79BC48" w14:textId="6FFF2879" w:rsidR="003465DF" w:rsidRPr="00DE328A" w:rsidRDefault="00DE74E7" w:rsidP="00A54992">
      <w:pPr>
        <w:pStyle w:val="Heading3"/>
      </w:pPr>
      <w:bookmarkStart w:id="43" w:name="_Toc206502181"/>
      <w:bookmarkStart w:id="44" w:name="_Toc221871643"/>
      <w:bookmarkStart w:id="45" w:name="_Hlk206749877"/>
      <w:r>
        <w:t>2.2.1</w:t>
      </w:r>
      <w:r w:rsidR="008C15B2">
        <w:t xml:space="preserve"> </w:t>
      </w:r>
      <w:r w:rsidR="00297C50" w:rsidRPr="00EA7B5B">
        <w:t>Design and manage</w:t>
      </w:r>
      <w:r w:rsidR="00AB45DA">
        <w:t>m</w:t>
      </w:r>
      <w:r w:rsidR="00297C50" w:rsidRPr="00EA7B5B">
        <w:t>ent</w:t>
      </w:r>
      <w:r w:rsidR="00F542E2" w:rsidRPr="00EA7B5B">
        <w:t xml:space="preserve"> considerations for </w:t>
      </w:r>
      <w:r w:rsidR="000A0C06" w:rsidRPr="00EA7B5B">
        <w:t>villages, camps and accommodation facilities (mining infrastructure)</w:t>
      </w:r>
      <w:bookmarkEnd w:id="43"/>
      <w:bookmarkEnd w:id="44"/>
    </w:p>
    <w:bookmarkEnd w:id="45"/>
    <w:p w14:paraId="6F733D6B" w14:textId="2A3A8B6D" w:rsidR="00F5028D" w:rsidRPr="00840076" w:rsidRDefault="00F5028D" w:rsidP="00E837C1">
      <w:pPr>
        <w:pStyle w:val="BodyText"/>
        <w:rPr>
          <w:sz w:val="22"/>
          <w:szCs w:val="22"/>
        </w:rPr>
      </w:pPr>
      <w:r w:rsidRPr="00840076">
        <w:rPr>
          <w:sz w:val="22"/>
          <w:szCs w:val="22"/>
        </w:rPr>
        <w:t xml:space="preserve">When designing </w:t>
      </w:r>
      <w:r w:rsidR="0070098B" w:rsidRPr="00840076">
        <w:rPr>
          <w:sz w:val="22"/>
          <w:szCs w:val="22"/>
        </w:rPr>
        <w:t xml:space="preserve">or operating </w:t>
      </w:r>
      <w:r w:rsidRPr="00840076">
        <w:rPr>
          <w:sz w:val="22"/>
          <w:szCs w:val="22"/>
        </w:rPr>
        <w:t>workers’ accommodation</w:t>
      </w:r>
      <w:r w:rsidR="0070098B" w:rsidRPr="00840076">
        <w:rPr>
          <w:sz w:val="22"/>
          <w:szCs w:val="22"/>
        </w:rPr>
        <w:t>, the following issues should be considered.</w:t>
      </w:r>
    </w:p>
    <w:p w14:paraId="3F610C46" w14:textId="15B22CF4" w:rsidR="00DD4FD6" w:rsidRPr="00840076" w:rsidRDefault="0043729F" w:rsidP="00E837C1">
      <w:pPr>
        <w:pStyle w:val="BodyText"/>
        <w:rPr>
          <w:b/>
          <w:bCs/>
          <w:sz w:val="22"/>
          <w:szCs w:val="22"/>
        </w:rPr>
      </w:pPr>
      <w:r w:rsidRPr="00840076">
        <w:rPr>
          <w:b/>
          <w:bCs/>
          <w:sz w:val="22"/>
          <w:szCs w:val="22"/>
        </w:rPr>
        <w:t>Physical environment</w:t>
      </w:r>
    </w:p>
    <w:p w14:paraId="686F3F4E" w14:textId="10B3C913" w:rsidR="0043729F" w:rsidRPr="00840076" w:rsidRDefault="00DD4FD6" w:rsidP="00E837C1">
      <w:pPr>
        <w:pStyle w:val="BodyText"/>
        <w:rPr>
          <w:sz w:val="22"/>
          <w:szCs w:val="22"/>
        </w:rPr>
      </w:pPr>
      <w:r w:rsidRPr="00840076">
        <w:rPr>
          <w:sz w:val="22"/>
          <w:szCs w:val="22"/>
        </w:rPr>
        <w:t xml:space="preserve">The physical environment of workers’ accommodation </w:t>
      </w:r>
      <w:r w:rsidR="00F5028D" w:rsidRPr="00840076">
        <w:rPr>
          <w:sz w:val="22"/>
          <w:szCs w:val="22"/>
        </w:rPr>
        <w:t>includes the village layout, the types of building materials to use, landscaping and the outdoor facilities</w:t>
      </w:r>
      <w:r w:rsidRPr="00840076">
        <w:rPr>
          <w:sz w:val="22"/>
          <w:szCs w:val="22"/>
        </w:rPr>
        <w:t>. Key design and infrastructure considerations may include:</w:t>
      </w:r>
    </w:p>
    <w:p w14:paraId="6AA0C6D3" w14:textId="20EFECA0" w:rsidR="00DD4FD6" w:rsidRPr="00840076" w:rsidRDefault="00DD4FD6" w:rsidP="00E837C1">
      <w:pPr>
        <w:pStyle w:val="ListBullet"/>
        <w:rPr>
          <w:sz w:val="22"/>
          <w:szCs w:val="22"/>
        </w:rPr>
      </w:pPr>
      <w:r w:rsidRPr="00840076">
        <w:rPr>
          <w:rStyle w:val="Strong"/>
          <w:b w:val="0"/>
          <w:bCs w:val="0"/>
          <w:sz w:val="22"/>
          <w:szCs w:val="22"/>
        </w:rPr>
        <w:t>Structural quality and safety</w:t>
      </w:r>
      <w:r w:rsidRPr="00840076">
        <w:rPr>
          <w:sz w:val="22"/>
          <w:szCs w:val="22"/>
        </w:rPr>
        <w:t>: All accommodation buildings and rooms should be structurally sound, well maintained, and in good repair. Buildings must be adequately insulated to protect against noise, temperature extremes, and airborne contaminants.</w:t>
      </w:r>
    </w:p>
    <w:p w14:paraId="34F879AD" w14:textId="4585ACE9" w:rsidR="00DD4FD6" w:rsidRPr="00840076" w:rsidRDefault="00DD4FD6" w:rsidP="00E837C1">
      <w:pPr>
        <w:pStyle w:val="ListBullet"/>
        <w:rPr>
          <w:sz w:val="22"/>
          <w:szCs w:val="22"/>
        </w:rPr>
      </w:pPr>
      <w:r w:rsidRPr="00840076">
        <w:rPr>
          <w:rStyle w:val="Strong"/>
          <w:b w:val="0"/>
          <w:bCs w:val="0"/>
          <w:sz w:val="22"/>
          <w:szCs w:val="22"/>
        </w:rPr>
        <w:t>Room fit-out</w:t>
      </w:r>
      <w:r w:rsidRPr="00840076">
        <w:rPr>
          <w:sz w:val="22"/>
          <w:szCs w:val="22"/>
        </w:rPr>
        <w:t>: Sleeping quarters should be fitted with structurally sound and well-maintained furniture, including appropriately sized beds (king</w:t>
      </w:r>
      <w:r w:rsidR="00F42A1B">
        <w:rPr>
          <w:sz w:val="22"/>
          <w:szCs w:val="22"/>
        </w:rPr>
        <w:t xml:space="preserve"> </w:t>
      </w:r>
      <w:r w:rsidRPr="00840076">
        <w:rPr>
          <w:sz w:val="22"/>
          <w:szCs w:val="22"/>
        </w:rPr>
        <w:t>single</w:t>
      </w:r>
      <w:r w:rsidR="00840076">
        <w:rPr>
          <w:sz w:val="22"/>
          <w:szCs w:val="22"/>
        </w:rPr>
        <w:t xml:space="preserve"> or larger</w:t>
      </w:r>
      <w:r w:rsidRPr="00840076">
        <w:rPr>
          <w:sz w:val="22"/>
          <w:szCs w:val="22"/>
        </w:rPr>
        <w:t xml:space="preserve"> to accommodate a range of worker statures), blackout blinds, quiet air-conditioning and adequate ventilation. Rooms should also include en-suite facilities where possible.</w:t>
      </w:r>
    </w:p>
    <w:p w14:paraId="3B60A057" w14:textId="2335F9EA" w:rsidR="00DD4FD6" w:rsidRPr="00840076" w:rsidRDefault="00DD4FD6" w:rsidP="00E837C1">
      <w:pPr>
        <w:pStyle w:val="ListBullet"/>
        <w:rPr>
          <w:sz w:val="22"/>
          <w:szCs w:val="22"/>
        </w:rPr>
      </w:pPr>
      <w:r w:rsidRPr="00840076">
        <w:rPr>
          <w:rStyle w:val="Strong"/>
          <w:b w:val="0"/>
          <w:bCs w:val="0"/>
          <w:sz w:val="22"/>
          <w:szCs w:val="22"/>
        </w:rPr>
        <w:t>Fire and electrical safety</w:t>
      </w:r>
      <w:r w:rsidRPr="00840076">
        <w:rPr>
          <w:sz w:val="22"/>
          <w:szCs w:val="22"/>
        </w:rPr>
        <w:t>: Electrical outlets must be safe to use and protected by residual current devices (RCDs) where appropriate. Hard-wired smoke alarms should be installed where practicable. Fire safety measures must also include readily accessible, regularly maintained portable fire extinguishers and clearly marked emergency exits.</w:t>
      </w:r>
    </w:p>
    <w:p w14:paraId="04F3EFD1" w14:textId="5678AD28" w:rsidR="00DD4FD6" w:rsidRPr="00840076" w:rsidRDefault="00DD4FD6" w:rsidP="00E837C1">
      <w:pPr>
        <w:pStyle w:val="ListBullet"/>
        <w:rPr>
          <w:sz w:val="22"/>
          <w:szCs w:val="22"/>
        </w:rPr>
      </w:pPr>
      <w:r w:rsidRPr="00840076">
        <w:rPr>
          <w:rStyle w:val="Strong"/>
          <w:b w:val="0"/>
          <w:bCs w:val="0"/>
          <w:sz w:val="22"/>
          <w:szCs w:val="22"/>
        </w:rPr>
        <w:t>Emergency preparedness</w:t>
      </w:r>
      <w:r w:rsidRPr="00840076">
        <w:rPr>
          <w:sz w:val="22"/>
          <w:szCs w:val="22"/>
        </w:rPr>
        <w:t>: Safe and unobstructed access for entry and exit is essential, especially during emergencies. Accommodation areas must be supported by a documented emergency evacuation plan and clear guidance for workers on how to access security and emergency medical assistance.</w:t>
      </w:r>
    </w:p>
    <w:p w14:paraId="1D43DFF9" w14:textId="53DBAC79" w:rsidR="00DD4FD6" w:rsidRPr="00840076" w:rsidRDefault="00DD4FD6" w:rsidP="00E837C1">
      <w:pPr>
        <w:pStyle w:val="ListBullet"/>
        <w:rPr>
          <w:sz w:val="22"/>
          <w:szCs w:val="22"/>
        </w:rPr>
      </w:pPr>
      <w:r w:rsidRPr="00840076">
        <w:rPr>
          <w:rStyle w:val="Strong"/>
          <w:b w:val="0"/>
          <w:bCs w:val="0"/>
          <w:sz w:val="22"/>
          <w:szCs w:val="22"/>
        </w:rPr>
        <w:t xml:space="preserve">Cyclone </w:t>
      </w:r>
      <w:r w:rsidR="0070098B" w:rsidRPr="00840076">
        <w:rPr>
          <w:rStyle w:val="Strong"/>
          <w:b w:val="0"/>
          <w:bCs w:val="0"/>
          <w:sz w:val="22"/>
          <w:szCs w:val="22"/>
        </w:rPr>
        <w:t>resistance</w:t>
      </w:r>
      <w:r w:rsidRPr="00840076">
        <w:rPr>
          <w:sz w:val="22"/>
          <w:szCs w:val="22"/>
        </w:rPr>
        <w:t>: In cyclone-prone areas, buildings should be constructed to meet cyclone-resistant specifications to ensure occupant safety.</w:t>
      </w:r>
    </w:p>
    <w:p w14:paraId="4FF40C07" w14:textId="71ABFB04" w:rsidR="00DD4FD6" w:rsidRPr="00840076" w:rsidRDefault="00DD4FD6" w:rsidP="00E837C1">
      <w:pPr>
        <w:pStyle w:val="ListBullet"/>
        <w:rPr>
          <w:sz w:val="22"/>
          <w:szCs w:val="22"/>
        </w:rPr>
      </w:pPr>
      <w:r w:rsidRPr="00840076">
        <w:rPr>
          <w:rStyle w:val="Strong"/>
          <w:b w:val="0"/>
          <w:bCs w:val="0"/>
          <w:sz w:val="22"/>
          <w:szCs w:val="22"/>
        </w:rPr>
        <w:t>Sanitation and hygiene facilities</w:t>
      </w:r>
      <w:r w:rsidRPr="00840076">
        <w:rPr>
          <w:sz w:val="22"/>
          <w:szCs w:val="22"/>
        </w:rPr>
        <w:t>: Adequate, well-maintained facilities for showering, handwashing, toileting, and laundering must be provided. Clean, cool drinking water should be readily available and located away from toilet facilities.</w:t>
      </w:r>
    </w:p>
    <w:p w14:paraId="607E47B3" w14:textId="66CA31AE" w:rsidR="00DD4FD6" w:rsidRPr="00840076" w:rsidRDefault="00DD4FD6" w:rsidP="00E837C1">
      <w:pPr>
        <w:pStyle w:val="ListBullet"/>
        <w:rPr>
          <w:sz w:val="22"/>
          <w:szCs w:val="22"/>
        </w:rPr>
      </w:pPr>
      <w:r w:rsidRPr="00840076">
        <w:rPr>
          <w:rStyle w:val="Strong"/>
          <w:b w:val="0"/>
          <w:bCs w:val="0"/>
          <w:sz w:val="22"/>
          <w:szCs w:val="22"/>
        </w:rPr>
        <w:lastRenderedPageBreak/>
        <w:t>Cooking and food storage</w:t>
      </w:r>
      <w:r w:rsidRPr="00840076">
        <w:rPr>
          <w:sz w:val="22"/>
          <w:szCs w:val="22"/>
        </w:rPr>
        <w:t>: If self-catering is permitted, safe and adequate cooking and refrigeration facilities should be available and regularly maintained.</w:t>
      </w:r>
    </w:p>
    <w:p w14:paraId="67919217" w14:textId="76B0F9AC" w:rsidR="00DD4FD6" w:rsidRPr="00840076" w:rsidRDefault="00DD4FD6" w:rsidP="00E837C1">
      <w:pPr>
        <w:pStyle w:val="ListBullet"/>
        <w:rPr>
          <w:sz w:val="22"/>
          <w:szCs w:val="22"/>
        </w:rPr>
      </w:pPr>
      <w:r w:rsidRPr="00840076">
        <w:rPr>
          <w:rStyle w:val="Strong"/>
          <w:b w:val="0"/>
          <w:bCs w:val="0"/>
          <w:sz w:val="22"/>
          <w:szCs w:val="22"/>
        </w:rPr>
        <w:t>Security and access to services</w:t>
      </w:r>
      <w:r w:rsidRPr="00840076">
        <w:rPr>
          <w:sz w:val="22"/>
          <w:szCs w:val="22"/>
        </w:rPr>
        <w:t>: Buildings must be appropriately secured to protect occupants and their belongings. Accommodation should be located to allow efficient access to security personnel and medical services.</w:t>
      </w:r>
    </w:p>
    <w:p w14:paraId="569E640E" w14:textId="27BFB09B" w:rsidR="00DD4FD6" w:rsidRPr="00840076" w:rsidRDefault="00DD4FD6" w:rsidP="00E837C1">
      <w:pPr>
        <w:pStyle w:val="ListBullet"/>
        <w:rPr>
          <w:sz w:val="22"/>
          <w:szCs w:val="22"/>
        </w:rPr>
      </w:pPr>
      <w:r w:rsidRPr="00840076">
        <w:rPr>
          <w:rStyle w:val="Strong"/>
          <w:b w:val="0"/>
          <w:bCs w:val="0"/>
          <w:sz w:val="22"/>
          <w:szCs w:val="22"/>
        </w:rPr>
        <w:t>Site layout and proximity</w:t>
      </w:r>
      <w:r w:rsidRPr="00840076">
        <w:rPr>
          <w:sz w:val="22"/>
          <w:szCs w:val="22"/>
        </w:rPr>
        <w:t xml:space="preserve">: Accommodation rooms should </w:t>
      </w:r>
      <w:r w:rsidR="00F30EFF" w:rsidRPr="00840076">
        <w:rPr>
          <w:sz w:val="22"/>
          <w:szCs w:val="22"/>
        </w:rPr>
        <w:t>be in</w:t>
      </w:r>
      <w:r w:rsidRPr="00840076">
        <w:rPr>
          <w:sz w:val="22"/>
          <w:szCs w:val="22"/>
        </w:rPr>
        <w:t xml:space="preserve"> reasonable proximity to central facilities such as dining halls, recreation spaces, and emergency services, to support ease of access and daily convenience.</w:t>
      </w:r>
    </w:p>
    <w:p w14:paraId="157155EA" w14:textId="5BACE032" w:rsidR="00DD4FD6" w:rsidRPr="00840076" w:rsidRDefault="00DD4FD6" w:rsidP="00E837C1">
      <w:pPr>
        <w:pStyle w:val="ListBullet"/>
        <w:rPr>
          <w:sz w:val="22"/>
          <w:szCs w:val="22"/>
        </w:rPr>
      </w:pPr>
      <w:r w:rsidRPr="00840076">
        <w:rPr>
          <w:rStyle w:val="Strong"/>
          <w:b w:val="0"/>
          <w:bCs w:val="0"/>
          <w:sz w:val="22"/>
          <w:szCs w:val="22"/>
        </w:rPr>
        <w:t>Landscaping and outdoor environment</w:t>
      </w:r>
      <w:r w:rsidRPr="00840076">
        <w:rPr>
          <w:sz w:val="22"/>
          <w:szCs w:val="22"/>
        </w:rPr>
        <w:t xml:space="preserve">: Thoughtful landscaping can enhance </w:t>
      </w:r>
      <w:r w:rsidR="00A836B2">
        <w:rPr>
          <w:sz w:val="22"/>
          <w:szCs w:val="22"/>
        </w:rPr>
        <w:t>how people use and fe</w:t>
      </w:r>
      <w:r w:rsidR="002C7BB6">
        <w:rPr>
          <w:sz w:val="22"/>
          <w:szCs w:val="22"/>
        </w:rPr>
        <w:t>e</w:t>
      </w:r>
      <w:r w:rsidR="00A836B2">
        <w:rPr>
          <w:sz w:val="22"/>
          <w:szCs w:val="22"/>
        </w:rPr>
        <w:t>l about the space</w:t>
      </w:r>
      <w:r w:rsidRPr="00840076">
        <w:rPr>
          <w:sz w:val="22"/>
          <w:szCs w:val="22"/>
        </w:rPr>
        <w:t xml:space="preserve">. This </w:t>
      </w:r>
      <w:r w:rsidR="00A836B2">
        <w:rPr>
          <w:sz w:val="22"/>
          <w:szCs w:val="22"/>
        </w:rPr>
        <w:t xml:space="preserve">may </w:t>
      </w:r>
      <w:r w:rsidRPr="00840076">
        <w:rPr>
          <w:sz w:val="22"/>
          <w:szCs w:val="22"/>
        </w:rPr>
        <w:t>include the provision of green spaces, shaded areas</w:t>
      </w:r>
      <w:r w:rsidR="00A836B2">
        <w:rPr>
          <w:sz w:val="22"/>
          <w:szCs w:val="22"/>
        </w:rPr>
        <w:t xml:space="preserve"> </w:t>
      </w:r>
      <w:r w:rsidRPr="00840076">
        <w:rPr>
          <w:sz w:val="22"/>
          <w:szCs w:val="22"/>
        </w:rPr>
        <w:t>and vegetation corridors that support rest and recreation.</w:t>
      </w:r>
      <w:r w:rsidR="00A836B2">
        <w:rPr>
          <w:sz w:val="22"/>
          <w:szCs w:val="22"/>
        </w:rPr>
        <w:t xml:space="preserve"> </w:t>
      </w:r>
    </w:p>
    <w:p w14:paraId="10B0DE36" w14:textId="05F1C91E" w:rsidR="00C2443D" w:rsidRPr="00840076" w:rsidRDefault="00297C50" w:rsidP="00E837C1">
      <w:pPr>
        <w:pStyle w:val="BodyText"/>
        <w:rPr>
          <w:b/>
          <w:bCs/>
          <w:sz w:val="22"/>
          <w:szCs w:val="22"/>
        </w:rPr>
      </w:pPr>
      <w:r w:rsidRPr="00840076">
        <w:rPr>
          <w:b/>
          <w:bCs/>
          <w:sz w:val="22"/>
          <w:szCs w:val="22"/>
        </w:rPr>
        <w:t xml:space="preserve">Physical and </w:t>
      </w:r>
      <w:r w:rsidR="009D3263">
        <w:rPr>
          <w:b/>
          <w:bCs/>
          <w:sz w:val="22"/>
          <w:szCs w:val="22"/>
        </w:rPr>
        <w:t>psychological</w:t>
      </w:r>
      <w:r w:rsidRPr="00840076">
        <w:rPr>
          <w:b/>
          <w:bCs/>
          <w:sz w:val="22"/>
          <w:szCs w:val="22"/>
        </w:rPr>
        <w:t xml:space="preserve"> health</w:t>
      </w:r>
    </w:p>
    <w:p w14:paraId="4C310DE8" w14:textId="661F6E7F" w:rsidR="0043729F" w:rsidRPr="00840076" w:rsidRDefault="00F5028D" w:rsidP="00E837C1">
      <w:pPr>
        <w:pStyle w:val="BodyText"/>
        <w:rPr>
          <w:rFonts w:eastAsiaTheme="majorEastAsia"/>
          <w:sz w:val="22"/>
          <w:szCs w:val="22"/>
        </w:rPr>
      </w:pPr>
      <w:r w:rsidRPr="00840076">
        <w:rPr>
          <w:sz w:val="22"/>
          <w:szCs w:val="22"/>
        </w:rPr>
        <w:t xml:space="preserve">Elements of workers’ accommodation that can affect a person’s physical and </w:t>
      </w:r>
      <w:r w:rsidR="00A47FDB">
        <w:rPr>
          <w:sz w:val="22"/>
          <w:szCs w:val="22"/>
        </w:rPr>
        <w:t>psychological</w:t>
      </w:r>
      <w:r w:rsidRPr="00840076">
        <w:rPr>
          <w:sz w:val="22"/>
          <w:szCs w:val="22"/>
        </w:rPr>
        <w:t xml:space="preserve"> health include </w:t>
      </w:r>
      <w:r w:rsidR="008B4339" w:rsidRPr="00840076">
        <w:rPr>
          <w:sz w:val="22"/>
          <w:szCs w:val="22"/>
        </w:rPr>
        <w:t xml:space="preserve">food services, indoor and outdoor exercise facilities, medical facilities, health </w:t>
      </w:r>
      <w:r w:rsidR="00297C50" w:rsidRPr="00840076">
        <w:rPr>
          <w:sz w:val="22"/>
          <w:szCs w:val="22"/>
        </w:rPr>
        <w:t xml:space="preserve">monitoring, recreational facilities, </w:t>
      </w:r>
      <w:r w:rsidR="008B4339" w:rsidRPr="00840076">
        <w:rPr>
          <w:sz w:val="22"/>
          <w:szCs w:val="22"/>
        </w:rPr>
        <w:t xml:space="preserve">the </w:t>
      </w:r>
      <w:r w:rsidR="00297C50" w:rsidRPr="00840076">
        <w:rPr>
          <w:sz w:val="22"/>
          <w:szCs w:val="22"/>
        </w:rPr>
        <w:t>consumption of alcohol</w:t>
      </w:r>
      <w:r w:rsidR="00C2443D" w:rsidRPr="00840076">
        <w:rPr>
          <w:sz w:val="22"/>
          <w:szCs w:val="22"/>
        </w:rPr>
        <w:t xml:space="preserve"> and</w:t>
      </w:r>
      <w:r w:rsidR="00297C50" w:rsidRPr="00840076">
        <w:rPr>
          <w:sz w:val="22"/>
          <w:szCs w:val="22"/>
        </w:rPr>
        <w:t xml:space="preserve"> fatigue issues</w:t>
      </w:r>
      <w:r w:rsidR="00C2443D" w:rsidRPr="00840076">
        <w:rPr>
          <w:sz w:val="22"/>
          <w:szCs w:val="22"/>
        </w:rPr>
        <w:t>. Consider</w:t>
      </w:r>
      <w:r w:rsidR="00D01D5F" w:rsidRPr="00840076">
        <w:rPr>
          <w:sz w:val="22"/>
          <w:szCs w:val="22"/>
        </w:rPr>
        <w:t>:</w:t>
      </w:r>
    </w:p>
    <w:p w14:paraId="62677587" w14:textId="22F70A14" w:rsidR="00297C50" w:rsidRPr="00840076" w:rsidRDefault="00297C50" w:rsidP="00E837C1">
      <w:pPr>
        <w:pStyle w:val="ListBullet"/>
        <w:rPr>
          <w:rFonts w:eastAsiaTheme="majorEastAsia"/>
          <w:sz w:val="22"/>
          <w:szCs w:val="22"/>
        </w:rPr>
      </w:pPr>
      <w:r w:rsidRPr="00840076">
        <w:rPr>
          <w:rFonts w:eastAsiaTheme="majorEastAsia"/>
          <w:sz w:val="22"/>
          <w:szCs w:val="22"/>
        </w:rPr>
        <w:t>Food services</w:t>
      </w:r>
      <w:r w:rsidR="008B4339" w:rsidRPr="00840076">
        <w:rPr>
          <w:rFonts w:eastAsiaTheme="majorEastAsia"/>
          <w:sz w:val="22"/>
          <w:szCs w:val="22"/>
        </w:rPr>
        <w:t xml:space="preserve">: Provide </w:t>
      </w:r>
      <w:r w:rsidR="0070098B" w:rsidRPr="00840076">
        <w:rPr>
          <w:rFonts w:eastAsiaTheme="majorEastAsia"/>
          <w:sz w:val="22"/>
          <w:szCs w:val="22"/>
        </w:rPr>
        <w:t xml:space="preserve">good quality </w:t>
      </w:r>
      <w:r w:rsidR="008B4339" w:rsidRPr="00840076">
        <w:rPr>
          <w:rFonts w:eastAsiaTheme="majorEastAsia"/>
          <w:sz w:val="22"/>
          <w:szCs w:val="22"/>
        </w:rPr>
        <w:t>meals that accommodate a range of dietary needs, including</w:t>
      </w:r>
      <w:r w:rsidRPr="00840076">
        <w:rPr>
          <w:rFonts w:eastAsiaTheme="majorEastAsia"/>
          <w:sz w:val="22"/>
          <w:szCs w:val="22"/>
        </w:rPr>
        <w:t xml:space="preserve"> allergen information</w:t>
      </w:r>
      <w:r w:rsidR="008B4339" w:rsidRPr="00840076">
        <w:rPr>
          <w:rFonts w:eastAsiaTheme="majorEastAsia"/>
          <w:sz w:val="22"/>
          <w:szCs w:val="22"/>
        </w:rPr>
        <w:t xml:space="preserve"> (for example, nuts, dairy and gluten) and </w:t>
      </w:r>
      <w:r w:rsidRPr="00840076">
        <w:rPr>
          <w:rFonts w:eastAsiaTheme="majorEastAsia"/>
          <w:sz w:val="22"/>
          <w:szCs w:val="22"/>
        </w:rPr>
        <w:t xml:space="preserve">specific </w:t>
      </w:r>
      <w:r w:rsidR="008B4339" w:rsidRPr="00840076">
        <w:rPr>
          <w:rFonts w:eastAsiaTheme="majorEastAsia"/>
          <w:sz w:val="22"/>
          <w:szCs w:val="22"/>
        </w:rPr>
        <w:t xml:space="preserve">cultural or religious </w:t>
      </w:r>
      <w:r w:rsidRPr="00840076">
        <w:rPr>
          <w:rFonts w:eastAsiaTheme="majorEastAsia"/>
          <w:sz w:val="22"/>
          <w:szCs w:val="22"/>
        </w:rPr>
        <w:t>requirements (</w:t>
      </w:r>
      <w:r w:rsidR="008B4339" w:rsidRPr="00840076">
        <w:rPr>
          <w:rFonts w:eastAsiaTheme="majorEastAsia"/>
          <w:sz w:val="22"/>
          <w:szCs w:val="22"/>
        </w:rPr>
        <w:t xml:space="preserve">for example, </w:t>
      </w:r>
      <w:r w:rsidRPr="00840076">
        <w:rPr>
          <w:rFonts w:eastAsiaTheme="majorEastAsia"/>
          <w:sz w:val="22"/>
          <w:szCs w:val="22"/>
        </w:rPr>
        <w:t>halal</w:t>
      </w:r>
      <w:r w:rsidR="008B4339" w:rsidRPr="00840076">
        <w:rPr>
          <w:rFonts w:eastAsiaTheme="majorEastAsia"/>
          <w:sz w:val="22"/>
          <w:szCs w:val="22"/>
        </w:rPr>
        <w:t xml:space="preserve"> or</w:t>
      </w:r>
      <w:r w:rsidRPr="00840076">
        <w:rPr>
          <w:rFonts w:eastAsiaTheme="majorEastAsia"/>
          <w:sz w:val="22"/>
          <w:szCs w:val="22"/>
        </w:rPr>
        <w:t xml:space="preserve"> kosher)</w:t>
      </w:r>
      <w:r w:rsidR="008B4339" w:rsidRPr="00840076">
        <w:rPr>
          <w:rFonts w:eastAsiaTheme="majorEastAsia"/>
          <w:sz w:val="22"/>
          <w:szCs w:val="22"/>
        </w:rPr>
        <w:t>.</w:t>
      </w:r>
    </w:p>
    <w:p w14:paraId="671AA32F" w14:textId="42901E72" w:rsidR="00297C50" w:rsidRPr="00840076" w:rsidRDefault="00297C50" w:rsidP="00E837C1">
      <w:pPr>
        <w:pStyle w:val="ListBullet"/>
        <w:rPr>
          <w:rFonts w:eastAsiaTheme="majorEastAsia"/>
          <w:sz w:val="22"/>
          <w:szCs w:val="22"/>
        </w:rPr>
      </w:pPr>
      <w:r w:rsidRPr="00840076">
        <w:rPr>
          <w:rFonts w:eastAsiaTheme="majorEastAsia"/>
          <w:sz w:val="22"/>
          <w:szCs w:val="22"/>
        </w:rPr>
        <w:t>Medical facilities</w:t>
      </w:r>
      <w:r w:rsidR="008B4339" w:rsidRPr="00840076">
        <w:rPr>
          <w:rFonts w:eastAsiaTheme="majorEastAsia"/>
          <w:sz w:val="22"/>
          <w:szCs w:val="22"/>
        </w:rPr>
        <w:t>: Make them</w:t>
      </w:r>
      <w:r w:rsidRPr="00840076">
        <w:rPr>
          <w:rFonts w:eastAsiaTheme="majorEastAsia"/>
          <w:sz w:val="22"/>
          <w:szCs w:val="22"/>
        </w:rPr>
        <w:t xml:space="preserve"> easily accessible</w:t>
      </w:r>
      <w:r w:rsidR="008B4339" w:rsidRPr="00840076">
        <w:rPr>
          <w:rFonts w:eastAsiaTheme="majorEastAsia"/>
          <w:sz w:val="22"/>
          <w:szCs w:val="22"/>
        </w:rPr>
        <w:t xml:space="preserve"> to support immediate healthcare needs and ongoing health monitoring where required.</w:t>
      </w:r>
    </w:p>
    <w:p w14:paraId="234C96C8" w14:textId="10590AC8" w:rsidR="00297C50" w:rsidRPr="00840076" w:rsidRDefault="008B4339" w:rsidP="00E837C1">
      <w:pPr>
        <w:pStyle w:val="ListBullet"/>
        <w:rPr>
          <w:rFonts w:eastAsiaTheme="majorEastAsia"/>
          <w:sz w:val="22"/>
          <w:szCs w:val="22"/>
        </w:rPr>
      </w:pPr>
      <w:r w:rsidRPr="00840076">
        <w:rPr>
          <w:rFonts w:eastAsiaTheme="majorEastAsia"/>
          <w:sz w:val="22"/>
          <w:szCs w:val="22"/>
        </w:rPr>
        <w:t xml:space="preserve">Alcohol management system: Have </w:t>
      </w:r>
      <w:r w:rsidR="00297C50" w:rsidRPr="00840076">
        <w:rPr>
          <w:rFonts w:eastAsiaTheme="majorEastAsia"/>
          <w:sz w:val="22"/>
          <w:szCs w:val="22"/>
        </w:rPr>
        <w:t>systems in place to prevent alcohol misuse</w:t>
      </w:r>
      <w:r w:rsidRPr="00840076">
        <w:rPr>
          <w:rFonts w:eastAsiaTheme="majorEastAsia"/>
          <w:sz w:val="22"/>
          <w:szCs w:val="22"/>
        </w:rPr>
        <w:t xml:space="preserve"> in</w:t>
      </w:r>
      <w:r w:rsidR="00297C50" w:rsidRPr="00840076">
        <w:rPr>
          <w:rFonts w:eastAsiaTheme="majorEastAsia"/>
          <w:sz w:val="22"/>
          <w:szCs w:val="22"/>
        </w:rPr>
        <w:t xml:space="preserve"> wet mess </w:t>
      </w:r>
      <w:r w:rsidRPr="00840076">
        <w:rPr>
          <w:rFonts w:eastAsiaTheme="majorEastAsia"/>
          <w:sz w:val="22"/>
          <w:szCs w:val="22"/>
        </w:rPr>
        <w:t>areas, including clear policies, supervision and access to support services.</w:t>
      </w:r>
    </w:p>
    <w:p w14:paraId="16FBA8E6" w14:textId="4A74CBDB" w:rsidR="008B4339" w:rsidRPr="00840076" w:rsidRDefault="008B4339" w:rsidP="00E837C1">
      <w:pPr>
        <w:pStyle w:val="ListBullet"/>
        <w:rPr>
          <w:rFonts w:eastAsiaTheme="majorEastAsia"/>
          <w:sz w:val="22"/>
          <w:szCs w:val="22"/>
        </w:rPr>
      </w:pPr>
      <w:r w:rsidRPr="00840076">
        <w:rPr>
          <w:rFonts w:eastAsiaTheme="majorEastAsia"/>
          <w:sz w:val="22"/>
          <w:szCs w:val="22"/>
        </w:rPr>
        <w:t>A</w:t>
      </w:r>
      <w:r w:rsidR="00297C50" w:rsidRPr="00840076">
        <w:rPr>
          <w:rFonts w:eastAsiaTheme="majorEastAsia"/>
          <w:sz w:val="22"/>
          <w:szCs w:val="22"/>
        </w:rPr>
        <w:t xml:space="preserve">lternative </w:t>
      </w:r>
      <w:r w:rsidRPr="00840076">
        <w:rPr>
          <w:rFonts w:eastAsiaTheme="majorEastAsia"/>
          <w:sz w:val="22"/>
          <w:szCs w:val="22"/>
        </w:rPr>
        <w:t xml:space="preserve">spaces: Provide different areas or </w:t>
      </w:r>
      <w:r w:rsidR="00297C50" w:rsidRPr="00840076">
        <w:rPr>
          <w:rFonts w:eastAsiaTheme="majorEastAsia"/>
          <w:sz w:val="22"/>
          <w:szCs w:val="22"/>
        </w:rPr>
        <w:t>venues</w:t>
      </w:r>
      <w:r w:rsidRPr="00840076">
        <w:rPr>
          <w:rFonts w:eastAsiaTheme="majorEastAsia"/>
          <w:sz w:val="22"/>
          <w:szCs w:val="22"/>
        </w:rPr>
        <w:t xml:space="preserve">, such as communal lounges or </w:t>
      </w:r>
      <w:r w:rsidR="00297C50" w:rsidRPr="00840076">
        <w:rPr>
          <w:rFonts w:eastAsiaTheme="majorEastAsia"/>
          <w:sz w:val="22"/>
          <w:szCs w:val="22"/>
        </w:rPr>
        <w:t>recreational rooms</w:t>
      </w:r>
      <w:r w:rsidRPr="00840076">
        <w:rPr>
          <w:rFonts w:eastAsiaTheme="majorEastAsia"/>
          <w:sz w:val="22"/>
          <w:szCs w:val="22"/>
        </w:rPr>
        <w:t>, to offer non-alcohol-based social activities.</w:t>
      </w:r>
    </w:p>
    <w:p w14:paraId="2E47DC81" w14:textId="3622CD67" w:rsidR="008B4339" w:rsidRPr="00840076" w:rsidRDefault="008B4339" w:rsidP="00E837C1">
      <w:pPr>
        <w:pStyle w:val="ListBullet"/>
        <w:rPr>
          <w:rFonts w:eastAsiaTheme="majorEastAsia"/>
          <w:sz w:val="22"/>
          <w:szCs w:val="22"/>
        </w:rPr>
      </w:pPr>
      <w:r w:rsidRPr="00840076">
        <w:rPr>
          <w:rFonts w:eastAsiaTheme="majorEastAsia"/>
          <w:sz w:val="22"/>
          <w:szCs w:val="22"/>
        </w:rPr>
        <w:t>Exercise facilities</w:t>
      </w:r>
      <w:r w:rsidR="00E837C1" w:rsidRPr="00840076">
        <w:rPr>
          <w:rFonts w:eastAsiaTheme="majorEastAsia"/>
          <w:sz w:val="22"/>
          <w:szCs w:val="22"/>
        </w:rPr>
        <w:t>:</w:t>
      </w:r>
      <w:r w:rsidRPr="00840076">
        <w:rPr>
          <w:sz w:val="22"/>
          <w:szCs w:val="22"/>
        </w:rPr>
        <w:t xml:space="preserve"> </w:t>
      </w:r>
      <w:r w:rsidR="00E837C1" w:rsidRPr="00840076">
        <w:rPr>
          <w:rFonts w:eastAsiaTheme="majorEastAsia"/>
          <w:sz w:val="22"/>
          <w:szCs w:val="22"/>
        </w:rPr>
        <w:t>I</w:t>
      </w:r>
      <w:r w:rsidRPr="00840076">
        <w:rPr>
          <w:sz w:val="22"/>
          <w:szCs w:val="22"/>
        </w:rPr>
        <w:t>ndoor and outdoor</w:t>
      </w:r>
      <w:r w:rsidR="00E837C1" w:rsidRPr="00840076">
        <w:rPr>
          <w:rFonts w:eastAsiaTheme="majorEastAsia"/>
          <w:sz w:val="22"/>
          <w:szCs w:val="22"/>
        </w:rPr>
        <w:t xml:space="preserve"> options</w:t>
      </w:r>
      <w:r w:rsidRPr="00840076">
        <w:rPr>
          <w:sz w:val="22"/>
          <w:szCs w:val="22"/>
        </w:rPr>
        <w:t xml:space="preserve"> (</w:t>
      </w:r>
      <w:r w:rsidR="00E837C1" w:rsidRPr="00840076">
        <w:rPr>
          <w:rFonts w:eastAsiaTheme="majorEastAsia"/>
          <w:sz w:val="22"/>
          <w:szCs w:val="22"/>
        </w:rPr>
        <w:t>for example,</w:t>
      </w:r>
      <w:r w:rsidRPr="00840076">
        <w:rPr>
          <w:sz w:val="22"/>
          <w:szCs w:val="22"/>
        </w:rPr>
        <w:t xml:space="preserve"> gym, walking paths, sports courts), promote physical fitness, reduce stress and manage fatigue.</w:t>
      </w:r>
    </w:p>
    <w:p w14:paraId="349E2EE3" w14:textId="77777777" w:rsidR="00E837C1" w:rsidRPr="00840076" w:rsidRDefault="00297C50" w:rsidP="00E837C1">
      <w:pPr>
        <w:pStyle w:val="BodyText"/>
        <w:rPr>
          <w:b/>
          <w:bCs/>
          <w:sz w:val="22"/>
          <w:szCs w:val="22"/>
        </w:rPr>
      </w:pPr>
      <w:r w:rsidRPr="00840076">
        <w:rPr>
          <w:b/>
          <w:bCs/>
          <w:sz w:val="22"/>
          <w:szCs w:val="22"/>
        </w:rPr>
        <w:t>Community</w:t>
      </w:r>
      <w:r w:rsidR="00E837C1" w:rsidRPr="00840076">
        <w:rPr>
          <w:b/>
          <w:bCs/>
          <w:sz w:val="22"/>
          <w:szCs w:val="22"/>
        </w:rPr>
        <w:t xml:space="preserve"> and social engagement</w:t>
      </w:r>
    </w:p>
    <w:p w14:paraId="4E524F46" w14:textId="7451B8EE" w:rsidR="00297C50" w:rsidRPr="00840076" w:rsidRDefault="00E837C1" w:rsidP="00E837C1">
      <w:pPr>
        <w:pStyle w:val="BodyText"/>
        <w:rPr>
          <w:rFonts w:eastAsiaTheme="majorEastAsia"/>
          <w:sz w:val="22"/>
          <w:szCs w:val="22"/>
        </w:rPr>
      </w:pPr>
      <w:r w:rsidRPr="00840076">
        <w:rPr>
          <w:sz w:val="22"/>
          <w:szCs w:val="22"/>
        </w:rPr>
        <w:t>To encourage a sense of community among workers and nurture social engagement, consider</w:t>
      </w:r>
      <w:r w:rsidR="00D01D5F" w:rsidRPr="00840076">
        <w:rPr>
          <w:sz w:val="22"/>
          <w:szCs w:val="22"/>
        </w:rPr>
        <w:t>:</w:t>
      </w:r>
    </w:p>
    <w:p w14:paraId="4B0AB407" w14:textId="5E23804D" w:rsidR="00E837C1" w:rsidRPr="00840076" w:rsidRDefault="00E837C1" w:rsidP="00E837C1">
      <w:pPr>
        <w:pStyle w:val="ListBullet"/>
        <w:rPr>
          <w:sz w:val="22"/>
          <w:szCs w:val="22"/>
        </w:rPr>
      </w:pPr>
      <w:bookmarkStart w:id="46" w:name="_Hlk206514806"/>
      <w:r w:rsidRPr="00840076">
        <w:rPr>
          <w:rStyle w:val="Strong"/>
          <w:b w:val="0"/>
          <w:bCs w:val="0"/>
          <w:sz w:val="22"/>
          <w:szCs w:val="22"/>
        </w:rPr>
        <w:t>Communication access:</w:t>
      </w:r>
      <w:r w:rsidRPr="00840076">
        <w:rPr>
          <w:sz w:val="22"/>
          <w:szCs w:val="22"/>
        </w:rPr>
        <w:t xml:space="preserve"> Ensure there is reliable mobile coverage, Wi-Fi and internet services to allow workers to stay connected with family and support networks.</w:t>
      </w:r>
    </w:p>
    <w:p w14:paraId="74A94B94" w14:textId="517CC608" w:rsidR="00E837C1" w:rsidRPr="00840076" w:rsidRDefault="00E837C1" w:rsidP="00E837C1">
      <w:pPr>
        <w:pStyle w:val="ListBullet"/>
        <w:rPr>
          <w:sz w:val="22"/>
          <w:szCs w:val="22"/>
        </w:rPr>
      </w:pPr>
      <w:r w:rsidRPr="00840076">
        <w:rPr>
          <w:rStyle w:val="Strong"/>
          <w:b w:val="0"/>
          <w:bCs w:val="0"/>
          <w:sz w:val="22"/>
          <w:szCs w:val="22"/>
        </w:rPr>
        <w:t>Non-alcohol-related activities:</w:t>
      </w:r>
      <w:r w:rsidRPr="00840076">
        <w:rPr>
          <w:sz w:val="22"/>
          <w:szCs w:val="22"/>
        </w:rPr>
        <w:t xml:space="preserve"> Encourage facilitated group events, hobby clubs or recreational programs that promote social engagement.</w:t>
      </w:r>
    </w:p>
    <w:p w14:paraId="1DC56135" w14:textId="1A10045D" w:rsidR="00E837C1" w:rsidRPr="00840076" w:rsidRDefault="00E837C1" w:rsidP="00E837C1">
      <w:pPr>
        <w:pStyle w:val="ListBullet"/>
        <w:rPr>
          <w:sz w:val="22"/>
          <w:szCs w:val="22"/>
        </w:rPr>
      </w:pPr>
      <w:r w:rsidRPr="00840076">
        <w:rPr>
          <w:rStyle w:val="Strong"/>
          <w:b w:val="0"/>
          <w:bCs w:val="0"/>
          <w:sz w:val="22"/>
          <w:szCs w:val="22"/>
        </w:rPr>
        <w:t>Integration with local communities:</w:t>
      </w:r>
      <w:r w:rsidRPr="00840076">
        <w:rPr>
          <w:sz w:val="22"/>
          <w:szCs w:val="22"/>
        </w:rPr>
        <w:t xml:space="preserve"> Encourage where possible, particularly in regional or mining towns, to support a sense of connection beyond the workplace.</w:t>
      </w:r>
    </w:p>
    <w:p w14:paraId="382EEC38" w14:textId="6D71F32C" w:rsidR="00E837C1" w:rsidRPr="00840076" w:rsidRDefault="00E837C1" w:rsidP="00E837C1">
      <w:pPr>
        <w:pStyle w:val="ListBullet"/>
        <w:rPr>
          <w:sz w:val="22"/>
          <w:szCs w:val="22"/>
        </w:rPr>
      </w:pPr>
      <w:r w:rsidRPr="00840076">
        <w:rPr>
          <w:rStyle w:val="Strong"/>
          <w:b w:val="0"/>
          <w:bCs w:val="0"/>
          <w:sz w:val="22"/>
          <w:szCs w:val="22"/>
        </w:rPr>
        <w:t>Shared entertainment:</w:t>
      </w:r>
      <w:r w:rsidRPr="00840076">
        <w:rPr>
          <w:sz w:val="22"/>
          <w:szCs w:val="22"/>
        </w:rPr>
        <w:t xml:space="preserve"> Provide options such as communal TV rooms or streaming services to support leisure time and social interaction.</w:t>
      </w:r>
    </w:p>
    <w:p w14:paraId="11E68653" w14:textId="4D069D00" w:rsidR="00346F4B" w:rsidRPr="007C2AA4" w:rsidRDefault="00DE74E7" w:rsidP="00A54992">
      <w:pPr>
        <w:pStyle w:val="Heading3"/>
      </w:pPr>
      <w:bookmarkStart w:id="47" w:name="_Toc221871644"/>
      <w:r>
        <w:t>2.2.2</w:t>
      </w:r>
      <w:r w:rsidR="008C15B2">
        <w:t xml:space="preserve"> </w:t>
      </w:r>
      <w:r w:rsidR="00346F4B" w:rsidRPr="007C2AA4">
        <w:t xml:space="preserve">Mobile </w:t>
      </w:r>
      <w:r w:rsidR="001B15B6">
        <w:t>b</w:t>
      </w:r>
      <w:r w:rsidR="00346F4B" w:rsidRPr="007C2AA4">
        <w:t>uildings</w:t>
      </w:r>
      <w:bookmarkEnd w:id="47"/>
    </w:p>
    <w:p w14:paraId="00AD25EB" w14:textId="75B54828" w:rsidR="00346F4B" w:rsidRPr="00CD2D0D" w:rsidRDefault="00346F4B" w:rsidP="00DE328A">
      <w:pPr>
        <w:pStyle w:val="ListBullet"/>
        <w:numPr>
          <w:ilvl w:val="0"/>
          <w:numId w:val="0"/>
        </w:numPr>
        <w:ind w:firstLine="1"/>
        <w:rPr>
          <w:sz w:val="22"/>
          <w:szCs w:val="22"/>
        </w:rPr>
      </w:pPr>
      <w:r w:rsidRPr="00CD2D0D">
        <w:rPr>
          <w:sz w:val="22"/>
          <w:szCs w:val="22"/>
        </w:rPr>
        <w:t>Mobile buildings are designed and constructed to an adequate level of structural reliability, assured by the manufacturer or importer, and approved for occupancy by a competent person.</w:t>
      </w:r>
    </w:p>
    <w:p w14:paraId="2C076638" w14:textId="40ED5A03" w:rsidR="00F542E2" w:rsidRPr="00CD2D0D" w:rsidRDefault="00346F4B" w:rsidP="00DE328A">
      <w:pPr>
        <w:pStyle w:val="ListBullet"/>
        <w:numPr>
          <w:ilvl w:val="0"/>
          <w:numId w:val="0"/>
        </w:numPr>
        <w:ind w:firstLine="1"/>
        <w:rPr>
          <w:sz w:val="22"/>
          <w:szCs w:val="22"/>
        </w:rPr>
      </w:pPr>
      <w:r w:rsidRPr="00CD2D0D">
        <w:rPr>
          <w:sz w:val="22"/>
          <w:szCs w:val="22"/>
        </w:rPr>
        <w:lastRenderedPageBreak/>
        <w:t>Documentation required has been reviewed by management who have compared it to the village hazard register (or similar) and found fit-for-purpose to satisfy the specific site conditions</w:t>
      </w:r>
      <w:r w:rsidR="00F542E2" w:rsidRPr="00CD2D0D">
        <w:rPr>
          <w:sz w:val="22"/>
          <w:szCs w:val="22"/>
        </w:rPr>
        <w:t>, including, but not limited to, the following:</w:t>
      </w:r>
    </w:p>
    <w:p w14:paraId="3A841F9A" w14:textId="13EDDF0F" w:rsidR="00F542E2" w:rsidRPr="00CD2D0D" w:rsidRDefault="00F542E2" w:rsidP="00502FD8">
      <w:pPr>
        <w:pStyle w:val="BodyText"/>
        <w:numPr>
          <w:ilvl w:val="1"/>
          <w:numId w:val="15"/>
        </w:numPr>
        <w:spacing w:after="60" w:line="240" w:lineRule="auto"/>
        <w:ind w:left="426" w:hanging="426"/>
        <w:rPr>
          <w:sz w:val="22"/>
          <w:szCs w:val="22"/>
        </w:rPr>
      </w:pPr>
      <w:r w:rsidRPr="00CD2D0D">
        <w:rPr>
          <w:sz w:val="22"/>
          <w:szCs w:val="22"/>
        </w:rPr>
        <w:t>wind loading</w:t>
      </w:r>
    </w:p>
    <w:p w14:paraId="6830D5C5" w14:textId="51BA1105" w:rsidR="00F542E2" w:rsidRPr="00CD2D0D" w:rsidRDefault="00F542E2" w:rsidP="00502FD8">
      <w:pPr>
        <w:pStyle w:val="BodyText"/>
        <w:numPr>
          <w:ilvl w:val="1"/>
          <w:numId w:val="15"/>
        </w:numPr>
        <w:spacing w:after="60" w:line="240" w:lineRule="auto"/>
        <w:ind w:left="426" w:hanging="426"/>
        <w:rPr>
          <w:sz w:val="22"/>
          <w:szCs w:val="22"/>
        </w:rPr>
      </w:pPr>
      <w:r w:rsidRPr="00CD2D0D">
        <w:rPr>
          <w:sz w:val="22"/>
          <w:szCs w:val="22"/>
        </w:rPr>
        <w:t>earthquake loading</w:t>
      </w:r>
    </w:p>
    <w:p w14:paraId="0D130659" w14:textId="2DDED148" w:rsidR="00F542E2" w:rsidRPr="00CD2D0D" w:rsidRDefault="00F542E2" w:rsidP="00502FD8">
      <w:pPr>
        <w:pStyle w:val="BodyText"/>
        <w:numPr>
          <w:ilvl w:val="1"/>
          <w:numId w:val="15"/>
        </w:numPr>
        <w:spacing w:after="60" w:line="240" w:lineRule="auto"/>
        <w:ind w:left="426" w:hanging="426"/>
        <w:rPr>
          <w:sz w:val="22"/>
          <w:szCs w:val="22"/>
        </w:rPr>
      </w:pPr>
      <w:r w:rsidRPr="00CD2D0D">
        <w:rPr>
          <w:sz w:val="22"/>
          <w:szCs w:val="22"/>
        </w:rPr>
        <w:t>thermal loads</w:t>
      </w:r>
    </w:p>
    <w:p w14:paraId="1D23718B" w14:textId="7EA4BA39" w:rsidR="00F542E2" w:rsidRPr="00CD2D0D" w:rsidRDefault="00F542E2" w:rsidP="00502FD8">
      <w:pPr>
        <w:pStyle w:val="BodyText"/>
        <w:numPr>
          <w:ilvl w:val="1"/>
          <w:numId w:val="15"/>
        </w:numPr>
        <w:spacing w:after="60" w:line="240" w:lineRule="auto"/>
        <w:ind w:left="426" w:hanging="426"/>
        <w:rPr>
          <w:sz w:val="22"/>
          <w:szCs w:val="22"/>
        </w:rPr>
      </w:pPr>
      <w:r w:rsidRPr="00CD2D0D">
        <w:rPr>
          <w:sz w:val="22"/>
          <w:szCs w:val="22"/>
        </w:rPr>
        <w:t>imposed loads</w:t>
      </w:r>
    </w:p>
    <w:p w14:paraId="4B6E5D56" w14:textId="28A52FB4" w:rsidR="00F542E2" w:rsidRPr="00CD2D0D" w:rsidRDefault="00F542E2" w:rsidP="00502FD8">
      <w:pPr>
        <w:pStyle w:val="BodyText"/>
        <w:numPr>
          <w:ilvl w:val="1"/>
          <w:numId w:val="15"/>
        </w:numPr>
        <w:spacing w:after="60" w:line="240" w:lineRule="auto"/>
        <w:ind w:left="426" w:hanging="426"/>
        <w:rPr>
          <w:sz w:val="22"/>
          <w:szCs w:val="22"/>
        </w:rPr>
      </w:pPr>
      <w:r w:rsidRPr="00CD2D0D">
        <w:rPr>
          <w:sz w:val="22"/>
          <w:szCs w:val="22"/>
        </w:rPr>
        <w:t>any other site-specific conditions</w:t>
      </w:r>
    </w:p>
    <w:p w14:paraId="5633C57F" w14:textId="6316019D" w:rsidR="00215E04" w:rsidRPr="00CD2D0D" w:rsidRDefault="00F542E2" w:rsidP="00502FD8">
      <w:pPr>
        <w:pStyle w:val="BodyText"/>
        <w:numPr>
          <w:ilvl w:val="1"/>
          <w:numId w:val="15"/>
        </w:numPr>
        <w:spacing w:line="240" w:lineRule="auto"/>
        <w:ind w:left="426" w:hanging="426"/>
        <w:rPr>
          <w:sz w:val="22"/>
          <w:szCs w:val="22"/>
        </w:rPr>
      </w:pPr>
      <w:r w:rsidRPr="00CD2D0D">
        <w:rPr>
          <w:sz w:val="22"/>
          <w:szCs w:val="22"/>
        </w:rPr>
        <w:t>occupancy rating</w:t>
      </w:r>
      <w:bookmarkEnd w:id="46"/>
      <w:r w:rsidR="00CD2D0D">
        <w:rPr>
          <w:sz w:val="22"/>
          <w:szCs w:val="22"/>
        </w:rPr>
        <w:t>.</w:t>
      </w:r>
    </w:p>
    <w:p w14:paraId="0D785243" w14:textId="59BB24D9" w:rsidR="00AE4D06" w:rsidRPr="00275B38" w:rsidRDefault="00DE74E7" w:rsidP="00A54992">
      <w:pPr>
        <w:pStyle w:val="Heading3"/>
      </w:pPr>
      <w:bookmarkStart w:id="48" w:name="_Toc221871645"/>
      <w:r>
        <w:t>2.2.3</w:t>
      </w:r>
      <w:r w:rsidR="008C15B2">
        <w:t xml:space="preserve"> </w:t>
      </w:r>
      <w:r w:rsidR="00AE4D06" w:rsidRPr="00275B38">
        <w:t>Contractor or third-party managed accommodation</w:t>
      </w:r>
      <w:bookmarkEnd w:id="48"/>
    </w:p>
    <w:p w14:paraId="05808A99" w14:textId="02E9BBC3" w:rsidR="000A0C06" w:rsidRPr="00CD2D0D" w:rsidRDefault="00AE4D06" w:rsidP="00AE4D06">
      <w:pPr>
        <w:pStyle w:val="BodyText"/>
        <w:rPr>
          <w:sz w:val="22"/>
          <w:szCs w:val="22"/>
        </w:rPr>
      </w:pPr>
      <w:r w:rsidRPr="00CD2D0D">
        <w:rPr>
          <w:sz w:val="22"/>
          <w:szCs w:val="22"/>
        </w:rPr>
        <w:t xml:space="preserve">Some mining companies rely on third-party providers or labour hire firms to manage accommodation, particularly in shared facilities across multiple projects. This can introduce risks such as inconsistent facility standards, unclear WHS responsibilities, </w:t>
      </w:r>
      <w:r w:rsidR="00845ADD" w:rsidRPr="00CD2D0D">
        <w:rPr>
          <w:sz w:val="22"/>
          <w:szCs w:val="22"/>
        </w:rPr>
        <w:t xml:space="preserve">or </w:t>
      </w:r>
      <w:r w:rsidRPr="00CD2D0D">
        <w:rPr>
          <w:sz w:val="22"/>
          <w:szCs w:val="22"/>
        </w:rPr>
        <w:t xml:space="preserve">poor incident reporting systems. </w:t>
      </w:r>
      <w:r w:rsidR="003268E2">
        <w:rPr>
          <w:sz w:val="22"/>
          <w:szCs w:val="22"/>
        </w:rPr>
        <w:t>PCBUs</w:t>
      </w:r>
      <w:r w:rsidR="003268E2" w:rsidRPr="00CD2D0D">
        <w:rPr>
          <w:sz w:val="22"/>
          <w:szCs w:val="22"/>
        </w:rPr>
        <w:t xml:space="preserve"> </w:t>
      </w:r>
      <w:r w:rsidRPr="00CD2D0D">
        <w:rPr>
          <w:sz w:val="22"/>
          <w:szCs w:val="22"/>
        </w:rPr>
        <w:t>must clearly define WHS obligations in contracts, inspect accommodation regularly, and ensure all workers receive inductions and have access to grievance procedures and support services. Transparency</w:t>
      </w:r>
      <w:r w:rsidR="00845ADD" w:rsidRPr="00CD2D0D">
        <w:rPr>
          <w:sz w:val="22"/>
          <w:szCs w:val="22"/>
        </w:rPr>
        <w:t>, collaboration, consultation</w:t>
      </w:r>
      <w:r w:rsidRPr="00CD2D0D">
        <w:rPr>
          <w:sz w:val="22"/>
          <w:szCs w:val="22"/>
        </w:rPr>
        <w:t xml:space="preserve"> and cooperation between principal contractors and accommodation providers are key to ensuring worker safety.</w:t>
      </w:r>
    </w:p>
    <w:p w14:paraId="21061A1A" w14:textId="0FE2C361" w:rsidR="000A0C06" w:rsidRPr="000A0C06" w:rsidRDefault="00DE74E7" w:rsidP="00A54992">
      <w:pPr>
        <w:pStyle w:val="Heading3"/>
      </w:pPr>
      <w:bookmarkStart w:id="49" w:name="_Toc221871646"/>
      <w:r>
        <w:t>2.2.4</w:t>
      </w:r>
      <w:r w:rsidR="008C15B2">
        <w:t xml:space="preserve"> </w:t>
      </w:r>
      <w:r w:rsidR="000A0C06" w:rsidRPr="000A0C06">
        <w:t xml:space="preserve">Mobile or portable </w:t>
      </w:r>
      <w:r w:rsidR="00C109CC">
        <w:t xml:space="preserve">buildings or </w:t>
      </w:r>
      <w:r w:rsidR="000A0C06" w:rsidRPr="000A0C06">
        <w:t>camps</w:t>
      </w:r>
      <w:bookmarkEnd w:id="49"/>
    </w:p>
    <w:p w14:paraId="55FDF6A8" w14:textId="51FFC648" w:rsidR="000A0C06" w:rsidRPr="00FE1EAC" w:rsidRDefault="000A0C06" w:rsidP="00FE1EAC">
      <w:pPr>
        <w:pStyle w:val="BodyText"/>
        <w:rPr>
          <w:sz w:val="22"/>
          <w:szCs w:val="22"/>
        </w:rPr>
      </w:pPr>
      <w:r w:rsidRPr="00D4294A">
        <w:rPr>
          <w:sz w:val="22"/>
          <w:szCs w:val="22"/>
        </w:rPr>
        <w:t>Mobile camps, which use modular buildings</w:t>
      </w:r>
      <w:r w:rsidR="00C109CC">
        <w:rPr>
          <w:sz w:val="22"/>
          <w:szCs w:val="22"/>
        </w:rPr>
        <w:t xml:space="preserve"> (</w:t>
      </w:r>
      <w:r w:rsidR="007C2AA4">
        <w:rPr>
          <w:sz w:val="22"/>
          <w:szCs w:val="22"/>
        </w:rPr>
        <w:t>for example,</w:t>
      </w:r>
      <w:r w:rsidR="00C109CC">
        <w:rPr>
          <w:sz w:val="22"/>
          <w:szCs w:val="22"/>
        </w:rPr>
        <w:t xml:space="preserve"> prefabricated units like dongas)</w:t>
      </w:r>
      <w:r w:rsidRPr="00D4294A">
        <w:rPr>
          <w:sz w:val="22"/>
          <w:szCs w:val="22"/>
        </w:rPr>
        <w:t>, caravans, or trailers, are commonly deployed for temporary projects or site expansions. Due to their temporary nature, these camps can lack robust utilities or environmental protections. Risks include exposure to heat or cold, poor ventilation, electrical faults, and inadequate sanitation. PCBUs should ensure that</w:t>
      </w:r>
      <w:r w:rsidR="00FE1EAC">
        <w:rPr>
          <w:sz w:val="22"/>
          <w:szCs w:val="22"/>
        </w:rPr>
        <w:t xml:space="preserve"> </w:t>
      </w:r>
      <w:r w:rsidRPr="00D4294A">
        <w:rPr>
          <w:sz w:val="22"/>
          <w:szCs w:val="22"/>
        </w:rPr>
        <w:t>all mobile units are compliant with WHS standards for gas, electricity, and fire safety, and provide adequate potable water, shaded areas, and safe cooking facilities. Communication systems must also be reliable in the event of an emergency.</w:t>
      </w:r>
      <w:r w:rsidR="00D81875">
        <w:rPr>
          <w:sz w:val="22"/>
          <w:szCs w:val="22"/>
        </w:rPr>
        <w:t xml:space="preserve"> </w:t>
      </w:r>
      <w:r w:rsidR="00D81875" w:rsidRPr="00D81875">
        <w:rPr>
          <w:sz w:val="22"/>
          <w:szCs w:val="22"/>
        </w:rPr>
        <w:t xml:space="preserve">Mobile building construction and the associated pathways for emergency egress </w:t>
      </w:r>
      <w:r w:rsidR="00D81875">
        <w:rPr>
          <w:sz w:val="22"/>
          <w:szCs w:val="22"/>
        </w:rPr>
        <w:t>should be</w:t>
      </w:r>
      <w:r w:rsidR="00D81875" w:rsidRPr="00D81875">
        <w:rPr>
          <w:sz w:val="22"/>
          <w:szCs w:val="22"/>
        </w:rPr>
        <w:t xml:space="preserve"> surveyed by competent persons (in respect of fire risks after installation) to ensure design intent has been met.</w:t>
      </w:r>
    </w:p>
    <w:p w14:paraId="6F21DE15" w14:textId="13552B1C" w:rsidR="00AE4D06" w:rsidRPr="00275B38" w:rsidRDefault="00DE74E7" w:rsidP="00A54992">
      <w:pPr>
        <w:pStyle w:val="Heading3"/>
      </w:pPr>
      <w:bookmarkStart w:id="50" w:name="_Toc221871647"/>
      <w:r>
        <w:t>2.2.5</w:t>
      </w:r>
      <w:r w:rsidR="008C15B2">
        <w:t xml:space="preserve"> S</w:t>
      </w:r>
      <w:r w:rsidR="00AE4D06" w:rsidRPr="00275B38">
        <w:t>hort-term exploration camps</w:t>
      </w:r>
      <w:bookmarkEnd w:id="50"/>
    </w:p>
    <w:p w14:paraId="63560C91" w14:textId="5AA3632F" w:rsidR="00F7170D" w:rsidRPr="00CD2D0D" w:rsidRDefault="00AE4D06" w:rsidP="00F7170D">
      <w:pPr>
        <w:pStyle w:val="BodyText"/>
        <w:rPr>
          <w:sz w:val="22"/>
          <w:szCs w:val="22"/>
        </w:rPr>
      </w:pPr>
      <w:r w:rsidRPr="00CD2D0D">
        <w:rPr>
          <w:sz w:val="22"/>
          <w:szCs w:val="22"/>
        </w:rPr>
        <w:t xml:space="preserve">Exploration teams often set up short-term camps in very remote areas to conduct drilling or surveying. These camps are typically basic, with tents or demountables used for shelter. Hazards in this context include severe isolation, unpredictable environmental conditions, and limited access to medical care or evacuation services. To manage these risks, </w:t>
      </w:r>
      <w:r w:rsidR="0075562C">
        <w:rPr>
          <w:sz w:val="22"/>
          <w:szCs w:val="22"/>
        </w:rPr>
        <w:t>PCBUs</w:t>
      </w:r>
      <w:r w:rsidR="0075562C" w:rsidRPr="00CD2D0D">
        <w:rPr>
          <w:sz w:val="22"/>
          <w:szCs w:val="22"/>
        </w:rPr>
        <w:t xml:space="preserve"> </w:t>
      </w:r>
      <w:r w:rsidRPr="00CD2D0D">
        <w:rPr>
          <w:sz w:val="22"/>
          <w:szCs w:val="22"/>
        </w:rPr>
        <w:t>must develop comprehensive emergency response procedures, provide reliable communication systems (</w:t>
      </w:r>
      <w:r w:rsidR="007C2AA4" w:rsidRPr="00CD2D0D">
        <w:rPr>
          <w:sz w:val="22"/>
          <w:szCs w:val="22"/>
        </w:rPr>
        <w:t>for example</w:t>
      </w:r>
      <w:r w:rsidRPr="00CD2D0D">
        <w:rPr>
          <w:sz w:val="22"/>
          <w:szCs w:val="22"/>
        </w:rPr>
        <w:t xml:space="preserve">, satellite phones), and ensure that </w:t>
      </w:r>
      <w:r w:rsidR="0075562C">
        <w:rPr>
          <w:sz w:val="22"/>
          <w:szCs w:val="22"/>
        </w:rPr>
        <w:t>workers</w:t>
      </w:r>
      <w:r w:rsidR="0075562C" w:rsidRPr="00CD2D0D">
        <w:rPr>
          <w:sz w:val="22"/>
          <w:szCs w:val="22"/>
        </w:rPr>
        <w:t xml:space="preserve"> </w:t>
      </w:r>
      <w:r w:rsidRPr="00CD2D0D">
        <w:rPr>
          <w:sz w:val="22"/>
          <w:szCs w:val="22"/>
        </w:rPr>
        <w:t>are trained in remote area first aid and survival practices.</w:t>
      </w:r>
    </w:p>
    <w:p w14:paraId="2E10D934" w14:textId="76B741CB" w:rsidR="00A20B60" w:rsidRDefault="00DE74E7" w:rsidP="00DE74E7">
      <w:pPr>
        <w:pStyle w:val="Heading2"/>
        <w:ind w:left="851" w:hanging="851"/>
      </w:pPr>
      <w:bookmarkStart w:id="51" w:name="_Toc221871648"/>
      <w:r>
        <w:lastRenderedPageBreak/>
        <w:t>2.3</w:t>
      </w:r>
      <w:r>
        <w:tab/>
      </w:r>
      <w:r w:rsidR="003C6426" w:rsidRPr="003C6426">
        <w:t xml:space="preserve">Oil and </w:t>
      </w:r>
      <w:r w:rsidR="00E87B2B">
        <w:t>g</w:t>
      </w:r>
      <w:r w:rsidR="003C6426" w:rsidRPr="003C6426">
        <w:t xml:space="preserve">as </w:t>
      </w:r>
      <w:r w:rsidR="00E87B2B">
        <w:t>i</w:t>
      </w:r>
      <w:r w:rsidR="003C6426" w:rsidRPr="003C6426">
        <w:t>ndustry</w:t>
      </w:r>
      <w:bookmarkStart w:id="52" w:name="_Hlk206489075"/>
      <w:bookmarkEnd w:id="51"/>
    </w:p>
    <w:p w14:paraId="34430AA0" w14:textId="02FC8F44" w:rsidR="00E06B0B" w:rsidRPr="00AA5508" w:rsidRDefault="00215E04" w:rsidP="00E06B0B">
      <w:pPr>
        <w:pStyle w:val="BodyText"/>
        <w:rPr>
          <w:sz w:val="22"/>
          <w:szCs w:val="22"/>
        </w:rPr>
      </w:pPr>
      <w:r w:rsidRPr="00AA5508">
        <w:rPr>
          <w:rFonts w:eastAsiaTheme="majorEastAsia"/>
          <w:noProof/>
          <w:sz w:val="22"/>
          <w:szCs w:val="22"/>
        </w:rPr>
        <mc:AlternateContent>
          <mc:Choice Requires="wps">
            <w:drawing>
              <wp:anchor distT="45720" distB="45720" distL="114300" distR="114300" simplePos="0" relativeHeight="251741184" behindDoc="0" locked="0" layoutInCell="1" allowOverlap="1" wp14:anchorId="16348707" wp14:editId="782CC3BF">
                <wp:simplePos x="0" y="0"/>
                <wp:positionH relativeFrom="margin">
                  <wp:posOffset>0</wp:posOffset>
                </wp:positionH>
                <wp:positionV relativeFrom="paragraph">
                  <wp:posOffset>0</wp:posOffset>
                </wp:positionV>
                <wp:extent cx="5844540" cy="1404620"/>
                <wp:effectExtent l="0" t="0" r="22860" b="19050"/>
                <wp:wrapSquare wrapText="bothSides"/>
                <wp:docPr id="11953787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1404620"/>
                        </a:xfrm>
                        <a:prstGeom prst="rect">
                          <a:avLst/>
                        </a:prstGeom>
                        <a:solidFill>
                          <a:srgbClr val="FFFFFF"/>
                        </a:solidFill>
                        <a:ln w="9525">
                          <a:solidFill>
                            <a:srgbClr val="000000"/>
                          </a:solidFill>
                          <a:miter lim="800000"/>
                          <a:headEnd/>
                          <a:tailEnd/>
                        </a:ln>
                      </wps:spPr>
                      <wps:txbx>
                        <w:txbxContent>
                          <w:p w14:paraId="7B6FC4AB" w14:textId="77777777" w:rsidR="00215E04" w:rsidRPr="00AA5508" w:rsidRDefault="00215E04" w:rsidP="00215E04">
                            <w:pPr>
                              <w:pStyle w:val="Boxed"/>
                              <w:spacing w:before="120" w:after="0"/>
                              <w:rPr>
                                <w:rFonts w:ascii="Roboto" w:hAnsi="Roboto"/>
                                <w:b/>
                                <w:bCs/>
                                <w:sz w:val="22"/>
                                <w:szCs w:val="22"/>
                              </w:rPr>
                            </w:pPr>
                            <w:r w:rsidRPr="00AA5508">
                              <w:rPr>
                                <w:rFonts w:ascii="Roboto" w:hAnsi="Roboto"/>
                                <w:b/>
                                <w:bCs/>
                                <w:sz w:val="22"/>
                                <w:szCs w:val="22"/>
                              </w:rPr>
                              <w:t>WHS Act s. 17</w:t>
                            </w:r>
                          </w:p>
                          <w:p w14:paraId="09D8D65A" w14:textId="77777777" w:rsidR="00215E04" w:rsidRPr="00AA5508" w:rsidRDefault="00215E04" w:rsidP="00215E04">
                            <w:pPr>
                              <w:pStyle w:val="Boxed"/>
                              <w:spacing w:after="120"/>
                              <w:rPr>
                                <w:rFonts w:ascii="Roboto" w:hAnsi="Roboto"/>
                                <w:bCs/>
                                <w:sz w:val="22"/>
                                <w:szCs w:val="22"/>
                              </w:rPr>
                            </w:pPr>
                            <w:r w:rsidRPr="00AA5508">
                              <w:rPr>
                                <w:rFonts w:ascii="Roboto" w:hAnsi="Roboto"/>
                                <w:bCs/>
                                <w:sz w:val="22"/>
                                <w:szCs w:val="22"/>
                              </w:rPr>
                              <w:t>Management of risks</w:t>
                            </w:r>
                          </w:p>
                          <w:p w14:paraId="5EA3E27B" w14:textId="612F0499" w:rsidR="00215E04" w:rsidRPr="00AA5508" w:rsidRDefault="00215E04" w:rsidP="008E6328">
                            <w:pPr>
                              <w:autoSpaceDE w:val="0"/>
                              <w:autoSpaceDN w:val="0"/>
                              <w:adjustRightInd w:val="0"/>
                              <w:spacing w:before="120" w:line="240" w:lineRule="auto"/>
                              <w:rPr>
                                <w:rFonts w:ascii="Roboto" w:hAnsi="Roboto" w:cs="Arial"/>
                                <w:b/>
                                <w:sz w:val="22"/>
                                <w:szCs w:val="22"/>
                              </w:rPr>
                            </w:pPr>
                            <w:r w:rsidRPr="00AA5508">
                              <w:rPr>
                                <w:rFonts w:ascii="Roboto" w:hAnsi="Roboto" w:cs="Arial"/>
                                <w:b/>
                                <w:sz w:val="22"/>
                                <w:szCs w:val="22"/>
                              </w:rPr>
                              <w:t>WHS Act s. 19</w:t>
                            </w:r>
                          </w:p>
                          <w:p w14:paraId="503473D5" w14:textId="0737C4DF" w:rsidR="00215E04" w:rsidRPr="00AA5508" w:rsidRDefault="00215E04" w:rsidP="00215E04">
                            <w:pPr>
                              <w:autoSpaceDE w:val="0"/>
                              <w:autoSpaceDN w:val="0"/>
                              <w:adjustRightInd w:val="0"/>
                              <w:rPr>
                                <w:rFonts w:ascii="Roboto" w:hAnsi="Roboto" w:cs="Arial"/>
                                <w:sz w:val="22"/>
                                <w:szCs w:val="22"/>
                              </w:rPr>
                            </w:pPr>
                            <w:r w:rsidRPr="00AA5508">
                              <w:rPr>
                                <w:rFonts w:ascii="Roboto" w:hAnsi="Roboto" w:cs="Arial"/>
                                <w:sz w:val="22"/>
                                <w:szCs w:val="22"/>
                              </w:rPr>
                              <w:t>Primary duty of care</w:t>
                            </w:r>
                          </w:p>
                          <w:p w14:paraId="074C827B" w14:textId="77777777" w:rsidR="00215E04" w:rsidRPr="00AA5508" w:rsidRDefault="00215E04" w:rsidP="00215E04">
                            <w:pPr>
                              <w:pStyle w:val="Boxed"/>
                              <w:spacing w:before="120" w:after="0"/>
                              <w:rPr>
                                <w:rFonts w:ascii="Roboto" w:hAnsi="Roboto"/>
                                <w:b/>
                                <w:bCs/>
                                <w:sz w:val="22"/>
                                <w:szCs w:val="22"/>
                              </w:rPr>
                            </w:pPr>
                            <w:r w:rsidRPr="00AA5508">
                              <w:rPr>
                                <w:rFonts w:ascii="Roboto" w:hAnsi="Roboto"/>
                                <w:b/>
                                <w:bCs/>
                                <w:sz w:val="22"/>
                                <w:szCs w:val="22"/>
                              </w:rPr>
                              <w:t>WHS Act s. 20</w:t>
                            </w:r>
                          </w:p>
                          <w:p w14:paraId="1D3662D5" w14:textId="77777777" w:rsidR="00215E04" w:rsidRPr="00AA5508" w:rsidRDefault="00215E04" w:rsidP="00215E04">
                            <w:pPr>
                              <w:rPr>
                                <w:rFonts w:ascii="Roboto" w:hAnsi="Roboto"/>
                                <w:sz w:val="22"/>
                                <w:szCs w:val="22"/>
                              </w:rPr>
                            </w:pPr>
                            <w:r w:rsidRPr="00AA5508">
                              <w:rPr>
                                <w:rFonts w:ascii="Roboto" w:hAnsi="Roboto" w:cs="Arial"/>
                                <w:sz w:val="22"/>
                                <w:szCs w:val="22"/>
                              </w:rPr>
                              <w:t>Duty of persons conducting businesses or undertakings involving management or control of workplaces</w:t>
                            </w:r>
                          </w:p>
                          <w:p w14:paraId="4A7A370E" w14:textId="77777777" w:rsidR="00215E04" w:rsidRPr="00AA5508" w:rsidRDefault="00215E04" w:rsidP="00215E04">
                            <w:pPr>
                              <w:pStyle w:val="Boxed"/>
                              <w:spacing w:before="120" w:after="0"/>
                              <w:rPr>
                                <w:rFonts w:ascii="Roboto" w:hAnsi="Roboto"/>
                                <w:b/>
                                <w:bCs/>
                                <w:sz w:val="22"/>
                                <w:szCs w:val="22"/>
                              </w:rPr>
                            </w:pPr>
                            <w:r w:rsidRPr="00AA5508">
                              <w:rPr>
                                <w:rFonts w:ascii="Roboto" w:hAnsi="Roboto"/>
                                <w:b/>
                                <w:bCs/>
                                <w:sz w:val="22"/>
                                <w:szCs w:val="22"/>
                              </w:rPr>
                              <w:t>WHS Act s. 21</w:t>
                            </w:r>
                          </w:p>
                          <w:p w14:paraId="4D9EFE55" w14:textId="77777777" w:rsidR="00215E04" w:rsidRPr="00AA5508" w:rsidRDefault="00215E04" w:rsidP="00215E04">
                            <w:pPr>
                              <w:pStyle w:val="Boxed"/>
                              <w:spacing w:after="120"/>
                              <w:rPr>
                                <w:rFonts w:ascii="Roboto" w:hAnsi="Roboto"/>
                                <w:b/>
                                <w:bCs/>
                                <w:sz w:val="22"/>
                                <w:szCs w:val="22"/>
                              </w:rPr>
                            </w:pPr>
                            <w:r w:rsidRPr="00AA5508">
                              <w:rPr>
                                <w:rFonts w:ascii="Roboto" w:hAnsi="Roboto"/>
                                <w:sz w:val="22"/>
                                <w:szCs w:val="22"/>
                              </w:rPr>
                              <w:t>Duty of persons conducting businesses or undertakings involving management or control of fixtures, fittings or plant at a workplace</w:t>
                            </w:r>
                          </w:p>
                          <w:p w14:paraId="3AC6919D" w14:textId="77777777" w:rsidR="008E6328" w:rsidRPr="00AA5508" w:rsidRDefault="008E6328" w:rsidP="008E6328">
                            <w:pPr>
                              <w:spacing w:before="120" w:line="240" w:lineRule="auto"/>
                              <w:rPr>
                                <w:rFonts w:ascii="Roboto" w:hAnsi="Roboto" w:cs="Arial"/>
                                <w:b/>
                                <w:sz w:val="22"/>
                                <w:szCs w:val="22"/>
                              </w:rPr>
                            </w:pPr>
                            <w:bookmarkStart w:id="53" w:name="_Hlk176945640"/>
                            <w:r w:rsidRPr="00AA5508">
                              <w:rPr>
                                <w:rFonts w:ascii="Roboto" w:hAnsi="Roboto" w:cs="Arial"/>
                                <w:b/>
                                <w:sz w:val="22"/>
                                <w:szCs w:val="22"/>
                              </w:rPr>
                              <w:t>WHS PAGEO Regulations r. 42</w:t>
                            </w:r>
                          </w:p>
                          <w:p w14:paraId="6ECCFC6A" w14:textId="77777777" w:rsidR="008E6328" w:rsidRPr="00AA5508" w:rsidRDefault="008E6328" w:rsidP="008E6328">
                            <w:pPr>
                              <w:rPr>
                                <w:rFonts w:ascii="Roboto" w:hAnsi="Roboto" w:cs="Arial"/>
                                <w:sz w:val="22"/>
                                <w:szCs w:val="22"/>
                              </w:rPr>
                            </w:pPr>
                            <w:r w:rsidRPr="00AA5508">
                              <w:rPr>
                                <w:rFonts w:ascii="Roboto" w:hAnsi="Roboto" w:cs="Arial"/>
                                <w:sz w:val="22"/>
                                <w:szCs w:val="22"/>
                              </w:rPr>
                              <w:t xml:space="preserve">Drugs and intoxicants </w:t>
                            </w:r>
                          </w:p>
                          <w:bookmarkEnd w:id="53"/>
                          <w:p w14:paraId="48FC5A2E" w14:textId="77777777" w:rsidR="008E6328" w:rsidRPr="00AA5508" w:rsidRDefault="008E6328" w:rsidP="008E6328">
                            <w:pPr>
                              <w:spacing w:before="120" w:line="240" w:lineRule="auto"/>
                              <w:rPr>
                                <w:rFonts w:ascii="Roboto" w:hAnsi="Roboto" w:cs="Arial"/>
                                <w:b/>
                                <w:sz w:val="22"/>
                                <w:szCs w:val="22"/>
                              </w:rPr>
                            </w:pPr>
                            <w:r w:rsidRPr="00AA5508">
                              <w:rPr>
                                <w:rFonts w:ascii="Roboto" w:hAnsi="Roboto" w:cs="Arial"/>
                                <w:b/>
                                <w:sz w:val="22"/>
                                <w:szCs w:val="22"/>
                              </w:rPr>
                              <w:t xml:space="preserve">WHS PAGEO Regulations </w:t>
                            </w:r>
                            <w:bookmarkStart w:id="54" w:name="_Hlk176945659"/>
                            <w:r w:rsidRPr="00AA5508">
                              <w:rPr>
                                <w:rFonts w:ascii="Roboto" w:hAnsi="Roboto" w:cs="Arial"/>
                                <w:b/>
                                <w:sz w:val="22"/>
                                <w:szCs w:val="22"/>
                              </w:rPr>
                              <w:t>r. 115</w:t>
                            </w:r>
                          </w:p>
                          <w:p w14:paraId="5F181ABC" w14:textId="707DDB15" w:rsidR="008E6328" w:rsidRPr="00AA5508" w:rsidRDefault="008E6328" w:rsidP="00215E04">
                            <w:pPr>
                              <w:rPr>
                                <w:rFonts w:ascii="Roboto" w:hAnsi="Roboto" w:cs="Arial"/>
                                <w:sz w:val="22"/>
                                <w:szCs w:val="22"/>
                              </w:rPr>
                            </w:pPr>
                            <w:r w:rsidRPr="00AA5508">
                              <w:rPr>
                                <w:rFonts w:ascii="Roboto" w:hAnsi="Roboto" w:cs="Arial"/>
                                <w:sz w:val="22"/>
                                <w:szCs w:val="22"/>
                              </w:rPr>
                              <w:t>Possession or control of drugs or intoxicants</w:t>
                            </w:r>
                            <w:bookmarkEnd w:id="54"/>
                          </w:p>
                          <w:p w14:paraId="0F4F4B85" w14:textId="77777777" w:rsidR="008B6C11" w:rsidRPr="00AA5508" w:rsidRDefault="008B6C11" w:rsidP="008E6328">
                            <w:pPr>
                              <w:spacing w:before="120" w:line="240" w:lineRule="auto"/>
                              <w:rPr>
                                <w:rFonts w:ascii="Roboto" w:hAnsi="Roboto" w:cs="Arial"/>
                                <w:b/>
                                <w:sz w:val="22"/>
                                <w:szCs w:val="22"/>
                              </w:rPr>
                            </w:pPr>
                            <w:r w:rsidRPr="00AA5508">
                              <w:rPr>
                                <w:rFonts w:ascii="Roboto" w:hAnsi="Roboto" w:cs="Arial"/>
                                <w:b/>
                                <w:sz w:val="22"/>
                                <w:szCs w:val="22"/>
                              </w:rPr>
                              <w:t xml:space="preserve">WHS PAGEO Regulations </w:t>
                            </w:r>
                            <w:bookmarkStart w:id="55" w:name="_Hlk176946361"/>
                            <w:r w:rsidRPr="00AA5508">
                              <w:rPr>
                                <w:rFonts w:ascii="Roboto" w:hAnsi="Roboto" w:cs="Arial"/>
                                <w:b/>
                                <w:sz w:val="22"/>
                                <w:szCs w:val="22"/>
                              </w:rPr>
                              <w:t>r. 46</w:t>
                            </w:r>
                          </w:p>
                          <w:p w14:paraId="0D263F19" w14:textId="7010F1F3" w:rsidR="008B6C11" w:rsidRPr="00AA5508" w:rsidRDefault="008B6C11" w:rsidP="008B6C11">
                            <w:pPr>
                              <w:rPr>
                                <w:rFonts w:ascii="Roboto" w:hAnsi="Roboto" w:cs="Arial"/>
                                <w:sz w:val="22"/>
                                <w:szCs w:val="22"/>
                              </w:rPr>
                            </w:pPr>
                            <w:r w:rsidRPr="00AA5508">
                              <w:rPr>
                                <w:rFonts w:ascii="Roboto" w:hAnsi="Roboto" w:cs="Arial"/>
                                <w:sz w:val="22"/>
                                <w:szCs w:val="22"/>
                              </w:rPr>
                              <w:t>Emergency preparedness</w:t>
                            </w:r>
                            <w:bookmarkEnd w:id="55"/>
                          </w:p>
                          <w:p w14:paraId="3CDDD71D" w14:textId="77777777" w:rsidR="008E6328" w:rsidRPr="00AA5508" w:rsidRDefault="008E6328" w:rsidP="008E6328">
                            <w:pPr>
                              <w:pStyle w:val="Boxed"/>
                              <w:spacing w:before="120" w:after="0"/>
                              <w:rPr>
                                <w:rFonts w:ascii="Roboto" w:hAnsi="Roboto"/>
                                <w:b/>
                                <w:bCs/>
                                <w:sz w:val="22"/>
                                <w:szCs w:val="22"/>
                              </w:rPr>
                            </w:pPr>
                            <w:r w:rsidRPr="00AA5508">
                              <w:rPr>
                                <w:rFonts w:ascii="Roboto" w:hAnsi="Roboto"/>
                                <w:b/>
                                <w:bCs/>
                                <w:sz w:val="22"/>
                                <w:szCs w:val="22"/>
                              </w:rPr>
                              <w:t xml:space="preserve">WHS PAGEO Regulations </w:t>
                            </w:r>
                            <w:bookmarkStart w:id="56" w:name="_Hlk176945805"/>
                            <w:r w:rsidRPr="00AA5508">
                              <w:rPr>
                                <w:rFonts w:ascii="Roboto" w:hAnsi="Roboto"/>
                                <w:b/>
                                <w:bCs/>
                                <w:sz w:val="22"/>
                                <w:szCs w:val="22"/>
                              </w:rPr>
                              <w:t>r. 139</w:t>
                            </w:r>
                          </w:p>
                          <w:p w14:paraId="15A7C5F7" w14:textId="25924FD9" w:rsidR="00215E04" w:rsidRPr="00AA5508" w:rsidRDefault="008E6328" w:rsidP="008E6328">
                            <w:pPr>
                              <w:rPr>
                                <w:rFonts w:ascii="Roboto" w:hAnsi="Roboto"/>
                                <w:sz w:val="22"/>
                                <w:szCs w:val="22"/>
                              </w:rPr>
                            </w:pPr>
                            <w:r w:rsidRPr="00AA5508">
                              <w:rPr>
                                <w:rFonts w:ascii="Roboto" w:hAnsi="Roboto"/>
                                <w:bCs/>
                                <w:sz w:val="22"/>
                                <w:szCs w:val="22"/>
                              </w:rPr>
                              <w:t>Fire control equipment required on site</w:t>
                            </w:r>
                            <w:bookmarkEnd w:id="56"/>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348707" id="_x0000_s1028" type="#_x0000_t202" style="position:absolute;margin-left:0;margin-top:0;width:460.2pt;height:110.6pt;z-index:2517411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">
                <v:textbox style="mso-fit-shape-to-text:t">
                  <w:txbxContent>
                    <w:p w14:paraId="7B6FC4AB" w14:textId="77777777" w:rsidR="00215E04" w:rsidRPr="00AA5508" w:rsidRDefault="00215E04" w:rsidP="00215E04">
                      <w:pPr>
                        <w:pStyle w:val="Boxed"/>
                        <w:spacing w:before="120" w:after="0"/>
                        <w:rPr>
                          <w:rFonts w:ascii="Roboto" w:hAnsi="Roboto"/>
                          <w:b/>
                          <w:bCs/>
                          <w:sz w:val="22"/>
                          <w:szCs w:val="22"/>
                        </w:rPr>
                      </w:pPr>
                      <w:r w:rsidRPr="00AA5508">
                        <w:rPr>
                          <w:rFonts w:ascii="Roboto" w:hAnsi="Roboto"/>
                          <w:b/>
                          <w:bCs/>
                          <w:sz w:val="22"/>
                          <w:szCs w:val="22"/>
                        </w:rPr>
                        <w:t>WHS Act s. 17</w:t>
                      </w:r>
                    </w:p>
                    <w:p w14:paraId="09D8D65A" w14:textId="77777777" w:rsidR="00215E04" w:rsidRPr="00AA5508" w:rsidRDefault="00215E04" w:rsidP="00215E04">
                      <w:pPr>
                        <w:pStyle w:val="Boxed"/>
                        <w:spacing w:after="120"/>
                        <w:rPr>
                          <w:rFonts w:ascii="Roboto" w:hAnsi="Roboto"/>
                          <w:bCs/>
                          <w:sz w:val="22"/>
                          <w:szCs w:val="22"/>
                        </w:rPr>
                      </w:pPr>
                      <w:r w:rsidRPr="00AA5508">
                        <w:rPr>
                          <w:rFonts w:ascii="Roboto" w:hAnsi="Roboto"/>
                          <w:bCs/>
                          <w:sz w:val="22"/>
                          <w:szCs w:val="22"/>
                        </w:rPr>
                        <w:t>Management of risks</w:t>
                      </w:r>
                    </w:p>
                    <w:p w14:paraId="5EA3E27B" w14:textId="612F0499" w:rsidR="00215E04" w:rsidRPr="00AA5508" w:rsidRDefault="00215E04" w:rsidP="008E6328">
                      <w:pPr>
                        <w:autoSpaceDE w:val="0"/>
                        <w:autoSpaceDN w:val="0"/>
                        <w:adjustRightInd w:val="0"/>
                        <w:spacing w:before="120" w:line="240" w:lineRule="auto"/>
                        <w:rPr>
                          <w:rFonts w:ascii="Roboto" w:hAnsi="Roboto" w:cs="Arial"/>
                          <w:b/>
                          <w:sz w:val="22"/>
                          <w:szCs w:val="22"/>
                        </w:rPr>
                      </w:pPr>
                      <w:r w:rsidRPr="00AA5508">
                        <w:rPr>
                          <w:rFonts w:ascii="Roboto" w:hAnsi="Roboto" w:cs="Arial"/>
                          <w:b/>
                          <w:sz w:val="22"/>
                          <w:szCs w:val="22"/>
                        </w:rPr>
                        <w:t>WHS Act s. 19</w:t>
                      </w:r>
                    </w:p>
                    <w:p w14:paraId="503473D5" w14:textId="0737C4DF" w:rsidR="00215E04" w:rsidRPr="00AA5508" w:rsidRDefault="00215E04" w:rsidP="00215E04">
                      <w:pPr>
                        <w:autoSpaceDE w:val="0"/>
                        <w:autoSpaceDN w:val="0"/>
                        <w:adjustRightInd w:val="0"/>
                        <w:rPr>
                          <w:rFonts w:ascii="Roboto" w:hAnsi="Roboto" w:cs="Arial"/>
                          <w:sz w:val="22"/>
                          <w:szCs w:val="22"/>
                        </w:rPr>
                      </w:pPr>
                      <w:r w:rsidRPr="00AA5508">
                        <w:rPr>
                          <w:rFonts w:ascii="Roboto" w:hAnsi="Roboto" w:cs="Arial"/>
                          <w:sz w:val="22"/>
                          <w:szCs w:val="22"/>
                        </w:rPr>
                        <w:t>Primary duty of care</w:t>
                      </w:r>
                    </w:p>
                    <w:p w14:paraId="074C827B" w14:textId="77777777" w:rsidR="00215E04" w:rsidRPr="00AA5508" w:rsidRDefault="00215E04" w:rsidP="00215E04">
                      <w:pPr>
                        <w:pStyle w:val="Boxed"/>
                        <w:spacing w:before="120" w:after="0"/>
                        <w:rPr>
                          <w:rFonts w:ascii="Roboto" w:hAnsi="Roboto"/>
                          <w:b/>
                          <w:bCs/>
                          <w:sz w:val="22"/>
                          <w:szCs w:val="22"/>
                        </w:rPr>
                      </w:pPr>
                      <w:r w:rsidRPr="00AA5508">
                        <w:rPr>
                          <w:rFonts w:ascii="Roboto" w:hAnsi="Roboto"/>
                          <w:b/>
                          <w:bCs/>
                          <w:sz w:val="22"/>
                          <w:szCs w:val="22"/>
                        </w:rPr>
                        <w:t>WHS Act s. 20</w:t>
                      </w:r>
                    </w:p>
                    <w:p w14:paraId="1D3662D5" w14:textId="77777777" w:rsidR="00215E04" w:rsidRPr="00AA5508" w:rsidRDefault="00215E04" w:rsidP="00215E04">
                      <w:pPr>
                        <w:rPr>
                          <w:rFonts w:ascii="Roboto" w:hAnsi="Roboto"/>
                          <w:sz w:val="22"/>
                          <w:szCs w:val="22"/>
                        </w:rPr>
                      </w:pPr>
                      <w:r w:rsidRPr="00AA5508">
                        <w:rPr>
                          <w:rFonts w:ascii="Roboto" w:hAnsi="Roboto" w:cs="Arial"/>
                          <w:sz w:val="22"/>
                          <w:szCs w:val="22"/>
                        </w:rPr>
                        <w:t>Duty of persons conducting businesses or undertakings involving management or control of workplaces</w:t>
                      </w:r>
                    </w:p>
                    <w:p w14:paraId="4A7A370E" w14:textId="77777777" w:rsidR="00215E04" w:rsidRPr="00AA5508" w:rsidRDefault="00215E04" w:rsidP="00215E04">
                      <w:pPr>
                        <w:pStyle w:val="Boxed"/>
                        <w:spacing w:before="120" w:after="0"/>
                        <w:rPr>
                          <w:rFonts w:ascii="Roboto" w:hAnsi="Roboto"/>
                          <w:b/>
                          <w:bCs/>
                          <w:sz w:val="22"/>
                          <w:szCs w:val="22"/>
                        </w:rPr>
                      </w:pPr>
                      <w:r w:rsidRPr="00AA5508">
                        <w:rPr>
                          <w:rFonts w:ascii="Roboto" w:hAnsi="Roboto"/>
                          <w:b/>
                          <w:bCs/>
                          <w:sz w:val="22"/>
                          <w:szCs w:val="22"/>
                        </w:rPr>
                        <w:t>WHS Act s. 21</w:t>
                      </w:r>
                    </w:p>
                    <w:p w14:paraId="4D9EFE55" w14:textId="77777777" w:rsidR="00215E04" w:rsidRPr="00AA5508" w:rsidRDefault="00215E04" w:rsidP="00215E04">
                      <w:pPr>
                        <w:pStyle w:val="Boxed"/>
                        <w:spacing w:after="120"/>
                        <w:rPr>
                          <w:rFonts w:ascii="Roboto" w:hAnsi="Roboto"/>
                          <w:b/>
                          <w:bCs/>
                          <w:sz w:val="22"/>
                          <w:szCs w:val="22"/>
                        </w:rPr>
                      </w:pPr>
                      <w:r w:rsidRPr="00AA5508">
                        <w:rPr>
                          <w:rFonts w:ascii="Roboto" w:hAnsi="Roboto"/>
                          <w:sz w:val="22"/>
                          <w:szCs w:val="22"/>
                        </w:rPr>
                        <w:t>Duty of persons conducting businesses or undertakings involving management or control of fixtures, fittings or plant at a workplace</w:t>
                      </w:r>
                    </w:p>
                    <w:p w14:paraId="3AC6919D" w14:textId="77777777" w:rsidR="008E6328" w:rsidRPr="00AA5508" w:rsidRDefault="008E6328" w:rsidP="008E6328">
                      <w:pPr>
                        <w:spacing w:before="120" w:line="240" w:lineRule="auto"/>
                        <w:rPr>
                          <w:rFonts w:ascii="Roboto" w:hAnsi="Roboto" w:cs="Arial"/>
                          <w:b/>
                          <w:sz w:val="22"/>
                          <w:szCs w:val="22"/>
                        </w:rPr>
                      </w:pPr>
                      <w:bookmarkStart w:id="67" w:name="_Hlk176945640"/>
                      <w:r w:rsidRPr="00AA5508">
                        <w:rPr>
                          <w:rFonts w:ascii="Roboto" w:hAnsi="Roboto" w:cs="Arial"/>
                          <w:b/>
                          <w:sz w:val="22"/>
                          <w:szCs w:val="22"/>
                        </w:rPr>
                        <w:t>WHS PAGEO Regulations r. 42</w:t>
                      </w:r>
                    </w:p>
                    <w:p w14:paraId="6ECCFC6A" w14:textId="77777777" w:rsidR="008E6328" w:rsidRPr="00AA5508" w:rsidRDefault="008E6328" w:rsidP="008E6328">
                      <w:pPr>
                        <w:rPr>
                          <w:rFonts w:ascii="Roboto" w:hAnsi="Roboto" w:cs="Arial"/>
                          <w:sz w:val="22"/>
                          <w:szCs w:val="22"/>
                        </w:rPr>
                      </w:pPr>
                      <w:r w:rsidRPr="00AA5508">
                        <w:rPr>
                          <w:rFonts w:ascii="Roboto" w:hAnsi="Roboto" w:cs="Arial"/>
                          <w:sz w:val="22"/>
                          <w:szCs w:val="22"/>
                        </w:rPr>
                        <w:t xml:space="preserve">Drugs and intoxicants </w:t>
                      </w:r>
                    </w:p>
                    <w:bookmarkEnd w:id="67"/>
                    <w:p w14:paraId="48FC5A2E" w14:textId="77777777" w:rsidR="008E6328" w:rsidRPr="00AA5508" w:rsidRDefault="008E6328" w:rsidP="008E6328">
                      <w:pPr>
                        <w:spacing w:before="120" w:line="240" w:lineRule="auto"/>
                        <w:rPr>
                          <w:rFonts w:ascii="Roboto" w:hAnsi="Roboto" w:cs="Arial"/>
                          <w:b/>
                          <w:sz w:val="22"/>
                          <w:szCs w:val="22"/>
                        </w:rPr>
                      </w:pPr>
                      <w:r w:rsidRPr="00AA5508">
                        <w:rPr>
                          <w:rFonts w:ascii="Roboto" w:hAnsi="Roboto" w:cs="Arial"/>
                          <w:b/>
                          <w:sz w:val="22"/>
                          <w:szCs w:val="22"/>
                        </w:rPr>
                        <w:t xml:space="preserve">WHS PAGEO Regulations </w:t>
                      </w:r>
                      <w:bookmarkStart w:id="68" w:name="_Hlk176945659"/>
                      <w:r w:rsidRPr="00AA5508">
                        <w:rPr>
                          <w:rFonts w:ascii="Roboto" w:hAnsi="Roboto" w:cs="Arial"/>
                          <w:b/>
                          <w:sz w:val="22"/>
                          <w:szCs w:val="22"/>
                        </w:rPr>
                        <w:t>r. 115</w:t>
                      </w:r>
                    </w:p>
                    <w:p w14:paraId="5F181ABC" w14:textId="707DDB15" w:rsidR="008E6328" w:rsidRPr="00AA5508" w:rsidRDefault="008E6328" w:rsidP="00215E04">
                      <w:pPr>
                        <w:rPr>
                          <w:rFonts w:ascii="Roboto" w:hAnsi="Roboto" w:cs="Arial"/>
                          <w:sz w:val="22"/>
                          <w:szCs w:val="22"/>
                        </w:rPr>
                      </w:pPr>
                      <w:r w:rsidRPr="00AA5508">
                        <w:rPr>
                          <w:rFonts w:ascii="Roboto" w:hAnsi="Roboto" w:cs="Arial"/>
                          <w:sz w:val="22"/>
                          <w:szCs w:val="22"/>
                        </w:rPr>
                        <w:t>Possession or control of drugs or intoxicants</w:t>
                      </w:r>
                      <w:bookmarkEnd w:id="68"/>
                    </w:p>
                    <w:p w14:paraId="0F4F4B85" w14:textId="77777777" w:rsidR="008B6C11" w:rsidRPr="00AA5508" w:rsidRDefault="008B6C11" w:rsidP="008E6328">
                      <w:pPr>
                        <w:spacing w:before="120" w:line="240" w:lineRule="auto"/>
                        <w:rPr>
                          <w:rFonts w:ascii="Roboto" w:hAnsi="Roboto" w:cs="Arial"/>
                          <w:b/>
                          <w:sz w:val="22"/>
                          <w:szCs w:val="22"/>
                        </w:rPr>
                      </w:pPr>
                      <w:r w:rsidRPr="00AA5508">
                        <w:rPr>
                          <w:rFonts w:ascii="Roboto" w:hAnsi="Roboto" w:cs="Arial"/>
                          <w:b/>
                          <w:sz w:val="22"/>
                          <w:szCs w:val="22"/>
                        </w:rPr>
                        <w:t xml:space="preserve">WHS PAGEO Regulations </w:t>
                      </w:r>
                      <w:bookmarkStart w:id="69" w:name="_Hlk176946361"/>
                      <w:r w:rsidRPr="00AA5508">
                        <w:rPr>
                          <w:rFonts w:ascii="Roboto" w:hAnsi="Roboto" w:cs="Arial"/>
                          <w:b/>
                          <w:sz w:val="22"/>
                          <w:szCs w:val="22"/>
                        </w:rPr>
                        <w:t>r. 46</w:t>
                      </w:r>
                    </w:p>
                    <w:p w14:paraId="0D263F19" w14:textId="7010F1F3" w:rsidR="008B6C11" w:rsidRPr="00AA5508" w:rsidRDefault="008B6C11" w:rsidP="008B6C11">
                      <w:pPr>
                        <w:rPr>
                          <w:rFonts w:ascii="Roboto" w:hAnsi="Roboto" w:cs="Arial"/>
                          <w:sz w:val="22"/>
                          <w:szCs w:val="22"/>
                        </w:rPr>
                      </w:pPr>
                      <w:r w:rsidRPr="00AA5508">
                        <w:rPr>
                          <w:rFonts w:ascii="Roboto" w:hAnsi="Roboto" w:cs="Arial"/>
                          <w:sz w:val="22"/>
                          <w:szCs w:val="22"/>
                        </w:rPr>
                        <w:t>Emergency preparedness</w:t>
                      </w:r>
                      <w:bookmarkEnd w:id="69"/>
                    </w:p>
                    <w:p w14:paraId="3CDDD71D" w14:textId="77777777" w:rsidR="008E6328" w:rsidRPr="00AA5508" w:rsidRDefault="008E6328" w:rsidP="008E6328">
                      <w:pPr>
                        <w:pStyle w:val="Boxed"/>
                        <w:spacing w:before="120" w:after="0"/>
                        <w:rPr>
                          <w:rFonts w:ascii="Roboto" w:hAnsi="Roboto"/>
                          <w:b/>
                          <w:bCs/>
                          <w:sz w:val="22"/>
                          <w:szCs w:val="22"/>
                        </w:rPr>
                      </w:pPr>
                      <w:r w:rsidRPr="00AA5508">
                        <w:rPr>
                          <w:rFonts w:ascii="Roboto" w:hAnsi="Roboto"/>
                          <w:b/>
                          <w:bCs/>
                          <w:sz w:val="22"/>
                          <w:szCs w:val="22"/>
                        </w:rPr>
                        <w:t xml:space="preserve">WHS PAGEO Regulations </w:t>
                      </w:r>
                      <w:bookmarkStart w:id="70" w:name="_Hlk176945805"/>
                      <w:r w:rsidRPr="00AA5508">
                        <w:rPr>
                          <w:rFonts w:ascii="Roboto" w:hAnsi="Roboto"/>
                          <w:b/>
                          <w:bCs/>
                          <w:sz w:val="22"/>
                          <w:szCs w:val="22"/>
                        </w:rPr>
                        <w:t>r. 139</w:t>
                      </w:r>
                    </w:p>
                    <w:p w14:paraId="15A7C5F7" w14:textId="25924FD9" w:rsidR="00215E04" w:rsidRPr="00AA5508" w:rsidRDefault="008E6328" w:rsidP="008E6328">
                      <w:pPr>
                        <w:rPr>
                          <w:rFonts w:ascii="Roboto" w:hAnsi="Roboto"/>
                          <w:sz w:val="22"/>
                          <w:szCs w:val="22"/>
                        </w:rPr>
                      </w:pPr>
                      <w:r w:rsidRPr="00AA5508">
                        <w:rPr>
                          <w:rFonts w:ascii="Roboto" w:hAnsi="Roboto"/>
                          <w:bCs/>
                          <w:sz w:val="22"/>
                          <w:szCs w:val="22"/>
                        </w:rPr>
                        <w:t>Fire control equipment required on site</w:t>
                      </w:r>
                      <w:bookmarkEnd w:id="70"/>
                    </w:p>
                  </w:txbxContent>
                </v:textbox>
                <w10:wrap type="square" anchorx="margin"/>
              </v:shape>
            </w:pict>
          </mc:Fallback>
        </mc:AlternateContent>
      </w:r>
      <w:r w:rsidR="00E06B0B" w:rsidRPr="00AA5508">
        <w:rPr>
          <w:sz w:val="22"/>
          <w:szCs w:val="22"/>
        </w:rPr>
        <w:t>The oil and gas industry in Western Australia operates across diverse and often extreme environments, including offshore platforms, remote onshore processing facilities, exploration sites and pipeline installations. Due to the isolated and hazardous nature of many of these operations, PCBUs frequently provide accommodation for workers in FIFO or DIDO arrangements. Accommodation may be located on offshore installations, remote onshore camps, or at centralised hubs supporting multiple worksites.</w:t>
      </w:r>
    </w:p>
    <w:p w14:paraId="6BA73960" w14:textId="77777777" w:rsidR="00E06B0B" w:rsidRPr="00AA5508" w:rsidRDefault="00E06B0B" w:rsidP="00E06B0B">
      <w:pPr>
        <w:pStyle w:val="BodyText"/>
        <w:rPr>
          <w:sz w:val="22"/>
          <w:szCs w:val="22"/>
        </w:rPr>
      </w:pPr>
      <w:r w:rsidRPr="00AA5508">
        <w:rPr>
          <w:sz w:val="22"/>
          <w:szCs w:val="22"/>
        </w:rPr>
        <w:t>Key codes and guidance relevant to worker accommodation in oil and gas operations include:</w:t>
      </w:r>
    </w:p>
    <w:p w14:paraId="09510353" w14:textId="77777777" w:rsidR="00E06B0B" w:rsidRPr="00AA5508" w:rsidRDefault="00E06B0B" w:rsidP="00E06B0B">
      <w:pPr>
        <w:pStyle w:val="ListBullet"/>
        <w:rPr>
          <w:i/>
          <w:iCs/>
          <w:sz w:val="22"/>
          <w:szCs w:val="22"/>
        </w:rPr>
      </w:pPr>
      <w:r w:rsidRPr="00AA5508">
        <w:rPr>
          <w:i/>
          <w:iCs/>
          <w:sz w:val="22"/>
          <w:szCs w:val="22"/>
        </w:rPr>
        <w:t>Managing the work environment and facilities: Code of practice</w:t>
      </w:r>
    </w:p>
    <w:p w14:paraId="03F94CEA" w14:textId="77777777" w:rsidR="00E06B0B" w:rsidRPr="00AA5508" w:rsidRDefault="00E06B0B" w:rsidP="00E06B0B">
      <w:pPr>
        <w:pStyle w:val="ListBullet"/>
        <w:rPr>
          <w:i/>
          <w:iCs/>
          <w:sz w:val="22"/>
          <w:szCs w:val="22"/>
        </w:rPr>
      </w:pPr>
      <w:r w:rsidRPr="00AA5508">
        <w:rPr>
          <w:i/>
          <w:iCs/>
          <w:sz w:val="22"/>
          <w:szCs w:val="22"/>
        </w:rPr>
        <w:t>Remote or isolated work: Code of practice</w:t>
      </w:r>
    </w:p>
    <w:p w14:paraId="0E08649C" w14:textId="77777777" w:rsidR="00E06B0B" w:rsidRPr="00AA5508" w:rsidRDefault="00E06B0B" w:rsidP="00E06B0B">
      <w:pPr>
        <w:pStyle w:val="ListBullet"/>
        <w:rPr>
          <w:i/>
          <w:iCs/>
          <w:sz w:val="22"/>
          <w:szCs w:val="22"/>
        </w:rPr>
      </w:pPr>
      <w:r w:rsidRPr="00AA5508">
        <w:rPr>
          <w:i/>
          <w:iCs/>
          <w:sz w:val="22"/>
          <w:szCs w:val="22"/>
        </w:rPr>
        <w:t>Psychosocial hazards in the workplace: Code of practice</w:t>
      </w:r>
    </w:p>
    <w:p w14:paraId="73085F9A" w14:textId="77777777" w:rsidR="00E06B0B" w:rsidRPr="00AA5508" w:rsidRDefault="00E06B0B" w:rsidP="00E06B0B">
      <w:pPr>
        <w:pStyle w:val="ListBullet"/>
        <w:rPr>
          <w:i/>
          <w:iCs/>
          <w:sz w:val="22"/>
          <w:szCs w:val="22"/>
        </w:rPr>
      </w:pPr>
      <w:r w:rsidRPr="00AA5508">
        <w:rPr>
          <w:i/>
          <w:iCs/>
          <w:sz w:val="22"/>
          <w:szCs w:val="22"/>
        </w:rPr>
        <w:t>Work health and safety consultation, cooperation and coordination: Code of practice</w:t>
      </w:r>
    </w:p>
    <w:p w14:paraId="23489A39" w14:textId="77777777" w:rsidR="00E06B0B" w:rsidRPr="00AA5508" w:rsidRDefault="00E06B0B" w:rsidP="00E06B0B">
      <w:pPr>
        <w:pStyle w:val="ListBullet"/>
        <w:rPr>
          <w:i/>
          <w:iCs/>
          <w:sz w:val="22"/>
          <w:szCs w:val="22"/>
        </w:rPr>
      </w:pPr>
      <w:r w:rsidRPr="00AA5508">
        <w:rPr>
          <w:i/>
          <w:iCs/>
          <w:sz w:val="22"/>
          <w:szCs w:val="22"/>
        </w:rPr>
        <w:t>Managing noise and preventing hearing loss at work: Code of practice</w:t>
      </w:r>
    </w:p>
    <w:p w14:paraId="3A45E121" w14:textId="500980E1" w:rsidR="00C80489" w:rsidRPr="00AA5508" w:rsidRDefault="00E06B0B" w:rsidP="00C80489">
      <w:pPr>
        <w:pStyle w:val="ListBullet"/>
        <w:rPr>
          <w:i/>
          <w:iCs/>
          <w:sz w:val="22"/>
          <w:szCs w:val="22"/>
        </w:rPr>
      </w:pPr>
      <w:r w:rsidRPr="00AA5508">
        <w:rPr>
          <w:i/>
          <w:iCs/>
          <w:sz w:val="22"/>
          <w:szCs w:val="22"/>
        </w:rPr>
        <w:t>Safe design of structures: Code of practice</w:t>
      </w:r>
      <w:r w:rsidR="0075562C">
        <w:rPr>
          <w:i/>
          <w:iCs/>
          <w:sz w:val="22"/>
          <w:szCs w:val="22"/>
        </w:rPr>
        <w:t>.</w:t>
      </w:r>
    </w:p>
    <w:p w14:paraId="391D74C5" w14:textId="340F5A58" w:rsidR="00B335D9" w:rsidRDefault="00DE74E7" w:rsidP="00A54992">
      <w:pPr>
        <w:pStyle w:val="Heading3"/>
      </w:pPr>
      <w:bookmarkStart w:id="57" w:name="_Toc221871649"/>
      <w:r>
        <w:t>2.3.1</w:t>
      </w:r>
      <w:r w:rsidR="00AA5508">
        <w:t xml:space="preserve"> </w:t>
      </w:r>
      <w:r w:rsidR="00B335D9">
        <w:t>Offshore accommodation</w:t>
      </w:r>
      <w:bookmarkEnd w:id="57"/>
    </w:p>
    <w:p w14:paraId="120833D8" w14:textId="2A777169" w:rsidR="00B335D9" w:rsidRPr="00AA5508" w:rsidRDefault="00B335D9" w:rsidP="00C80489">
      <w:pPr>
        <w:pStyle w:val="BodyText"/>
        <w:rPr>
          <w:sz w:val="22"/>
          <w:szCs w:val="22"/>
        </w:rPr>
      </w:pPr>
      <w:r w:rsidRPr="00AA5508">
        <w:rPr>
          <w:sz w:val="22"/>
          <w:szCs w:val="22"/>
        </w:rPr>
        <w:t>Offshore oil and gas installations typically house workers for extended periods in purpose-built accommodation on platforms, mobile offshore drilling units, or floating production storage and offloading units. This accommodation includes bunk-style sleeping quarters, shared bathrooms, mess facilities, recreation rooms, and medical bays. Key hazards in offshore accommodation include confined spaces, fire and explosion risks, fatigue from shift work, exposure to noise and vibration, and psychosocial stress due to isolation and limited recreational space.</w:t>
      </w:r>
    </w:p>
    <w:p w14:paraId="6186CBBB" w14:textId="5FB99D24" w:rsidR="00B335D9" w:rsidRPr="00AA5508" w:rsidRDefault="00B335D9" w:rsidP="00C80489">
      <w:pPr>
        <w:pStyle w:val="BodyText"/>
        <w:rPr>
          <w:sz w:val="22"/>
          <w:szCs w:val="22"/>
        </w:rPr>
      </w:pPr>
      <w:r w:rsidRPr="00AA5508">
        <w:rPr>
          <w:sz w:val="22"/>
          <w:szCs w:val="22"/>
        </w:rPr>
        <w:lastRenderedPageBreak/>
        <w:t>To control these hazards, accommodation must be designed to meet marine and oil and gas safety standards, including flame-retardant materials, non-slip surfaces, hard-wired fire detection and suppression systems, and safe egress routes for emergency evacuation. Fatigue risks are mitigated through structured shift rosters and the provision of noise-insulated sleeping quarters with blackout blinds and temperature control. Offshore facilities must also include access to health care, including trained medical personnel and telehealth support. Regular emergency drills, clear signage, reliable communication systems, and muster stations are critical for life safety in the event of an incident.</w:t>
      </w:r>
    </w:p>
    <w:p w14:paraId="7C33EC07" w14:textId="301224E5" w:rsidR="00B335D9" w:rsidRPr="00B335D9" w:rsidRDefault="00DE74E7" w:rsidP="00A54992">
      <w:pPr>
        <w:pStyle w:val="Heading3"/>
      </w:pPr>
      <w:bookmarkStart w:id="58" w:name="_Toc221871650"/>
      <w:r>
        <w:t>2.3.2</w:t>
      </w:r>
      <w:r w:rsidR="00AA5508">
        <w:t xml:space="preserve"> </w:t>
      </w:r>
      <w:r w:rsidR="00B335D9" w:rsidRPr="00B335D9">
        <w:t xml:space="preserve">Onshore </w:t>
      </w:r>
      <w:r w:rsidR="00C80489">
        <w:t>c</w:t>
      </w:r>
      <w:r w:rsidR="00B335D9" w:rsidRPr="00B335D9">
        <w:t xml:space="preserve">amps and </w:t>
      </w:r>
      <w:r w:rsidR="00C80489">
        <w:t>v</w:t>
      </w:r>
      <w:r w:rsidR="00B335D9" w:rsidRPr="00B335D9">
        <w:t>illages</w:t>
      </w:r>
      <w:bookmarkEnd w:id="58"/>
    </w:p>
    <w:p w14:paraId="6EF2C166" w14:textId="21BB599B" w:rsidR="00B335D9" w:rsidRPr="00AA5508" w:rsidRDefault="00B335D9" w:rsidP="00C80489">
      <w:pPr>
        <w:pStyle w:val="BodyText"/>
        <w:rPr>
          <w:sz w:val="22"/>
          <w:szCs w:val="22"/>
        </w:rPr>
      </w:pPr>
      <w:r w:rsidRPr="00AA5508">
        <w:rPr>
          <w:sz w:val="22"/>
          <w:szCs w:val="22"/>
        </w:rPr>
        <w:t>Onshore oil and gas operations, such as processing plants, exploration drilling or pipeline installations, often require the construction of semi-permanent camps or accommodation villages. These typically include modular buildings (dongas), shared dining halls, laundry areas, gyms and recreation facilities. Hazards associated with these camps include poor air quality and ventilation, temperature extremes, electrical faults, fire hazards, hygiene issues, slips and trips, interpersonal conflict in shared spaces and psychological impacts due to social isolation or lack of privacy.</w:t>
      </w:r>
    </w:p>
    <w:p w14:paraId="71F265CE" w14:textId="76EFB962" w:rsidR="00B335D9" w:rsidRPr="00AA5508" w:rsidRDefault="00B335D9" w:rsidP="00C80489">
      <w:pPr>
        <w:pStyle w:val="BodyText"/>
        <w:rPr>
          <w:sz w:val="22"/>
          <w:szCs w:val="22"/>
        </w:rPr>
      </w:pPr>
      <w:r w:rsidRPr="00AA5508">
        <w:rPr>
          <w:sz w:val="22"/>
          <w:szCs w:val="22"/>
        </w:rPr>
        <w:t xml:space="preserve">Control measures for onshore camps include ensuring all sleeping quarters are structurally sound, insulated and equipped with adequate lighting, ventilation and heating or cooling. Beds must be appropriately </w:t>
      </w:r>
      <w:r w:rsidR="007614D4" w:rsidRPr="00AA5508">
        <w:rPr>
          <w:sz w:val="22"/>
          <w:szCs w:val="22"/>
        </w:rPr>
        <w:t>sized,</w:t>
      </w:r>
      <w:r w:rsidRPr="00AA5508">
        <w:rPr>
          <w:sz w:val="22"/>
          <w:szCs w:val="22"/>
        </w:rPr>
        <w:t xml:space="preserve"> and furnishings must be in good repair. Electrical safety is maintained through regular testing and use of residual current devices. Fire safety controls include hard-wired smoke alarms, portable fire extinguishers and evacuation maps posted in each building. Clean drinking water must be readily available, separate from toilet areas. Kitchens and laundry areas must be hygienic and easy to maintain. To support </w:t>
      </w:r>
      <w:r w:rsidR="001C1310">
        <w:rPr>
          <w:sz w:val="22"/>
          <w:szCs w:val="22"/>
        </w:rPr>
        <w:t>psychological</w:t>
      </w:r>
      <w:r w:rsidRPr="00AA5508">
        <w:rPr>
          <w:sz w:val="22"/>
          <w:szCs w:val="22"/>
        </w:rPr>
        <w:t xml:space="preserve"> </w:t>
      </w:r>
      <w:r w:rsidR="001C1310">
        <w:rPr>
          <w:sz w:val="22"/>
          <w:szCs w:val="22"/>
        </w:rPr>
        <w:t>health</w:t>
      </w:r>
      <w:r w:rsidRPr="00AA5508">
        <w:rPr>
          <w:sz w:val="22"/>
          <w:szCs w:val="22"/>
        </w:rPr>
        <w:t>, recreational facilities, internet access, and opportunities for social engagement (</w:t>
      </w:r>
      <w:r w:rsidR="007614D4" w:rsidRPr="00AA5508">
        <w:rPr>
          <w:sz w:val="22"/>
          <w:szCs w:val="22"/>
        </w:rPr>
        <w:t>for example,</w:t>
      </w:r>
      <w:r w:rsidRPr="00AA5508">
        <w:rPr>
          <w:sz w:val="22"/>
          <w:szCs w:val="22"/>
        </w:rPr>
        <w:t xml:space="preserve"> group activities</w:t>
      </w:r>
      <w:r w:rsidR="007614D4" w:rsidRPr="00AA5508">
        <w:rPr>
          <w:sz w:val="22"/>
          <w:szCs w:val="22"/>
        </w:rPr>
        <w:t xml:space="preserve"> and</w:t>
      </w:r>
      <w:r w:rsidRPr="00AA5508">
        <w:rPr>
          <w:sz w:val="22"/>
          <w:szCs w:val="22"/>
        </w:rPr>
        <w:t xml:space="preserve"> non-alcohol-related spaces) should be provided. Worker induction should cover camp rules, emergency procedures, and access to grievance mechanisms.</w:t>
      </w:r>
    </w:p>
    <w:p w14:paraId="6DDE8ED1" w14:textId="236EA632" w:rsidR="00B335D9" w:rsidRDefault="00DE74E7" w:rsidP="00A54992">
      <w:pPr>
        <w:pStyle w:val="Heading3"/>
      </w:pPr>
      <w:bookmarkStart w:id="59" w:name="_Toc221871651"/>
      <w:r>
        <w:t>2.3.3</w:t>
      </w:r>
      <w:r w:rsidR="00F30EFF">
        <w:tab/>
        <w:t xml:space="preserve"> </w:t>
      </w:r>
      <w:r w:rsidR="00B335D9">
        <w:t xml:space="preserve">Mobile or </w:t>
      </w:r>
      <w:r w:rsidR="007614D4">
        <w:t>t</w:t>
      </w:r>
      <w:r w:rsidR="00B335D9">
        <w:t xml:space="preserve">emporary </w:t>
      </w:r>
      <w:r w:rsidR="007614D4">
        <w:t>a</w:t>
      </w:r>
      <w:r w:rsidR="00B335D9">
        <w:t>ccommodation (</w:t>
      </w:r>
      <w:r w:rsidR="007614D4">
        <w:t>t</w:t>
      </w:r>
      <w:r w:rsidR="00B335D9">
        <w:t xml:space="preserve">ransportable </w:t>
      </w:r>
      <w:r w:rsidR="007614D4">
        <w:t>c</w:t>
      </w:r>
      <w:r w:rsidR="00B335D9">
        <w:t xml:space="preserve">amps, </w:t>
      </w:r>
      <w:r w:rsidR="007614D4">
        <w:t>d</w:t>
      </w:r>
      <w:r w:rsidR="00B335D9">
        <w:t>ongas</w:t>
      </w:r>
      <w:r w:rsidR="007614D4">
        <w:t xml:space="preserve"> or c</w:t>
      </w:r>
      <w:r w:rsidR="00B335D9">
        <w:t>aravans)</w:t>
      </w:r>
      <w:bookmarkEnd w:id="59"/>
    </w:p>
    <w:p w14:paraId="0FCBEFB1" w14:textId="03F2E6CD" w:rsidR="00B335D9" w:rsidRPr="00F30EFF" w:rsidRDefault="00B335D9" w:rsidP="007614D4">
      <w:pPr>
        <w:pStyle w:val="BodyText"/>
        <w:rPr>
          <w:sz w:val="22"/>
          <w:szCs w:val="22"/>
        </w:rPr>
      </w:pPr>
      <w:r w:rsidRPr="00F30EFF">
        <w:rPr>
          <w:sz w:val="22"/>
          <w:szCs w:val="22"/>
        </w:rPr>
        <w:t>For short-term projects or site expansions, PCBUs may rely on mobile or transportable buildings such as dongas, caravans or prefabricated structures. These are often quickly deployed and can lack the infrastructure and protections of permanent facilities. Hazards in mobile accommodation include exposure to extreme weather (heat, cold, wind), inadequate sanitation, trip hazards from temporary cabling, poorly installed gas or electrical systems, insufficient fire safety systems and lack of privacy or secure storage.</w:t>
      </w:r>
    </w:p>
    <w:p w14:paraId="64935B9B" w14:textId="178B65B5" w:rsidR="00B335D9" w:rsidRPr="00F30EFF" w:rsidRDefault="00B335D9" w:rsidP="007614D4">
      <w:pPr>
        <w:pStyle w:val="BodyText"/>
        <w:rPr>
          <w:sz w:val="22"/>
          <w:szCs w:val="22"/>
        </w:rPr>
      </w:pPr>
      <w:r w:rsidRPr="00F30EFF">
        <w:rPr>
          <w:sz w:val="22"/>
          <w:szCs w:val="22"/>
        </w:rPr>
        <w:t>Control measures include verifying all mobile buildings are certified by a competent person and constructed to withstand site-specific environmental conditions such as cyclonic wind loads, thermal expansion or ground movement. Fire safety must be prioritised by installing smoke detectors, emergency lighting and clear egress pathways, all of which should be verified post-installation. Electrical and gas systems must comply with relevant standards and be inspected regularly. Camps must provide adequate shower and toilet facilities, laundry services, shaded outdoor areas, potable water and safe cooking areas. Emergency response systems must include reliable communications (</w:t>
      </w:r>
      <w:r w:rsidR="007614D4" w:rsidRPr="00F30EFF">
        <w:rPr>
          <w:sz w:val="22"/>
          <w:szCs w:val="22"/>
        </w:rPr>
        <w:t>for example</w:t>
      </w:r>
      <w:r w:rsidRPr="00F30EFF">
        <w:rPr>
          <w:sz w:val="22"/>
          <w:szCs w:val="22"/>
        </w:rPr>
        <w:t>, satellite phones or radios) and procedures for medical or weather-related evacuations.</w:t>
      </w:r>
    </w:p>
    <w:p w14:paraId="391226B6" w14:textId="4D32681F" w:rsidR="00B335D9" w:rsidRPr="00B335D9" w:rsidRDefault="00DE74E7" w:rsidP="00A54992">
      <w:pPr>
        <w:pStyle w:val="Heading3"/>
      </w:pPr>
      <w:bookmarkStart w:id="60" w:name="_Toc221871652"/>
      <w:r>
        <w:lastRenderedPageBreak/>
        <w:t>2.3.4</w:t>
      </w:r>
      <w:r w:rsidR="00F30EFF">
        <w:t xml:space="preserve"> </w:t>
      </w:r>
      <w:r w:rsidR="00B335D9" w:rsidRPr="00B335D9">
        <w:t>Contractor-</w:t>
      </w:r>
      <w:r w:rsidR="007614D4">
        <w:t>m</w:t>
      </w:r>
      <w:r w:rsidR="00B335D9" w:rsidRPr="00B335D9">
        <w:t xml:space="preserve">anaged or </w:t>
      </w:r>
      <w:r w:rsidR="007614D4">
        <w:t>t</w:t>
      </w:r>
      <w:r w:rsidR="00B335D9" w:rsidRPr="00B335D9">
        <w:t>hird-</w:t>
      </w:r>
      <w:r w:rsidR="007614D4">
        <w:t>p</w:t>
      </w:r>
      <w:r w:rsidR="00B335D9" w:rsidRPr="00B335D9">
        <w:t xml:space="preserve">arty </w:t>
      </w:r>
      <w:r w:rsidR="007614D4">
        <w:t>a</w:t>
      </w:r>
      <w:r w:rsidR="00B335D9" w:rsidRPr="00B335D9">
        <w:t>ccommodation</w:t>
      </w:r>
      <w:bookmarkEnd w:id="60"/>
    </w:p>
    <w:p w14:paraId="0863EF75" w14:textId="010A69CC" w:rsidR="00B335D9" w:rsidRPr="00F30EFF" w:rsidRDefault="00B335D9" w:rsidP="007614D4">
      <w:pPr>
        <w:pStyle w:val="BodyText"/>
        <w:rPr>
          <w:sz w:val="22"/>
          <w:szCs w:val="22"/>
        </w:rPr>
      </w:pPr>
      <w:r w:rsidRPr="00F30EFF">
        <w:rPr>
          <w:sz w:val="22"/>
          <w:szCs w:val="22"/>
        </w:rPr>
        <w:t>In some cases, oil and gas operators rely on third-party providers, labour hire companies or joint ventures to supply and manage accommodation. This arrangement may apply to shared camps used by multiple contractors or where companies outsource facility management. The key hazards in these scenarios include inconsistent WHS standards, lack of oversight, unclear responsibilities for hazard control and gaps in incident reporting and response procedures.</w:t>
      </w:r>
    </w:p>
    <w:p w14:paraId="7CE61F16" w14:textId="6976FB04" w:rsidR="00B335D9" w:rsidRPr="00F30EFF" w:rsidRDefault="00B335D9" w:rsidP="007614D4">
      <w:pPr>
        <w:pStyle w:val="BodyText"/>
        <w:rPr>
          <w:sz w:val="22"/>
          <w:szCs w:val="22"/>
        </w:rPr>
      </w:pPr>
      <w:r w:rsidRPr="00F30EFF">
        <w:rPr>
          <w:sz w:val="22"/>
          <w:szCs w:val="22"/>
        </w:rPr>
        <w:t>PCBUs retain a legal duty under the WHS Act and must ensure that responsibilities for worker health and safety are clearly documented in service agreements and contracts. These agreements should specify expectations for accommodation quality, hygiene standards, emergency preparedness, grievance handling and incident reporting. Regular inspections should be conducted to verify compliance with contractual obligations. All workers must receive site-specific inductions covering safety protocols, amenities, emergency procedures, and access to health</w:t>
      </w:r>
      <w:r w:rsidR="001C1310">
        <w:rPr>
          <w:sz w:val="22"/>
          <w:szCs w:val="22"/>
        </w:rPr>
        <w:t xml:space="preserve"> care</w:t>
      </w:r>
      <w:r w:rsidRPr="00F30EFF">
        <w:rPr>
          <w:sz w:val="22"/>
          <w:szCs w:val="22"/>
        </w:rPr>
        <w:t xml:space="preserve"> services. Cooperation</w:t>
      </w:r>
      <w:r w:rsidR="00A71C69" w:rsidRPr="00F30EFF">
        <w:rPr>
          <w:sz w:val="22"/>
          <w:szCs w:val="22"/>
        </w:rPr>
        <w:t>, consultation</w:t>
      </w:r>
      <w:r w:rsidRPr="00F30EFF">
        <w:rPr>
          <w:sz w:val="22"/>
          <w:szCs w:val="22"/>
        </w:rPr>
        <w:t xml:space="preserve"> and coordination between PCBUs, contractors, and facility managers are essential under Part 5 of the WHS Act to ensure all parties uphold their responsibilities.</w:t>
      </w:r>
    </w:p>
    <w:p w14:paraId="66F2561F" w14:textId="73F22A01" w:rsidR="00B335D9" w:rsidRPr="007614D4" w:rsidRDefault="00DE74E7" w:rsidP="00A54992">
      <w:pPr>
        <w:pStyle w:val="Heading3"/>
      </w:pPr>
      <w:bookmarkStart w:id="61" w:name="_Toc221871653"/>
      <w:r>
        <w:rPr>
          <w:rStyle w:val="Strong"/>
          <w:b/>
          <w:bCs w:val="0"/>
        </w:rPr>
        <w:t>2.3.5</w:t>
      </w:r>
      <w:r w:rsidR="00F30EFF">
        <w:rPr>
          <w:rStyle w:val="Strong"/>
          <w:b/>
          <w:bCs w:val="0"/>
        </w:rPr>
        <w:t xml:space="preserve"> </w:t>
      </w:r>
      <w:r w:rsidR="00B335D9" w:rsidRPr="007614D4">
        <w:rPr>
          <w:rStyle w:val="Strong"/>
          <w:b/>
          <w:bCs w:val="0"/>
        </w:rPr>
        <w:t>Short-</w:t>
      </w:r>
      <w:r w:rsidR="007614D4">
        <w:rPr>
          <w:rStyle w:val="Strong"/>
          <w:b/>
          <w:bCs w:val="0"/>
        </w:rPr>
        <w:t>t</w:t>
      </w:r>
      <w:r w:rsidR="00B335D9" w:rsidRPr="007614D4">
        <w:rPr>
          <w:rStyle w:val="Strong"/>
          <w:b/>
          <w:bCs w:val="0"/>
        </w:rPr>
        <w:t xml:space="preserve">erm </w:t>
      </w:r>
      <w:r w:rsidR="007614D4">
        <w:rPr>
          <w:rStyle w:val="Strong"/>
          <w:b/>
          <w:bCs w:val="0"/>
        </w:rPr>
        <w:t>r</w:t>
      </w:r>
      <w:r w:rsidR="00B335D9" w:rsidRPr="007614D4">
        <w:rPr>
          <w:rStyle w:val="Strong"/>
          <w:b/>
          <w:bCs w:val="0"/>
        </w:rPr>
        <w:t xml:space="preserve">emote </w:t>
      </w:r>
      <w:r w:rsidR="007614D4">
        <w:rPr>
          <w:rStyle w:val="Strong"/>
          <w:b/>
          <w:bCs w:val="0"/>
        </w:rPr>
        <w:t>c</w:t>
      </w:r>
      <w:r w:rsidR="00B335D9" w:rsidRPr="007614D4">
        <w:rPr>
          <w:rStyle w:val="Strong"/>
          <w:b/>
          <w:bCs w:val="0"/>
        </w:rPr>
        <w:t>amps (</w:t>
      </w:r>
      <w:r w:rsidR="007614D4">
        <w:rPr>
          <w:rStyle w:val="Strong"/>
          <w:b/>
          <w:bCs w:val="0"/>
        </w:rPr>
        <w:t>e</w:t>
      </w:r>
      <w:r w:rsidR="00B335D9" w:rsidRPr="007614D4">
        <w:rPr>
          <w:rStyle w:val="Strong"/>
          <w:b/>
          <w:bCs w:val="0"/>
        </w:rPr>
        <w:t xml:space="preserve">xploration and </w:t>
      </w:r>
      <w:r w:rsidR="007614D4">
        <w:rPr>
          <w:rStyle w:val="Strong"/>
          <w:b/>
          <w:bCs w:val="0"/>
        </w:rPr>
        <w:t>s</w:t>
      </w:r>
      <w:r w:rsidR="00B335D9" w:rsidRPr="007614D4">
        <w:rPr>
          <w:rStyle w:val="Strong"/>
          <w:b/>
          <w:bCs w:val="0"/>
        </w:rPr>
        <w:t>urveying)</w:t>
      </w:r>
      <w:bookmarkEnd w:id="61"/>
    </w:p>
    <w:p w14:paraId="79DEE3C3" w14:textId="416761E4" w:rsidR="00B335D9" w:rsidRPr="00F30EFF" w:rsidRDefault="00B335D9" w:rsidP="007614D4">
      <w:pPr>
        <w:pStyle w:val="BodyText"/>
        <w:rPr>
          <w:sz w:val="22"/>
          <w:szCs w:val="22"/>
        </w:rPr>
      </w:pPr>
      <w:r w:rsidRPr="00F30EFF">
        <w:rPr>
          <w:sz w:val="22"/>
          <w:szCs w:val="22"/>
        </w:rPr>
        <w:t>During exploration and early-stage surveying activities, oil and gas companies may establish temporary camps in highly remote or undeveloped locations. These camps may consist of tents, demountable units or basic shelters with minimal infrastructure. Hazards in this context include extreme weather, remote area isolation, limited access to medical or emergency services, wildlife exposure and inadequate sanitation or waste management. Communication breakdowns and delays in emergency response also pose serious risks in these environments.</w:t>
      </w:r>
    </w:p>
    <w:p w14:paraId="76D49D62" w14:textId="5A4E1CD3" w:rsidR="00B335D9" w:rsidRDefault="00B335D9" w:rsidP="007614D4">
      <w:pPr>
        <w:pStyle w:val="BodyText"/>
      </w:pPr>
      <w:r w:rsidRPr="00F30EFF">
        <w:rPr>
          <w:sz w:val="22"/>
          <w:szCs w:val="22"/>
        </w:rPr>
        <w:t>To manage these hazards, PCBUs must implement comprehensive emergency management plans tailored to remote conditions, including reliable communication systems (</w:t>
      </w:r>
      <w:r w:rsidR="007614D4" w:rsidRPr="00F30EFF">
        <w:rPr>
          <w:sz w:val="22"/>
          <w:szCs w:val="22"/>
        </w:rPr>
        <w:t>for example,</w:t>
      </w:r>
      <w:r w:rsidRPr="00F30EFF">
        <w:rPr>
          <w:sz w:val="22"/>
          <w:szCs w:val="22"/>
        </w:rPr>
        <w:t xml:space="preserve"> satellite phones, </w:t>
      </w:r>
      <w:r w:rsidR="00F30EFF">
        <w:rPr>
          <w:sz w:val="22"/>
          <w:szCs w:val="22"/>
        </w:rPr>
        <w:t>emergency position indicating radio beacons (</w:t>
      </w:r>
      <w:r w:rsidRPr="00F30EFF">
        <w:rPr>
          <w:sz w:val="22"/>
          <w:szCs w:val="22"/>
        </w:rPr>
        <w:t>EPIRBs</w:t>
      </w:r>
      <w:r w:rsidR="00F30EFF">
        <w:rPr>
          <w:sz w:val="22"/>
          <w:szCs w:val="22"/>
        </w:rPr>
        <w:t>)</w:t>
      </w:r>
      <w:r w:rsidRPr="00F30EFF">
        <w:rPr>
          <w:sz w:val="22"/>
          <w:szCs w:val="22"/>
        </w:rPr>
        <w:t xml:space="preserve">), designated evacuation procedures and access to first aid and remote medical support. </w:t>
      </w:r>
      <w:r w:rsidR="0075562C">
        <w:rPr>
          <w:sz w:val="22"/>
          <w:szCs w:val="22"/>
        </w:rPr>
        <w:t>Workers</w:t>
      </w:r>
      <w:r w:rsidRPr="00F30EFF">
        <w:rPr>
          <w:sz w:val="22"/>
          <w:szCs w:val="22"/>
        </w:rPr>
        <w:t xml:space="preserve"> in these camps should be trained in remote area survival and first aid. Sanitation must be actively managed through portable toilets, safe waste disposal and water purification systems. Camps should include basic shelter that is structurally secure and offers protection from heat, cold and rain. Regular contact with central operations must be maintained to</w:t>
      </w:r>
      <w:r>
        <w:t xml:space="preserve"> support health monitoring and coordination.</w:t>
      </w:r>
    </w:p>
    <w:bookmarkStart w:id="62" w:name="_Toc221871654"/>
    <w:bookmarkEnd w:id="21"/>
    <w:bookmarkEnd w:id="52"/>
    <w:p w14:paraId="76735828" w14:textId="5214059F" w:rsidR="0058190E" w:rsidRPr="00832983" w:rsidRDefault="00230FA9" w:rsidP="00502FD8">
      <w:pPr>
        <w:pStyle w:val="Heading1"/>
        <w:numPr>
          <w:ilvl w:val="0"/>
          <w:numId w:val="16"/>
        </w:numPr>
        <w:ind w:left="567" w:hanging="567"/>
      </w:pPr>
      <w:r w:rsidRPr="00832983">
        <w:rPr>
          <w:noProof/>
        </w:rPr>
        <w:lastRenderedPageBreak/>
        <mc:AlternateContent>
          <mc:Choice Requires="wps">
            <w:drawing>
              <wp:anchor distT="45720" distB="45720" distL="114300" distR="114300" simplePos="0" relativeHeight="251672576" behindDoc="0" locked="0" layoutInCell="1" allowOverlap="1" wp14:anchorId="44FC6FF3" wp14:editId="34295CBE">
                <wp:simplePos x="0" y="0"/>
                <wp:positionH relativeFrom="margin">
                  <wp:align>right</wp:align>
                </wp:positionH>
                <wp:positionV relativeFrom="paragraph">
                  <wp:posOffset>449580</wp:posOffset>
                </wp:positionV>
                <wp:extent cx="5879465" cy="1404620"/>
                <wp:effectExtent l="0" t="0" r="26035" b="14605"/>
                <wp:wrapSquare wrapText="bothSides"/>
                <wp:docPr id="20294396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465" cy="1404620"/>
                        </a:xfrm>
                        <a:prstGeom prst="rect">
                          <a:avLst/>
                        </a:prstGeom>
                        <a:solidFill>
                          <a:srgbClr val="FFFFFF"/>
                        </a:solidFill>
                        <a:ln w="9525">
                          <a:solidFill>
                            <a:srgbClr val="000000"/>
                          </a:solidFill>
                          <a:miter lim="800000"/>
                          <a:headEnd/>
                          <a:tailEnd/>
                        </a:ln>
                      </wps:spPr>
                      <wps:txbx>
                        <w:txbxContent>
                          <w:p w14:paraId="168199A8" w14:textId="4D2B5A4C" w:rsidR="000A2501" w:rsidRPr="007614D4" w:rsidRDefault="000A2501" w:rsidP="000A2501">
                            <w:pPr>
                              <w:rPr>
                                <w:rFonts w:ascii="Roboto" w:hAnsi="Roboto"/>
                                <w:sz w:val="22"/>
                                <w:szCs w:val="22"/>
                              </w:rPr>
                            </w:pPr>
                            <w:r w:rsidRPr="007614D4">
                              <w:rPr>
                                <w:rFonts w:ascii="Roboto" w:hAnsi="Roboto"/>
                                <w:b/>
                                <w:bCs/>
                                <w:sz w:val="22"/>
                                <w:szCs w:val="22"/>
                              </w:rPr>
                              <w:t>WHS Act s. 19</w:t>
                            </w:r>
                          </w:p>
                          <w:p w14:paraId="04F0786F" w14:textId="77777777" w:rsidR="000A2501" w:rsidRPr="007614D4" w:rsidRDefault="000A2501" w:rsidP="001C68D1">
                            <w:pPr>
                              <w:spacing w:after="60"/>
                              <w:rPr>
                                <w:rFonts w:ascii="Roboto" w:hAnsi="Roboto"/>
                                <w:sz w:val="22"/>
                                <w:szCs w:val="22"/>
                              </w:rPr>
                            </w:pPr>
                            <w:r w:rsidRPr="007614D4">
                              <w:rPr>
                                <w:rFonts w:ascii="Roboto" w:hAnsi="Roboto"/>
                                <w:sz w:val="22"/>
                                <w:szCs w:val="22"/>
                              </w:rPr>
                              <w:t>Primary duty of care</w:t>
                            </w:r>
                          </w:p>
                          <w:p w14:paraId="1848E8DC" w14:textId="77777777" w:rsidR="000A2501" w:rsidRPr="007614D4" w:rsidRDefault="000A2501" w:rsidP="000A2501">
                            <w:pPr>
                              <w:rPr>
                                <w:rFonts w:ascii="Roboto" w:hAnsi="Roboto"/>
                                <w:b/>
                                <w:bCs/>
                                <w:sz w:val="22"/>
                                <w:szCs w:val="22"/>
                              </w:rPr>
                            </w:pPr>
                            <w:r w:rsidRPr="007614D4">
                              <w:rPr>
                                <w:rFonts w:ascii="Roboto" w:hAnsi="Roboto"/>
                                <w:b/>
                                <w:bCs/>
                                <w:sz w:val="22"/>
                                <w:szCs w:val="22"/>
                              </w:rPr>
                              <w:t xml:space="preserve">WHS Regulations </w:t>
                            </w:r>
                            <w:bookmarkStart w:id="63" w:name="_Hlk176945547"/>
                            <w:r w:rsidRPr="007614D4">
                              <w:rPr>
                                <w:rFonts w:ascii="Roboto" w:hAnsi="Roboto"/>
                                <w:b/>
                                <w:bCs/>
                                <w:sz w:val="22"/>
                                <w:szCs w:val="22"/>
                              </w:rPr>
                              <w:t>Part 3.1</w:t>
                            </w:r>
                          </w:p>
                          <w:p w14:paraId="4019EBAE" w14:textId="77777777" w:rsidR="000A2501" w:rsidRPr="007614D4" w:rsidRDefault="000A2501" w:rsidP="001C68D1">
                            <w:pPr>
                              <w:spacing w:after="60"/>
                              <w:rPr>
                                <w:rFonts w:ascii="Roboto" w:hAnsi="Roboto"/>
                                <w:sz w:val="22"/>
                                <w:szCs w:val="22"/>
                              </w:rPr>
                            </w:pPr>
                            <w:r w:rsidRPr="007614D4">
                              <w:rPr>
                                <w:rFonts w:ascii="Roboto" w:hAnsi="Roboto"/>
                                <w:sz w:val="22"/>
                                <w:szCs w:val="22"/>
                              </w:rPr>
                              <w:t>Managing risks to health and safety</w:t>
                            </w:r>
                          </w:p>
                          <w:bookmarkEnd w:id="63"/>
                          <w:p w14:paraId="3D734F0C" w14:textId="77777777" w:rsidR="000A2501" w:rsidRPr="007614D4" w:rsidRDefault="000A2501" w:rsidP="000A2501">
                            <w:pPr>
                              <w:rPr>
                                <w:rFonts w:ascii="Roboto" w:hAnsi="Roboto"/>
                                <w:b/>
                                <w:bCs/>
                                <w:sz w:val="22"/>
                                <w:szCs w:val="22"/>
                              </w:rPr>
                            </w:pPr>
                            <w:r w:rsidRPr="007614D4">
                              <w:rPr>
                                <w:rFonts w:ascii="Roboto" w:hAnsi="Roboto"/>
                                <w:b/>
                                <w:bCs/>
                                <w:sz w:val="22"/>
                                <w:szCs w:val="22"/>
                              </w:rPr>
                              <w:t>WHS Regulations r. 55D</w:t>
                            </w:r>
                          </w:p>
                          <w:p w14:paraId="0BAC5B3A" w14:textId="77777777" w:rsidR="000A2501" w:rsidRPr="007614D4" w:rsidRDefault="000A2501" w:rsidP="001C68D1">
                            <w:pPr>
                              <w:spacing w:after="60"/>
                              <w:rPr>
                                <w:rFonts w:ascii="Roboto" w:hAnsi="Roboto"/>
                                <w:sz w:val="22"/>
                                <w:szCs w:val="22"/>
                              </w:rPr>
                            </w:pPr>
                            <w:r w:rsidRPr="007614D4">
                              <w:rPr>
                                <w:rFonts w:ascii="Roboto" w:hAnsi="Roboto"/>
                                <w:sz w:val="22"/>
                                <w:szCs w:val="22"/>
                              </w:rPr>
                              <w:t>Control measures</w:t>
                            </w:r>
                          </w:p>
                          <w:p w14:paraId="6E3467B4" w14:textId="77777777" w:rsidR="000A2501" w:rsidRPr="007614D4" w:rsidRDefault="000A2501" w:rsidP="000A2501">
                            <w:pPr>
                              <w:rPr>
                                <w:rFonts w:ascii="Roboto" w:hAnsi="Roboto"/>
                                <w:b/>
                                <w:sz w:val="22"/>
                                <w:szCs w:val="22"/>
                              </w:rPr>
                            </w:pPr>
                            <w:r w:rsidRPr="007614D4">
                              <w:rPr>
                                <w:rFonts w:ascii="Roboto" w:hAnsi="Roboto"/>
                                <w:b/>
                                <w:sz w:val="22"/>
                                <w:szCs w:val="22"/>
                              </w:rPr>
                              <w:t>WHS Mines Regulations r. 617</w:t>
                            </w:r>
                          </w:p>
                          <w:p w14:paraId="3AA4B417" w14:textId="47A6D0E7" w:rsidR="000A2501" w:rsidRPr="007614D4" w:rsidRDefault="000A2501" w:rsidP="000A2501">
                            <w:pPr>
                              <w:rPr>
                                <w:rFonts w:ascii="Roboto" w:hAnsi="Roboto"/>
                                <w:sz w:val="22"/>
                                <w:szCs w:val="22"/>
                              </w:rPr>
                            </w:pPr>
                            <w:r w:rsidRPr="007614D4">
                              <w:rPr>
                                <w:rFonts w:ascii="Roboto" w:hAnsi="Roboto"/>
                                <w:sz w:val="22"/>
                                <w:szCs w:val="22"/>
                              </w:rPr>
                              <w:t>Managing risks to health and safety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FC6FF3" id="_x0000_s1029" type="#_x0000_t202" style="position:absolute;left:0;text-align:left;margin-left:411.75pt;margin-top:35.4pt;width:462.95pt;height:110.6pt;z-index:25167257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">
                <v:textbox style="mso-fit-shape-to-text:t">
                  <w:txbxContent>
                    <w:p w14:paraId="168199A8" w14:textId="4D2B5A4C" w:rsidR="000A2501" w:rsidRPr="007614D4" w:rsidRDefault="000A2501" w:rsidP="000A2501">
                      <w:pPr>
                        <w:rPr>
                          <w:rFonts w:ascii="Roboto" w:hAnsi="Roboto"/>
                          <w:sz w:val="22"/>
                          <w:szCs w:val="22"/>
                        </w:rPr>
                      </w:pPr>
                      <w:r w:rsidRPr="007614D4">
                        <w:rPr>
                          <w:rFonts w:ascii="Roboto" w:hAnsi="Roboto"/>
                          <w:b/>
                          <w:bCs/>
                          <w:sz w:val="22"/>
                          <w:szCs w:val="22"/>
                        </w:rPr>
                        <w:t>WHS Act s. 19</w:t>
                      </w:r>
                    </w:p>
                    <w:p w14:paraId="04F0786F" w14:textId="77777777" w:rsidR="000A2501" w:rsidRPr="007614D4" w:rsidRDefault="000A2501" w:rsidP="001C68D1">
                      <w:pPr>
                        <w:spacing w:after="60"/>
                        <w:rPr>
                          <w:rFonts w:ascii="Roboto" w:hAnsi="Roboto"/>
                          <w:sz w:val="22"/>
                          <w:szCs w:val="22"/>
                        </w:rPr>
                      </w:pPr>
                      <w:r w:rsidRPr="007614D4">
                        <w:rPr>
                          <w:rFonts w:ascii="Roboto" w:hAnsi="Roboto"/>
                          <w:sz w:val="22"/>
                          <w:szCs w:val="22"/>
                        </w:rPr>
                        <w:t>Primary duty of care</w:t>
                      </w:r>
                    </w:p>
                    <w:p w14:paraId="1848E8DC" w14:textId="77777777" w:rsidR="000A2501" w:rsidRPr="007614D4" w:rsidRDefault="000A2501" w:rsidP="000A2501">
                      <w:pPr>
                        <w:rPr>
                          <w:rFonts w:ascii="Roboto" w:hAnsi="Roboto"/>
                          <w:b/>
                          <w:bCs/>
                          <w:sz w:val="22"/>
                          <w:szCs w:val="22"/>
                        </w:rPr>
                      </w:pPr>
                      <w:r w:rsidRPr="007614D4">
                        <w:rPr>
                          <w:rFonts w:ascii="Roboto" w:hAnsi="Roboto"/>
                          <w:b/>
                          <w:bCs/>
                          <w:sz w:val="22"/>
                          <w:szCs w:val="22"/>
                        </w:rPr>
                        <w:t xml:space="preserve">WHS Regulations </w:t>
                      </w:r>
                      <w:bookmarkStart w:id="78" w:name="_Hlk176945547"/>
                      <w:r w:rsidRPr="007614D4">
                        <w:rPr>
                          <w:rFonts w:ascii="Roboto" w:hAnsi="Roboto"/>
                          <w:b/>
                          <w:bCs/>
                          <w:sz w:val="22"/>
                          <w:szCs w:val="22"/>
                        </w:rPr>
                        <w:t>Part 3.1</w:t>
                      </w:r>
                    </w:p>
                    <w:p w14:paraId="4019EBAE" w14:textId="77777777" w:rsidR="000A2501" w:rsidRPr="007614D4" w:rsidRDefault="000A2501" w:rsidP="001C68D1">
                      <w:pPr>
                        <w:spacing w:after="60"/>
                        <w:rPr>
                          <w:rFonts w:ascii="Roboto" w:hAnsi="Roboto"/>
                          <w:sz w:val="22"/>
                          <w:szCs w:val="22"/>
                        </w:rPr>
                      </w:pPr>
                      <w:r w:rsidRPr="007614D4">
                        <w:rPr>
                          <w:rFonts w:ascii="Roboto" w:hAnsi="Roboto"/>
                          <w:sz w:val="22"/>
                          <w:szCs w:val="22"/>
                        </w:rPr>
                        <w:t>Managing risks to health and safety</w:t>
                      </w:r>
                    </w:p>
                    <w:bookmarkEnd w:id="78"/>
                    <w:p w14:paraId="3D734F0C" w14:textId="77777777" w:rsidR="000A2501" w:rsidRPr="007614D4" w:rsidRDefault="000A2501" w:rsidP="000A2501">
                      <w:pPr>
                        <w:rPr>
                          <w:rFonts w:ascii="Roboto" w:hAnsi="Roboto"/>
                          <w:b/>
                          <w:bCs/>
                          <w:sz w:val="22"/>
                          <w:szCs w:val="22"/>
                        </w:rPr>
                      </w:pPr>
                      <w:r w:rsidRPr="007614D4">
                        <w:rPr>
                          <w:rFonts w:ascii="Roboto" w:hAnsi="Roboto"/>
                          <w:b/>
                          <w:bCs/>
                          <w:sz w:val="22"/>
                          <w:szCs w:val="22"/>
                        </w:rPr>
                        <w:t>WHS Regulations r. 55D</w:t>
                      </w:r>
                    </w:p>
                    <w:p w14:paraId="0BAC5B3A" w14:textId="77777777" w:rsidR="000A2501" w:rsidRPr="007614D4" w:rsidRDefault="000A2501" w:rsidP="001C68D1">
                      <w:pPr>
                        <w:spacing w:after="60"/>
                        <w:rPr>
                          <w:rFonts w:ascii="Roboto" w:hAnsi="Roboto"/>
                          <w:sz w:val="22"/>
                          <w:szCs w:val="22"/>
                        </w:rPr>
                      </w:pPr>
                      <w:r w:rsidRPr="007614D4">
                        <w:rPr>
                          <w:rFonts w:ascii="Roboto" w:hAnsi="Roboto"/>
                          <w:sz w:val="22"/>
                          <w:szCs w:val="22"/>
                        </w:rPr>
                        <w:t>Control measures</w:t>
                      </w:r>
                    </w:p>
                    <w:p w14:paraId="6E3467B4" w14:textId="77777777" w:rsidR="000A2501" w:rsidRPr="007614D4" w:rsidRDefault="000A2501" w:rsidP="000A2501">
                      <w:pPr>
                        <w:rPr>
                          <w:rFonts w:ascii="Roboto" w:hAnsi="Roboto"/>
                          <w:b/>
                          <w:sz w:val="22"/>
                          <w:szCs w:val="22"/>
                        </w:rPr>
                      </w:pPr>
                      <w:r w:rsidRPr="007614D4">
                        <w:rPr>
                          <w:rFonts w:ascii="Roboto" w:hAnsi="Roboto"/>
                          <w:b/>
                          <w:sz w:val="22"/>
                          <w:szCs w:val="22"/>
                        </w:rPr>
                        <w:t>WHS Mines Regulations r. 617</w:t>
                      </w:r>
                    </w:p>
                    <w:p w14:paraId="3AA4B417" w14:textId="47A6D0E7" w:rsidR="000A2501" w:rsidRPr="007614D4" w:rsidRDefault="000A2501" w:rsidP="000A2501">
                      <w:pPr>
                        <w:rPr>
                          <w:rFonts w:ascii="Roboto" w:hAnsi="Roboto"/>
                          <w:sz w:val="22"/>
                          <w:szCs w:val="22"/>
                        </w:rPr>
                      </w:pPr>
                      <w:r w:rsidRPr="007614D4">
                        <w:rPr>
                          <w:rFonts w:ascii="Roboto" w:hAnsi="Roboto"/>
                          <w:sz w:val="22"/>
                          <w:szCs w:val="22"/>
                        </w:rPr>
                        <w:t>Managing risks to health and safety</w:t>
                      </w:r>
                    </w:p>
                  </w:txbxContent>
                </v:textbox>
                <w10:wrap type="square" anchorx="margin"/>
              </v:shape>
            </w:pict>
          </mc:Fallback>
        </mc:AlternateContent>
      </w:r>
      <w:r w:rsidR="00CB718E">
        <w:t>A</w:t>
      </w:r>
      <w:r w:rsidR="00296F9B" w:rsidRPr="00832983">
        <w:t xml:space="preserve">ccommodation types </w:t>
      </w:r>
      <w:r w:rsidR="0058190E" w:rsidRPr="00832983">
        <w:t xml:space="preserve">in </w:t>
      </w:r>
      <w:r w:rsidR="003465DF" w:rsidRPr="00832983">
        <w:t>a</w:t>
      </w:r>
      <w:r w:rsidR="0058190E" w:rsidRPr="00832983">
        <w:t>griculture</w:t>
      </w:r>
      <w:bookmarkEnd w:id="62"/>
    </w:p>
    <w:p w14:paraId="40CFE26F" w14:textId="283404FF" w:rsidR="00055A4B" w:rsidRPr="00F30EFF" w:rsidRDefault="00244B56" w:rsidP="001D7243">
      <w:pPr>
        <w:pStyle w:val="BodyText"/>
        <w:rPr>
          <w:sz w:val="22"/>
          <w:szCs w:val="22"/>
        </w:rPr>
      </w:pPr>
      <w:r w:rsidRPr="00F30EFF">
        <w:rPr>
          <w:sz w:val="22"/>
          <w:szCs w:val="22"/>
        </w:rPr>
        <w:t>Accommodation provided within the agricultural industry in Western Australia often involves remote or seasonal settings, where workers may reside on-site for extended periods during peak planting or harvesting times. These unique living arrangements present specific WHS challenges, including exposure to environmental hazards, limited access to emergency services</w:t>
      </w:r>
      <w:r w:rsidR="007E57AE" w:rsidRPr="00F30EFF">
        <w:rPr>
          <w:sz w:val="22"/>
          <w:szCs w:val="22"/>
        </w:rPr>
        <w:t xml:space="preserve"> </w:t>
      </w:r>
      <w:r w:rsidRPr="00F30EFF">
        <w:rPr>
          <w:sz w:val="22"/>
          <w:szCs w:val="22"/>
        </w:rPr>
        <w:t>and the need for suitable facilities to support worker</w:t>
      </w:r>
      <w:r w:rsidR="00F72478">
        <w:rPr>
          <w:sz w:val="22"/>
          <w:szCs w:val="22"/>
        </w:rPr>
        <w:t>s</w:t>
      </w:r>
      <w:r w:rsidR="0075562C">
        <w:rPr>
          <w:sz w:val="22"/>
          <w:szCs w:val="22"/>
        </w:rPr>
        <w:t>’</w:t>
      </w:r>
      <w:r w:rsidR="00F72478">
        <w:rPr>
          <w:sz w:val="22"/>
          <w:szCs w:val="22"/>
        </w:rPr>
        <w:t xml:space="preserve"> health</w:t>
      </w:r>
      <w:r w:rsidRPr="00F30EFF">
        <w:rPr>
          <w:sz w:val="22"/>
          <w:szCs w:val="22"/>
        </w:rPr>
        <w:t xml:space="preserve">. This section outlines the key considerations for </w:t>
      </w:r>
      <w:r w:rsidR="00A607E2" w:rsidRPr="00F30EFF">
        <w:rPr>
          <w:sz w:val="22"/>
          <w:szCs w:val="22"/>
        </w:rPr>
        <w:t>workers’</w:t>
      </w:r>
      <w:r w:rsidRPr="00F30EFF">
        <w:rPr>
          <w:sz w:val="22"/>
          <w:szCs w:val="22"/>
        </w:rPr>
        <w:t xml:space="preserve"> accommodation in agriculture, emphasi</w:t>
      </w:r>
      <w:r w:rsidR="007E57AE" w:rsidRPr="00F30EFF">
        <w:rPr>
          <w:sz w:val="22"/>
          <w:szCs w:val="22"/>
        </w:rPr>
        <w:t>s</w:t>
      </w:r>
      <w:r w:rsidRPr="00F30EFF">
        <w:rPr>
          <w:sz w:val="22"/>
          <w:szCs w:val="22"/>
        </w:rPr>
        <w:t>ing the importance of safe, hygieni</w:t>
      </w:r>
      <w:r w:rsidR="007E57AE" w:rsidRPr="00F30EFF">
        <w:rPr>
          <w:sz w:val="22"/>
          <w:szCs w:val="22"/>
        </w:rPr>
        <w:t>c</w:t>
      </w:r>
      <w:r w:rsidRPr="00F30EFF">
        <w:rPr>
          <w:sz w:val="22"/>
          <w:szCs w:val="22"/>
        </w:rPr>
        <w:t xml:space="preserve"> and appropriately maintained living environments that align with WHS obligations.</w:t>
      </w:r>
    </w:p>
    <w:p w14:paraId="1AF8CCA8" w14:textId="509BCE8B" w:rsidR="00110A54" w:rsidRPr="00F30EFF" w:rsidRDefault="00F30EFF" w:rsidP="001D7243">
      <w:pPr>
        <w:pStyle w:val="BodyText"/>
        <w:rPr>
          <w:sz w:val="22"/>
          <w:szCs w:val="22"/>
        </w:rPr>
      </w:pPr>
      <w:r>
        <w:rPr>
          <w:sz w:val="22"/>
          <w:szCs w:val="22"/>
        </w:rPr>
        <w:t xml:space="preserve">It is essential to communicate the fire emergency plan to all workers in </w:t>
      </w:r>
      <w:r w:rsidR="00110A54" w:rsidRPr="00F30EFF">
        <w:rPr>
          <w:sz w:val="22"/>
          <w:szCs w:val="22"/>
        </w:rPr>
        <w:t xml:space="preserve">agricultural </w:t>
      </w:r>
      <w:r w:rsidRPr="00F30EFF">
        <w:rPr>
          <w:sz w:val="22"/>
          <w:szCs w:val="22"/>
        </w:rPr>
        <w:t>accommodation,</w:t>
      </w:r>
      <w:r w:rsidR="00110A54" w:rsidRPr="00F30EFF">
        <w:rPr>
          <w:sz w:val="22"/>
          <w:szCs w:val="22"/>
        </w:rPr>
        <w:t xml:space="preserve"> so they know how to raise the alarm in the event of a fire and the available routes and methods of evacuation.</w:t>
      </w:r>
    </w:p>
    <w:p w14:paraId="27DCF5FC" w14:textId="607ED649" w:rsidR="00F47D75" w:rsidRPr="00F30EFF" w:rsidRDefault="00F47D75" w:rsidP="001C68D1">
      <w:pPr>
        <w:pStyle w:val="BodyText"/>
        <w:spacing w:after="60"/>
        <w:rPr>
          <w:rFonts w:eastAsiaTheme="majorEastAsia"/>
          <w:sz w:val="22"/>
          <w:szCs w:val="22"/>
        </w:rPr>
      </w:pPr>
      <w:r w:rsidRPr="00F30EFF">
        <w:rPr>
          <w:rFonts w:eastAsiaTheme="majorEastAsia"/>
          <w:sz w:val="22"/>
          <w:szCs w:val="22"/>
        </w:rPr>
        <w:t>Below is a list of key guidance documents that support providing safe accommodation in the agricultural industry:</w:t>
      </w:r>
    </w:p>
    <w:p w14:paraId="5D6E4D98" w14:textId="00EF2561" w:rsidR="00061DBD" w:rsidRPr="00F30EFF" w:rsidRDefault="00061DBD" w:rsidP="001C68D1">
      <w:pPr>
        <w:pStyle w:val="ListBullet"/>
        <w:rPr>
          <w:i/>
          <w:iCs/>
          <w:sz w:val="22"/>
          <w:szCs w:val="22"/>
        </w:rPr>
      </w:pPr>
      <w:r w:rsidRPr="00F30EFF">
        <w:rPr>
          <w:i/>
          <w:iCs/>
          <w:sz w:val="22"/>
          <w:szCs w:val="22"/>
        </w:rPr>
        <w:t>Managing electrical risks in the workplace: Code of practice</w:t>
      </w:r>
    </w:p>
    <w:p w14:paraId="6AE1B8F6" w14:textId="70819AD1" w:rsidR="00256E52" w:rsidRPr="00F30EFF" w:rsidRDefault="00256E52" w:rsidP="001C68D1">
      <w:pPr>
        <w:pStyle w:val="ListBullet"/>
        <w:rPr>
          <w:i/>
          <w:iCs/>
          <w:sz w:val="22"/>
          <w:szCs w:val="22"/>
        </w:rPr>
      </w:pPr>
      <w:r w:rsidRPr="00F30EFF">
        <w:rPr>
          <w:i/>
          <w:iCs/>
          <w:sz w:val="22"/>
          <w:szCs w:val="22"/>
        </w:rPr>
        <w:t>Managing the risks of hazardous chemicals in the workplace: Code of practice</w:t>
      </w:r>
      <w:r w:rsidRPr="00F30EFF">
        <w:rPr>
          <w:sz w:val="22"/>
          <w:szCs w:val="22"/>
        </w:rPr>
        <w:t xml:space="preserve"> (if fuels or chemicals are stored near accommodation)</w:t>
      </w:r>
    </w:p>
    <w:p w14:paraId="62D58B34" w14:textId="085C712C" w:rsidR="00F47D75" w:rsidRPr="00F30EFF" w:rsidRDefault="00F47D75" w:rsidP="001C68D1">
      <w:pPr>
        <w:pStyle w:val="ListBullet"/>
        <w:rPr>
          <w:i/>
          <w:iCs/>
          <w:sz w:val="22"/>
          <w:szCs w:val="22"/>
        </w:rPr>
      </w:pPr>
      <w:r w:rsidRPr="00F30EFF">
        <w:rPr>
          <w:i/>
          <w:iCs/>
          <w:sz w:val="22"/>
          <w:szCs w:val="22"/>
        </w:rPr>
        <w:t>Managing the work environment and facilities: Code of practice</w:t>
      </w:r>
    </w:p>
    <w:p w14:paraId="06184729" w14:textId="6C6EA730" w:rsidR="008F63A0" w:rsidRPr="00F30EFF" w:rsidRDefault="008F63A0" w:rsidP="001C68D1">
      <w:pPr>
        <w:pStyle w:val="ListBullet"/>
        <w:rPr>
          <w:i/>
          <w:iCs/>
          <w:sz w:val="22"/>
          <w:szCs w:val="22"/>
        </w:rPr>
      </w:pPr>
      <w:r w:rsidRPr="00F30EFF">
        <w:rPr>
          <w:rFonts w:cs="Arial"/>
          <w:i/>
          <w:sz w:val="22"/>
          <w:szCs w:val="22"/>
        </w:rPr>
        <w:t>Psychosocial hazards in the workplace: Code of Practice</w:t>
      </w:r>
    </w:p>
    <w:p w14:paraId="4404DD80" w14:textId="5EFBAB5B" w:rsidR="00B977E3" w:rsidRPr="00F30EFF" w:rsidRDefault="00F47D75" w:rsidP="00B977E3">
      <w:pPr>
        <w:pStyle w:val="ListBullet"/>
        <w:spacing w:after="120"/>
        <w:rPr>
          <w:rFonts w:eastAsiaTheme="majorEastAsia"/>
          <w:i/>
          <w:iCs/>
          <w:sz w:val="22"/>
          <w:szCs w:val="22"/>
        </w:rPr>
      </w:pPr>
      <w:r w:rsidRPr="00F30EFF">
        <w:rPr>
          <w:i/>
          <w:iCs/>
          <w:sz w:val="22"/>
          <w:szCs w:val="22"/>
        </w:rPr>
        <w:t>Work health and safety consultation, cooperation and coordination: Code of practice.</w:t>
      </w:r>
      <w:bookmarkStart w:id="64" w:name="_Toc206502188"/>
    </w:p>
    <w:p w14:paraId="67941B92" w14:textId="264C1C5A" w:rsidR="00E5669A" w:rsidRPr="00C22305" w:rsidRDefault="00DE74E7" w:rsidP="006E3578">
      <w:pPr>
        <w:pStyle w:val="Heading2"/>
      </w:pPr>
      <w:bookmarkStart w:id="65" w:name="_Toc221871655"/>
      <w:r>
        <w:t>3.1</w:t>
      </w:r>
      <w:r w:rsidR="006E3578">
        <w:tab/>
      </w:r>
      <w:r w:rsidR="00E5669A" w:rsidRPr="00C22305">
        <w:t>Seasonal worker camps</w:t>
      </w:r>
      <w:bookmarkEnd w:id="64"/>
      <w:bookmarkEnd w:id="65"/>
    </w:p>
    <w:p w14:paraId="56FCAF0F" w14:textId="044F90ED" w:rsidR="00760A35" w:rsidRPr="001C68D1" w:rsidRDefault="008719A8" w:rsidP="001D7243">
      <w:pPr>
        <w:pStyle w:val="BodyText"/>
        <w:rPr>
          <w:sz w:val="22"/>
          <w:szCs w:val="22"/>
        </w:rPr>
      </w:pPr>
      <w:r w:rsidRPr="001C68D1">
        <w:rPr>
          <w:sz w:val="22"/>
          <w:szCs w:val="22"/>
        </w:rPr>
        <w:t>S</w:t>
      </w:r>
      <w:r w:rsidR="00E41AB5" w:rsidRPr="001C68D1">
        <w:rPr>
          <w:sz w:val="22"/>
          <w:szCs w:val="22"/>
        </w:rPr>
        <w:t xml:space="preserve">easonal worker camps are </w:t>
      </w:r>
      <w:r w:rsidR="00E864BD" w:rsidRPr="001C68D1">
        <w:rPr>
          <w:sz w:val="22"/>
          <w:szCs w:val="22"/>
        </w:rPr>
        <w:t xml:space="preserve">often </w:t>
      </w:r>
      <w:r w:rsidR="00E41AB5" w:rsidRPr="001C68D1">
        <w:rPr>
          <w:sz w:val="22"/>
          <w:szCs w:val="22"/>
        </w:rPr>
        <w:t>temporary</w:t>
      </w:r>
      <w:r w:rsidR="00E864BD" w:rsidRPr="001C68D1">
        <w:rPr>
          <w:sz w:val="22"/>
          <w:szCs w:val="22"/>
        </w:rPr>
        <w:t>, high-density</w:t>
      </w:r>
      <w:r w:rsidR="00D432AF" w:rsidRPr="001C68D1">
        <w:rPr>
          <w:sz w:val="22"/>
          <w:szCs w:val="22"/>
        </w:rPr>
        <w:t xml:space="preserve"> accommodations located on or near farms</w:t>
      </w:r>
      <w:r w:rsidR="00E41AB5" w:rsidRPr="001C68D1">
        <w:rPr>
          <w:sz w:val="22"/>
          <w:szCs w:val="22"/>
        </w:rPr>
        <w:t xml:space="preserve">. These typically include demountable buildings, portable cabins, or </w:t>
      </w:r>
      <w:r w:rsidR="00110A54">
        <w:rPr>
          <w:sz w:val="22"/>
          <w:szCs w:val="22"/>
        </w:rPr>
        <w:t>caravans</w:t>
      </w:r>
      <w:r w:rsidR="00E41AB5" w:rsidRPr="001C68D1">
        <w:rPr>
          <w:sz w:val="22"/>
          <w:szCs w:val="22"/>
        </w:rPr>
        <w:t xml:space="preserve">. Common hazards include overcrowding, lack of adequate sanitation, and exposure to extreme weather. These can result in illness, fatigue, and communicable disease outbreaks. </w:t>
      </w:r>
      <w:r w:rsidR="00946F55" w:rsidRPr="001C68D1">
        <w:rPr>
          <w:sz w:val="22"/>
          <w:szCs w:val="22"/>
        </w:rPr>
        <w:t>PCBUs</w:t>
      </w:r>
      <w:r w:rsidR="00E41AB5" w:rsidRPr="001C68D1">
        <w:rPr>
          <w:sz w:val="22"/>
          <w:szCs w:val="22"/>
        </w:rPr>
        <w:t xml:space="preserve"> should provide sufficient space per worker, clean toilet and shower facilities, access to potable water, appropriate climate control and shaded outdoor areas. Scheduled cleaning, pest control, and fatigue management policies are also essential.</w:t>
      </w:r>
      <w:r w:rsidR="00110A54">
        <w:rPr>
          <w:sz w:val="22"/>
          <w:szCs w:val="22"/>
        </w:rPr>
        <w:t xml:space="preserve"> There should be separate lockable sleeping areas for male and female workers. Good quality food should be provided, or clean and adequate kitchen facilities if workers are to self-cater. </w:t>
      </w:r>
    </w:p>
    <w:p w14:paraId="7E75C9D1" w14:textId="022C9BB9" w:rsidR="00760A35" w:rsidRPr="00C22305" w:rsidRDefault="00DE74E7" w:rsidP="006E3578">
      <w:pPr>
        <w:pStyle w:val="Heading2"/>
      </w:pPr>
      <w:bookmarkStart w:id="66" w:name="_Toc206502189"/>
      <w:bookmarkStart w:id="67" w:name="_Toc221871656"/>
      <w:r>
        <w:lastRenderedPageBreak/>
        <w:t>3</w:t>
      </w:r>
      <w:r w:rsidR="006E3578">
        <w:t>.2</w:t>
      </w:r>
      <w:r w:rsidR="006E3578">
        <w:tab/>
      </w:r>
      <w:r w:rsidR="00785A7E" w:rsidRPr="00C22305">
        <w:t>On-farm housing</w:t>
      </w:r>
      <w:bookmarkEnd w:id="66"/>
      <w:bookmarkEnd w:id="67"/>
    </w:p>
    <w:p w14:paraId="598B813A" w14:textId="3F022062" w:rsidR="00506928" w:rsidRPr="001C68D1" w:rsidRDefault="00506928" w:rsidP="001D7243">
      <w:pPr>
        <w:pStyle w:val="BodyText"/>
        <w:rPr>
          <w:sz w:val="22"/>
          <w:szCs w:val="22"/>
        </w:rPr>
      </w:pPr>
      <w:r w:rsidRPr="001C68D1">
        <w:rPr>
          <w:sz w:val="22"/>
          <w:szCs w:val="22"/>
        </w:rPr>
        <w:t xml:space="preserve">On-farm housing includes permanent or semi-permanent dwellings such as cottages or farmhouses used to accommodate full-time or long-term </w:t>
      </w:r>
      <w:r w:rsidR="000A2B51">
        <w:rPr>
          <w:sz w:val="22"/>
          <w:szCs w:val="22"/>
        </w:rPr>
        <w:t>workers</w:t>
      </w:r>
      <w:r w:rsidRPr="001C68D1">
        <w:rPr>
          <w:sz w:val="22"/>
          <w:szCs w:val="22"/>
        </w:rPr>
        <w:t xml:space="preserve">. Key risks include </w:t>
      </w:r>
      <w:r w:rsidR="002E0F8B" w:rsidRPr="001C68D1">
        <w:rPr>
          <w:sz w:val="22"/>
          <w:szCs w:val="22"/>
        </w:rPr>
        <w:t xml:space="preserve">overcrowding, </w:t>
      </w:r>
      <w:r w:rsidRPr="001C68D1">
        <w:rPr>
          <w:sz w:val="22"/>
          <w:szCs w:val="22"/>
        </w:rPr>
        <w:t xml:space="preserve">aging infrastructure, faulty electrical systems, fire hazards, and inadequate separation between work and rest areas. Workers may also experience increased isolation in remote areas, impacting both physical safety and </w:t>
      </w:r>
      <w:r w:rsidR="001C1310">
        <w:rPr>
          <w:sz w:val="22"/>
          <w:szCs w:val="22"/>
        </w:rPr>
        <w:t xml:space="preserve">psychological </w:t>
      </w:r>
      <w:r w:rsidRPr="001C68D1">
        <w:rPr>
          <w:sz w:val="22"/>
          <w:szCs w:val="22"/>
        </w:rPr>
        <w:t xml:space="preserve">health. </w:t>
      </w:r>
      <w:r w:rsidR="002E0F8B" w:rsidRPr="001C68D1">
        <w:rPr>
          <w:sz w:val="22"/>
          <w:szCs w:val="22"/>
        </w:rPr>
        <w:t>PCBUs</w:t>
      </w:r>
      <w:r w:rsidRPr="001C68D1">
        <w:rPr>
          <w:sz w:val="22"/>
          <w:szCs w:val="22"/>
        </w:rPr>
        <w:t xml:space="preserve"> </w:t>
      </w:r>
      <w:r w:rsidR="00162E4B" w:rsidRPr="001C68D1">
        <w:rPr>
          <w:sz w:val="22"/>
          <w:szCs w:val="22"/>
        </w:rPr>
        <w:t>should provide sufficient space per worker,</w:t>
      </w:r>
      <w:r w:rsidRPr="001C68D1">
        <w:rPr>
          <w:sz w:val="22"/>
          <w:szCs w:val="22"/>
        </w:rPr>
        <w:t xml:space="preserve"> maintain the accommodation to a safe standard, provide reliable communications and establish emergency protocols. </w:t>
      </w:r>
      <w:r w:rsidR="00110A54">
        <w:rPr>
          <w:sz w:val="22"/>
          <w:szCs w:val="22"/>
        </w:rPr>
        <w:t xml:space="preserve">There should be separate lockable sleeping areas for male and female workers. Good quality food should be provided, or clean and adequate kitchen facilities if workers are to self-cater. </w:t>
      </w:r>
      <w:r w:rsidRPr="001C68D1">
        <w:rPr>
          <w:sz w:val="22"/>
          <w:szCs w:val="22"/>
        </w:rPr>
        <w:t xml:space="preserve">Distinct areas for rest, cooking, and recreation should be </w:t>
      </w:r>
      <w:r w:rsidR="00110A54">
        <w:rPr>
          <w:sz w:val="22"/>
          <w:szCs w:val="22"/>
        </w:rPr>
        <w:t>provided</w:t>
      </w:r>
      <w:r w:rsidRPr="001C68D1">
        <w:rPr>
          <w:sz w:val="22"/>
          <w:szCs w:val="22"/>
        </w:rPr>
        <w:t>.</w:t>
      </w:r>
    </w:p>
    <w:p w14:paraId="12BFECD0" w14:textId="4089C34D" w:rsidR="00671684" w:rsidRPr="00C22305" w:rsidRDefault="00DE74E7" w:rsidP="006E3578">
      <w:pPr>
        <w:pStyle w:val="Heading2"/>
      </w:pPr>
      <w:bookmarkStart w:id="68" w:name="_Toc206502190"/>
      <w:bookmarkStart w:id="69" w:name="_Toc221871657"/>
      <w:r>
        <w:t>3</w:t>
      </w:r>
      <w:r w:rsidR="006E3578">
        <w:t>.3</w:t>
      </w:r>
      <w:r w:rsidR="006E3578">
        <w:tab/>
      </w:r>
      <w:r w:rsidR="00117ED6" w:rsidRPr="00C22305">
        <w:t>Shearers’ quarters</w:t>
      </w:r>
      <w:bookmarkEnd w:id="68"/>
      <w:bookmarkEnd w:id="69"/>
    </w:p>
    <w:p w14:paraId="1568A40E" w14:textId="239CC965" w:rsidR="00760A35" w:rsidRPr="001C68D1" w:rsidRDefault="00760A35" w:rsidP="001D7243">
      <w:pPr>
        <w:pStyle w:val="BodyText"/>
        <w:rPr>
          <w:sz w:val="22"/>
          <w:szCs w:val="22"/>
        </w:rPr>
      </w:pPr>
      <w:r w:rsidRPr="001C68D1">
        <w:rPr>
          <w:sz w:val="22"/>
          <w:szCs w:val="22"/>
        </w:rPr>
        <w:t>Shearers’ quarters are frequently used during shearing season and often consist of older, basic buildings with shared dormitory-style sleeping, communal kitchen and bathroom facilities. Hazards include structural degradation, substandard amenities and poor fire safety systems. Shared quarters may also lead to hygiene issues and interpersonal tension.</w:t>
      </w:r>
      <w:r w:rsidR="00110A54">
        <w:rPr>
          <w:sz w:val="22"/>
          <w:szCs w:val="22"/>
        </w:rPr>
        <w:t xml:space="preserve"> There should be separate lockable sleeping areas for male and female workers.</w:t>
      </w:r>
      <w:r w:rsidRPr="001C68D1">
        <w:rPr>
          <w:sz w:val="22"/>
          <w:szCs w:val="22"/>
        </w:rPr>
        <w:t xml:space="preserve"> </w:t>
      </w:r>
      <w:r w:rsidR="00810AFD" w:rsidRPr="001C68D1">
        <w:rPr>
          <w:sz w:val="22"/>
          <w:szCs w:val="22"/>
        </w:rPr>
        <w:t>PCBUs</w:t>
      </w:r>
      <w:r w:rsidRPr="001C68D1">
        <w:rPr>
          <w:sz w:val="22"/>
          <w:szCs w:val="22"/>
        </w:rPr>
        <w:t xml:space="preserve"> should </w:t>
      </w:r>
      <w:r w:rsidR="00110A54">
        <w:rPr>
          <w:sz w:val="22"/>
          <w:szCs w:val="22"/>
        </w:rPr>
        <w:t>ensure buildings are structurally and electrically sound, provide good quality beds and mattresses,</w:t>
      </w:r>
      <w:r w:rsidRPr="001C68D1">
        <w:rPr>
          <w:sz w:val="22"/>
          <w:szCs w:val="22"/>
        </w:rPr>
        <w:t xml:space="preserve"> implement strict cleaning routines, install fire alarms and extinguishers, and provide training on emergency evacuation.</w:t>
      </w:r>
    </w:p>
    <w:p w14:paraId="13429995" w14:textId="7078CC1B" w:rsidR="009A6B0B" w:rsidRPr="00C22305" w:rsidRDefault="00DE74E7" w:rsidP="006E3578">
      <w:pPr>
        <w:pStyle w:val="Heading2"/>
      </w:pPr>
      <w:bookmarkStart w:id="70" w:name="_Toc206502191"/>
      <w:bookmarkStart w:id="71" w:name="_Toc221871658"/>
      <w:r>
        <w:t>3</w:t>
      </w:r>
      <w:r w:rsidR="006E3578">
        <w:t>.4</w:t>
      </w:r>
      <w:r w:rsidR="006E3578">
        <w:tab/>
      </w:r>
      <w:r w:rsidR="006B647D" w:rsidRPr="00C22305">
        <w:t>Backpacker or hostel-style accommodation</w:t>
      </w:r>
      <w:bookmarkEnd w:id="70"/>
      <w:bookmarkEnd w:id="71"/>
    </w:p>
    <w:p w14:paraId="1098C8E0" w14:textId="77777777" w:rsidR="00F322E6" w:rsidRPr="001C68D1" w:rsidRDefault="00671684" w:rsidP="00F322E6">
      <w:pPr>
        <w:pStyle w:val="BodyText"/>
        <w:rPr>
          <w:sz w:val="22"/>
          <w:szCs w:val="22"/>
        </w:rPr>
      </w:pPr>
      <w:r w:rsidRPr="001C68D1">
        <w:rPr>
          <w:sz w:val="22"/>
          <w:szCs w:val="22"/>
        </w:rPr>
        <w:t xml:space="preserve">Backpacker and hostel-style accommodation is commonly used for short-term or casual workers such as international travellers </w:t>
      </w:r>
      <w:r w:rsidR="00F322E6">
        <w:rPr>
          <w:sz w:val="22"/>
          <w:szCs w:val="22"/>
        </w:rPr>
        <w:t xml:space="preserve">(backpackers) </w:t>
      </w:r>
      <w:r w:rsidRPr="001C68D1">
        <w:rPr>
          <w:sz w:val="22"/>
          <w:szCs w:val="22"/>
        </w:rPr>
        <w:t>in horticulture. These facilities range from converted buildings to purpose-built shared housing. Hazards include overcrowding, hygiene issues, limited WHS understanding due to language barriers, and behavioural risks such as substance misuse. Controls include multilingual induction materials, clear house rules, assigned supervisors, and regular cleaning and facility maintenance.</w:t>
      </w:r>
      <w:r w:rsidR="00F322E6">
        <w:rPr>
          <w:sz w:val="22"/>
          <w:szCs w:val="22"/>
        </w:rPr>
        <w:t xml:space="preserve"> There should be separate lockable sleeping areas for male and female workers.</w:t>
      </w:r>
      <w:r w:rsidR="00F322E6" w:rsidRPr="001C68D1">
        <w:rPr>
          <w:sz w:val="22"/>
          <w:szCs w:val="22"/>
        </w:rPr>
        <w:t xml:space="preserve"> PCBUs should </w:t>
      </w:r>
      <w:r w:rsidR="00F322E6">
        <w:rPr>
          <w:sz w:val="22"/>
          <w:szCs w:val="22"/>
        </w:rPr>
        <w:t>ensure buildings are structurally and electrically sound, provide good quality beds and mattresses,</w:t>
      </w:r>
      <w:r w:rsidR="00F322E6" w:rsidRPr="001C68D1">
        <w:rPr>
          <w:sz w:val="22"/>
          <w:szCs w:val="22"/>
        </w:rPr>
        <w:t xml:space="preserve"> implement strict cleaning routines, install fire alarms and extinguishers, and provide training on emergency evacuation.</w:t>
      </w:r>
    </w:p>
    <w:p w14:paraId="6A7E593E" w14:textId="29A038DE" w:rsidR="001A6CFE" w:rsidRPr="00C22305" w:rsidRDefault="00DE74E7" w:rsidP="006E3578">
      <w:pPr>
        <w:pStyle w:val="Heading2"/>
        <w:rPr>
          <w:rFonts w:eastAsia="Times New Roman"/>
        </w:rPr>
      </w:pPr>
      <w:bookmarkStart w:id="72" w:name="_Toc206502192"/>
      <w:bookmarkStart w:id="73" w:name="_Toc221871659"/>
      <w:r>
        <w:rPr>
          <w:rFonts w:eastAsia="Times New Roman"/>
        </w:rPr>
        <w:t>3</w:t>
      </w:r>
      <w:r w:rsidR="006E3578">
        <w:rPr>
          <w:rFonts w:eastAsia="Times New Roman"/>
        </w:rPr>
        <w:t>.5</w:t>
      </w:r>
      <w:r w:rsidR="006E3578">
        <w:rPr>
          <w:rFonts w:eastAsia="Times New Roman"/>
        </w:rPr>
        <w:tab/>
      </w:r>
      <w:r w:rsidR="001A6CFE" w:rsidRPr="00C22305">
        <w:rPr>
          <w:rFonts w:eastAsia="Times New Roman"/>
        </w:rPr>
        <w:t xml:space="preserve">Mobile </w:t>
      </w:r>
      <w:r w:rsidR="002225D2">
        <w:rPr>
          <w:rFonts w:eastAsia="Times New Roman"/>
        </w:rPr>
        <w:t>a</w:t>
      </w:r>
      <w:r w:rsidR="001A6CFE" w:rsidRPr="00C22305">
        <w:rPr>
          <w:rFonts w:eastAsia="Times New Roman"/>
        </w:rPr>
        <w:t>ccommodation (</w:t>
      </w:r>
      <w:r w:rsidR="002225D2">
        <w:rPr>
          <w:rFonts w:eastAsia="Times New Roman"/>
        </w:rPr>
        <w:t>c</w:t>
      </w:r>
      <w:r w:rsidR="001A6CFE" w:rsidRPr="00C22305">
        <w:rPr>
          <w:rFonts w:eastAsia="Times New Roman"/>
        </w:rPr>
        <w:t xml:space="preserve">aravans, </w:t>
      </w:r>
      <w:r w:rsidR="002225D2">
        <w:rPr>
          <w:rFonts w:eastAsia="Times New Roman"/>
        </w:rPr>
        <w:t>t</w:t>
      </w:r>
      <w:r w:rsidR="001A6CFE" w:rsidRPr="00C22305">
        <w:rPr>
          <w:rFonts w:eastAsia="Times New Roman"/>
        </w:rPr>
        <w:t xml:space="preserve">ents, </w:t>
      </w:r>
      <w:r w:rsidR="002225D2">
        <w:rPr>
          <w:rFonts w:eastAsia="Times New Roman"/>
        </w:rPr>
        <w:t>t</w:t>
      </w:r>
      <w:r w:rsidR="001A6CFE" w:rsidRPr="00C22305">
        <w:rPr>
          <w:rFonts w:eastAsia="Times New Roman"/>
        </w:rPr>
        <w:t>railers)</w:t>
      </w:r>
      <w:bookmarkEnd w:id="72"/>
      <w:bookmarkEnd w:id="73"/>
    </w:p>
    <w:p w14:paraId="5181FA4E" w14:textId="319100B4" w:rsidR="0035185A" w:rsidRDefault="001A6CFE" w:rsidP="001D7243">
      <w:pPr>
        <w:pStyle w:val="BodyText"/>
        <w:rPr>
          <w:sz w:val="22"/>
          <w:szCs w:val="22"/>
        </w:rPr>
      </w:pPr>
      <w:r w:rsidRPr="001C68D1">
        <w:rPr>
          <w:sz w:val="22"/>
          <w:szCs w:val="22"/>
        </w:rPr>
        <w:t>Mobile accommodation is often used when work involves travel across properties or remote sites, such as spraying, pest control</w:t>
      </w:r>
      <w:r w:rsidR="00726F35">
        <w:rPr>
          <w:sz w:val="22"/>
          <w:szCs w:val="22"/>
        </w:rPr>
        <w:t>, mustering</w:t>
      </w:r>
      <w:r w:rsidRPr="001C68D1">
        <w:rPr>
          <w:sz w:val="22"/>
          <w:szCs w:val="22"/>
        </w:rPr>
        <w:t xml:space="preserve"> or fencing. These </w:t>
      </w:r>
      <w:r w:rsidR="00CF2CAE">
        <w:rPr>
          <w:sz w:val="22"/>
          <w:szCs w:val="22"/>
        </w:rPr>
        <w:t>arrangements</w:t>
      </w:r>
      <w:r w:rsidRPr="001C68D1">
        <w:rPr>
          <w:sz w:val="22"/>
          <w:szCs w:val="22"/>
        </w:rPr>
        <w:t xml:space="preserve"> may </w:t>
      </w:r>
      <w:r w:rsidR="00CF2CAE">
        <w:rPr>
          <w:sz w:val="22"/>
          <w:szCs w:val="22"/>
        </w:rPr>
        <w:t>expose workers to risks arising from inadequate</w:t>
      </w:r>
      <w:r w:rsidRPr="001C68D1">
        <w:rPr>
          <w:sz w:val="22"/>
          <w:szCs w:val="22"/>
        </w:rPr>
        <w:t xml:space="preserve"> sanitation, shelter</w:t>
      </w:r>
      <w:r w:rsidR="00CF2CAE">
        <w:rPr>
          <w:sz w:val="22"/>
          <w:szCs w:val="22"/>
        </w:rPr>
        <w:t>, environmental conditions</w:t>
      </w:r>
      <w:r w:rsidRPr="001C68D1">
        <w:rPr>
          <w:sz w:val="22"/>
          <w:szCs w:val="22"/>
        </w:rPr>
        <w:t xml:space="preserve"> or fire </w:t>
      </w:r>
      <w:r w:rsidR="00CF2CAE">
        <w:rPr>
          <w:sz w:val="22"/>
          <w:szCs w:val="22"/>
        </w:rPr>
        <w:t>or gas hazards</w:t>
      </w:r>
      <w:r w:rsidRPr="001C68D1">
        <w:rPr>
          <w:sz w:val="22"/>
          <w:szCs w:val="22"/>
        </w:rPr>
        <w:t>.</w:t>
      </w:r>
    </w:p>
    <w:p w14:paraId="27E570BE" w14:textId="7422ECB3" w:rsidR="002D6634" w:rsidRPr="00FB236C" w:rsidRDefault="00F7672C" w:rsidP="001D7243">
      <w:pPr>
        <w:pStyle w:val="BodyText"/>
        <w:rPr>
          <w:sz w:val="22"/>
          <w:szCs w:val="22"/>
        </w:rPr>
      </w:pPr>
      <w:r w:rsidRPr="00FB236C">
        <w:rPr>
          <w:sz w:val="22"/>
          <w:szCs w:val="22"/>
        </w:rPr>
        <w:t>Where mobile accommodation is used, PCBUs should ensure:</w:t>
      </w:r>
    </w:p>
    <w:p w14:paraId="47EEFA8B" w14:textId="6AF4CCA0" w:rsidR="00F7672C" w:rsidRPr="00FB236C" w:rsidRDefault="001A6CFE" w:rsidP="00F7672C">
      <w:pPr>
        <w:pStyle w:val="ListBullet"/>
        <w:rPr>
          <w:sz w:val="22"/>
          <w:szCs w:val="22"/>
        </w:rPr>
      </w:pPr>
      <w:r w:rsidRPr="00FB236C">
        <w:rPr>
          <w:sz w:val="22"/>
          <w:szCs w:val="22"/>
        </w:rPr>
        <w:t xml:space="preserve">caravans or trailers </w:t>
      </w:r>
      <w:r w:rsidR="006E7C5D">
        <w:rPr>
          <w:sz w:val="22"/>
          <w:szCs w:val="22"/>
        </w:rPr>
        <w:t xml:space="preserve">they supply </w:t>
      </w:r>
      <w:r w:rsidRPr="00FB236C">
        <w:rPr>
          <w:sz w:val="22"/>
          <w:szCs w:val="22"/>
        </w:rPr>
        <w:t>compl</w:t>
      </w:r>
      <w:r w:rsidR="00F7672C" w:rsidRPr="00FB236C">
        <w:rPr>
          <w:sz w:val="22"/>
          <w:szCs w:val="22"/>
        </w:rPr>
        <w:t>y</w:t>
      </w:r>
      <w:r w:rsidRPr="00FB236C">
        <w:rPr>
          <w:sz w:val="22"/>
          <w:szCs w:val="22"/>
        </w:rPr>
        <w:t xml:space="preserve"> with</w:t>
      </w:r>
      <w:r w:rsidR="00F7672C" w:rsidRPr="00FB236C">
        <w:rPr>
          <w:sz w:val="22"/>
          <w:szCs w:val="22"/>
        </w:rPr>
        <w:t xml:space="preserve"> </w:t>
      </w:r>
      <w:r w:rsidR="006E7C5D">
        <w:rPr>
          <w:sz w:val="22"/>
          <w:szCs w:val="22"/>
        </w:rPr>
        <w:t>relevant</w:t>
      </w:r>
      <w:r w:rsidRPr="00FB236C">
        <w:rPr>
          <w:sz w:val="22"/>
          <w:szCs w:val="22"/>
        </w:rPr>
        <w:t xml:space="preserve"> electrical, gas</w:t>
      </w:r>
      <w:r w:rsidR="0035185A" w:rsidRPr="00FB236C">
        <w:rPr>
          <w:sz w:val="22"/>
          <w:szCs w:val="22"/>
        </w:rPr>
        <w:t>,</w:t>
      </w:r>
      <w:r w:rsidRPr="00FB236C">
        <w:rPr>
          <w:sz w:val="22"/>
          <w:szCs w:val="22"/>
        </w:rPr>
        <w:t xml:space="preserve"> fire safety </w:t>
      </w:r>
      <w:r w:rsidR="0035185A" w:rsidRPr="00FB236C">
        <w:rPr>
          <w:sz w:val="22"/>
          <w:szCs w:val="22"/>
        </w:rPr>
        <w:t xml:space="preserve">and sanitation </w:t>
      </w:r>
      <w:r w:rsidRPr="00FB236C">
        <w:rPr>
          <w:sz w:val="22"/>
          <w:szCs w:val="22"/>
        </w:rPr>
        <w:t>standards</w:t>
      </w:r>
      <w:r w:rsidR="006E7C5D">
        <w:rPr>
          <w:sz w:val="22"/>
          <w:szCs w:val="22"/>
        </w:rPr>
        <w:t xml:space="preserve"> suitable for rural and remote agricultural environments</w:t>
      </w:r>
    </w:p>
    <w:p w14:paraId="74C70694" w14:textId="416F5C7E" w:rsidR="00F7672C" w:rsidRPr="00FB236C" w:rsidRDefault="00F7672C" w:rsidP="00F7672C">
      <w:pPr>
        <w:pStyle w:val="ListBullet"/>
        <w:rPr>
          <w:sz w:val="22"/>
          <w:szCs w:val="22"/>
        </w:rPr>
      </w:pPr>
      <w:r w:rsidRPr="00FB236C">
        <w:rPr>
          <w:sz w:val="22"/>
          <w:szCs w:val="22"/>
        </w:rPr>
        <w:t>t</w:t>
      </w:r>
      <w:r w:rsidR="00F322E6" w:rsidRPr="00FB236C">
        <w:rPr>
          <w:sz w:val="22"/>
          <w:szCs w:val="22"/>
        </w:rPr>
        <w:t>ents are of good</w:t>
      </w:r>
      <w:r w:rsidRPr="00FB236C">
        <w:rPr>
          <w:sz w:val="22"/>
          <w:szCs w:val="22"/>
        </w:rPr>
        <w:t xml:space="preserve"> quality, fit for purpose and </w:t>
      </w:r>
      <w:r w:rsidR="006E7C5D">
        <w:rPr>
          <w:sz w:val="22"/>
          <w:szCs w:val="22"/>
        </w:rPr>
        <w:t xml:space="preserve">suitable for extended use, </w:t>
      </w:r>
      <w:r w:rsidR="00F322E6" w:rsidRPr="00FB236C">
        <w:rPr>
          <w:sz w:val="22"/>
          <w:szCs w:val="22"/>
        </w:rPr>
        <w:t xml:space="preserve">with </w:t>
      </w:r>
      <w:r w:rsidR="006E7C5D">
        <w:rPr>
          <w:sz w:val="22"/>
          <w:szCs w:val="22"/>
        </w:rPr>
        <w:t>appropriate</w:t>
      </w:r>
      <w:r w:rsidR="00F322E6" w:rsidRPr="00FB236C">
        <w:rPr>
          <w:sz w:val="22"/>
          <w:szCs w:val="22"/>
        </w:rPr>
        <w:t xml:space="preserve"> mattresses</w:t>
      </w:r>
      <w:r w:rsidRPr="00FB236C">
        <w:rPr>
          <w:sz w:val="22"/>
          <w:szCs w:val="22"/>
        </w:rPr>
        <w:t xml:space="preserve"> and bedding</w:t>
      </w:r>
    </w:p>
    <w:p w14:paraId="098FD160" w14:textId="19AC4B81" w:rsidR="00FB236C" w:rsidRPr="00FB236C" w:rsidRDefault="00FB236C" w:rsidP="00F7672C">
      <w:pPr>
        <w:pStyle w:val="ListBullet"/>
        <w:rPr>
          <w:sz w:val="22"/>
          <w:szCs w:val="22"/>
        </w:rPr>
      </w:pPr>
      <w:r w:rsidRPr="00FB236C">
        <w:rPr>
          <w:sz w:val="22"/>
          <w:szCs w:val="22"/>
        </w:rPr>
        <w:lastRenderedPageBreak/>
        <w:t>a</w:t>
      </w:r>
      <w:r w:rsidR="0035185A" w:rsidRPr="00FB236C">
        <w:rPr>
          <w:sz w:val="22"/>
          <w:szCs w:val="22"/>
        </w:rPr>
        <w:t xml:space="preserve">dequate ablution facilities </w:t>
      </w:r>
      <w:r w:rsidRPr="00FB236C">
        <w:rPr>
          <w:sz w:val="22"/>
          <w:szCs w:val="22"/>
        </w:rPr>
        <w:t xml:space="preserve">are </w:t>
      </w:r>
      <w:r w:rsidR="0035185A" w:rsidRPr="00FB236C">
        <w:rPr>
          <w:sz w:val="22"/>
          <w:szCs w:val="22"/>
        </w:rPr>
        <w:t>provided, including access to clean toilets, handwashing facilities with potable water, soap and drying facilities</w:t>
      </w:r>
    </w:p>
    <w:p w14:paraId="263F869A" w14:textId="51E65F7C" w:rsidR="00FB236C" w:rsidRPr="00FB236C" w:rsidRDefault="0035185A" w:rsidP="00F7672C">
      <w:pPr>
        <w:pStyle w:val="ListBullet"/>
        <w:rPr>
          <w:sz w:val="22"/>
          <w:szCs w:val="22"/>
        </w:rPr>
      </w:pPr>
      <w:r w:rsidRPr="00FB236C">
        <w:rPr>
          <w:sz w:val="22"/>
          <w:szCs w:val="22"/>
        </w:rPr>
        <w:t>where reasonably practicable, showering facilities</w:t>
      </w:r>
      <w:r w:rsidR="00FB236C" w:rsidRPr="00FB236C">
        <w:rPr>
          <w:sz w:val="22"/>
          <w:szCs w:val="22"/>
        </w:rPr>
        <w:t xml:space="preserve"> are available to allow workers to maintain personal hygiene, particularly where work involves exposure to dirt, </w:t>
      </w:r>
      <w:r w:rsidR="006E7C5D">
        <w:rPr>
          <w:sz w:val="22"/>
          <w:szCs w:val="22"/>
        </w:rPr>
        <w:t xml:space="preserve">animal waste, </w:t>
      </w:r>
      <w:r w:rsidR="00FB236C" w:rsidRPr="00FB236C">
        <w:rPr>
          <w:sz w:val="22"/>
          <w:szCs w:val="22"/>
        </w:rPr>
        <w:t xml:space="preserve">chemicals or </w:t>
      </w:r>
      <w:r w:rsidR="006E7C5D">
        <w:rPr>
          <w:sz w:val="22"/>
          <w:szCs w:val="22"/>
        </w:rPr>
        <w:t xml:space="preserve">other </w:t>
      </w:r>
      <w:r w:rsidR="00FB236C" w:rsidRPr="00FB236C">
        <w:rPr>
          <w:sz w:val="22"/>
          <w:szCs w:val="22"/>
        </w:rPr>
        <w:t>hazardous substances</w:t>
      </w:r>
    </w:p>
    <w:p w14:paraId="0E152A3D" w14:textId="3C9472F5" w:rsidR="0035185A" w:rsidRPr="00FB236C" w:rsidRDefault="00FB236C" w:rsidP="00843F0D">
      <w:pPr>
        <w:pStyle w:val="ListBullet"/>
        <w:rPr>
          <w:sz w:val="22"/>
          <w:szCs w:val="22"/>
        </w:rPr>
      </w:pPr>
      <w:r w:rsidRPr="00FB236C">
        <w:rPr>
          <w:sz w:val="22"/>
          <w:szCs w:val="22"/>
        </w:rPr>
        <w:t>w</w:t>
      </w:r>
      <w:r w:rsidR="0035185A" w:rsidRPr="00FB236C">
        <w:rPr>
          <w:sz w:val="22"/>
          <w:szCs w:val="22"/>
        </w:rPr>
        <w:t xml:space="preserve">here </w:t>
      </w:r>
      <w:r w:rsidR="006E7C5D">
        <w:rPr>
          <w:sz w:val="22"/>
          <w:szCs w:val="22"/>
        </w:rPr>
        <w:t>permanent</w:t>
      </w:r>
      <w:r w:rsidR="0035185A" w:rsidRPr="00FB236C">
        <w:rPr>
          <w:sz w:val="22"/>
          <w:szCs w:val="22"/>
        </w:rPr>
        <w:t xml:space="preserve"> amenities are not available, portable toilets and mobile wash </w:t>
      </w:r>
      <w:r w:rsidRPr="00FB236C">
        <w:rPr>
          <w:sz w:val="22"/>
          <w:szCs w:val="22"/>
        </w:rPr>
        <w:t xml:space="preserve">or shower </w:t>
      </w:r>
      <w:r w:rsidR="0035185A" w:rsidRPr="00FB236C">
        <w:rPr>
          <w:sz w:val="22"/>
          <w:szCs w:val="22"/>
        </w:rPr>
        <w:t xml:space="preserve">facilities </w:t>
      </w:r>
      <w:r w:rsidRPr="00FB236C">
        <w:rPr>
          <w:sz w:val="22"/>
          <w:szCs w:val="22"/>
        </w:rPr>
        <w:t>are</w:t>
      </w:r>
      <w:r w:rsidR="0035185A" w:rsidRPr="00FB236C">
        <w:rPr>
          <w:sz w:val="22"/>
          <w:szCs w:val="22"/>
        </w:rPr>
        <w:t xml:space="preserve"> supplied, regularly serviced</w:t>
      </w:r>
      <w:r w:rsidRPr="00FB236C">
        <w:rPr>
          <w:sz w:val="22"/>
          <w:szCs w:val="22"/>
        </w:rPr>
        <w:t>, kept in a sanitary condition</w:t>
      </w:r>
      <w:r w:rsidR="0035185A" w:rsidRPr="00FB236C">
        <w:rPr>
          <w:sz w:val="22"/>
          <w:szCs w:val="22"/>
        </w:rPr>
        <w:t xml:space="preserve"> and located at a reasonable distance from sleeping</w:t>
      </w:r>
      <w:r w:rsidRPr="00FB236C">
        <w:rPr>
          <w:sz w:val="22"/>
          <w:szCs w:val="22"/>
        </w:rPr>
        <w:t xml:space="preserve">, </w:t>
      </w:r>
      <w:r w:rsidR="0035185A" w:rsidRPr="00FB236C">
        <w:rPr>
          <w:sz w:val="22"/>
          <w:szCs w:val="22"/>
        </w:rPr>
        <w:t>eating</w:t>
      </w:r>
      <w:r w:rsidRPr="00FB236C">
        <w:rPr>
          <w:sz w:val="22"/>
          <w:szCs w:val="22"/>
        </w:rPr>
        <w:t xml:space="preserve"> and food preparation</w:t>
      </w:r>
      <w:r w:rsidR="0035185A" w:rsidRPr="00FB236C">
        <w:rPr>
          <w:sz w:val="22"/>
          <w:szCs w:val="22"/>
        </w:rPr>
        <w:t xml:space="preserve"> areas.</w:t>
      </w:r>
    </w:p>
    <w:p w14:paraId="4D3DC05A" w14:textId="752E4F93" w:rsidR="00420549" w:rsidRPr="001C68D1" w:rsidRDefault="0035185A" w:rsidP="001D7243">
      <w:pPr>
        <w:pStyle w:val="BodyText"/>
        <w:rPr>
          <w:sz w:val="22"/>
          <w:szCs w:val="22"/>
        </w:rPr>
      </w:pPr>
      <w:r>
        <w:rPr>
          <w:sz w:val="22"/>
          <w:szCs w:val="22"/>
        </w:rPr>
        <w:t xml:space="preserve">PCBUs </w:t>
      </w:r>
      <w:r w:rsidR="00BE6D06">
        <w:rPr>
          <w:sz w:val="22"/>
          <w:szCs w:val="22"/>
        </w:rPr>
        <w:t>must</w:t>
      </w:r>
      <w:r>
        <w:rPr>
          <w:sz w:val="22"/>
          <w:szCs w:val="22"/>
        </w:rPr>
        <w:t xml:space="preserve"> also </w:t>
      </w:r>
      <w:r w:rsidR="00FB236C">
        <w:rPr>
          <w:sz w:val="22"/>
          <w:szCs w:val="22"/>
        </w:rPr>
        <w:t>ensure</w:t>
      </w:r>
      <w:r w:rsidR="001A6CFE" w:rsidRPr="001C68D1">
        <w:rPr>
          <w:sz w:val="22"/>
          <w:szCs w:val="22"/>
        </w:rPr>
        <w:t xml:space="preserve"> access to </w:t>
      </w:r>
      <w:r w:rsidR="00FB236C">
        <w:rPr>
          <w:sz w:val="22"/>
          <w:szCs w:val="22"/>
        </w:rPr>
        <w:t xml:space="preserve">safe </w:t>
      </w:r>
      <w:r>
        <w:rPr>
          <w:sz w:val="22"/>
          <w:szCs w:val="22"/>
        </w:rPr>
        <w:t xml:space="preserve">drinking water, </w:t>
      </w:r>
      <w:r w:rsidR="00FB236C">
        <w:rPr>
          <w:sz w:val="22"/>
          <w:szCs w:val="22"/>
        </w:rPr>
        <w:t>that</w:t>
      </w:r>
      <w:r>
        <w:rPr>
          <w:sz w:val="22"/>
          <w:szCs w:val="22"/>
        </w:rPr>
        <w:t xml:space="preserve"> </w:t>
      </w:r>
      <w:r w:rsidR="00653CAC">
        <w:rPr>
          <w:sz w:val="22"/>
          <w:szCs w:val="22"/>
        </w:rPr>
        <w:t>wastewater</w:t>
      </w:r>
      <w:r w:rsidR="00FB236C">
        <w:rPr>
          <w:sz w:val="22"/>
          <w:szCs w:val="22"/>
        </w:rPr>
        <w:t xml:space="preserve"> and sewage</w:t>
      </w:r>
      <w:r>
        <w:rPr>
          <w:sz w:val="22"/>
          <w:szCs w:val="22"/>
        </w:rPr>
        <w:t xml:space="preserve"> </w:t>
      </w:r>
      <w:r w:rsidR="00FB236C">
        <w:rPr>
          <w:sz w:val="22"/>
          <w:szCs w:val="22"/>
        </w:rPr>
        <w:t>are</w:t>
      </w:r>
      <w:r>
        <w:rPr>
          <w:sz w:val="22"/>
          <w:szCs w:val="22"/>
        </w:rPr>
        <w:t xml:space="preserve"> managed hygienically</w:t>
      </w:r>
      <w:r w:rsidR="00FB236C">
        <w:rPr>
          <w:sz w:val="22"/>
          <w:szCs w:val="22"/>
        </w:rPr>
        <w:t xml:space="preserve"> to prevent health risks</w:t>
      </w:r>
      <w:r>
        <w:rPr>
          <w:sz w:val="22"/>
          <w:szCs w:val="22"/>
        </w:rPr>
        <w:t>,</w:t>
      </w:r>
      <w:r w:rsidR="00FB236C">
        <w:rPr>
          <w:sz w:val="22"/>
          <w:szCs w:val="22"/>
        </w:rPr>
        <w:t xml:space="preserve"> that sleeping areas are shaded</w:t>
      </w:r>
      <w:r w:rsidR="006E7C5D">
        <w:rPr>
          <w:sz w:val="22"/>
          <w:szCs w:val="22"/>
        </w:rPr>
        <w:t>,</w:t>
      </w:r>
      <w:r w:rsidR="00FB236C">
        <w:rPr>
          <w:sz w:val="22"/>
          <w:szCs w:val="22"/>
        </w:rPr>
        <w:t xml:space="preserve"> ventilated</w:t>
      </w:r>
      <w:r w:rsidR="001A6CFE" w:rsidRPr="001C68D1">
        <w:rPr>
          <w:sz w:val="22"/>
          <w:szCs w:val="22"/>
        </w:rPr>
        <w:t xml:space="preserve"> and </w:t>
      </w:r>
      <w:r w:rsidR="006E7C5D">
        <w:rPr>
          <w:sz w:val="22"/>
          <w:szCs w:val="22"/>
        </w:rPr>
        <w:t xml:space="preserve">protected from weather extremes, and </w:t>
      </w:r>
      <w:r w:rsidR="00FB236C">
        <w:rPr>
          <w:sz w:val="22"/>
          <w:szCs w:val="22"/>
        </w:rPr>
        <w:t xml:space="preserve">that </w:t>
      </w:r>
      <w:r w:rsidR="001A6CFE" w:rsidRPr="001C68D1">
        <w:rPr>
          <w:sz w:val="22"/>
          <w:szCs w:val="22"/>
        </w:rPr>
        <w:t>fatigue management practices</w:t>
      </w:r>
      <w:r w:rsidR="00FB236C">
        <w:rPr>
          <w:sz w:val="22"/>
          <w:szCs w:val="22"/>
        </w:rPr>
        <w:t xml:space="preserve"> are </w:t>
      </w:r>
      <w:r w:rsidR="006E7C5D">
        <w:rPr>
          <w:sz w:val="22"/>
          <w:szCs w:val="22"/>
        </w:rPr>
        <w:t>in place</w:t>
      </w:r>
      <w:r>
        <w:rPr>
          <w:sz w:val="22"/>
          <w:szCs w:val="22"/>
        </w:rPr>
        <w:t xml:space="preserve"> to a</w:t>
      </w:r>
      <w:r w:rsidR="00FB236C">
        <w:rPr>
          <w:sz w:val="22"/>
          <w:szCs w:val="22"/>
        </w:rPr>
        <w:t>ddress</w:t>
      </w:r>
      <w:r>
        <w:rPr>
          <w:sz w:val="22"/>
          <w:szCs w:val="22"/>
        </w:rPr>
        <w:t xml:space="preserve"> </w:t>
      </w:r>
      <w:r w:rsidR="006E7C5D">
        <w:rPr>
          <w:sz w:val="22"/>
          <w:szCs w:val="22"/>
        </w:rPr>
        <w:t xml:space="preserve">long working hours, early starts, </w:t>
      </w:r>
      <w:r>
        <w:rPr>
          <w:sz w:val="22"/>
          <w:szCs w:val="22"/>
        </w:rPr>
        <w:t>extended travel and disrupted sleep</w:t>
      </w:r>
      <w:r w:rsidR="00FB236C">
        <w:rPr>
          <w:sz w:val="22"/>
          <w:szCs w:val="22"/>
        </w:rPr>
        <w:t xml:space="preserve"> patterns</w:t>
      </w:r>
      <w:r w:rsidR="001A6CFE" w:rsidRPr="001C68D1">
        <w:rPr>
          <w:sz w:val="22"/>
          <w:szCs w:val="22"/>
        </w:rPr>
        <w:t>.</w:t>
      </w:r>
    </w:p>
    <w:p w14:paraId="74295574" w14:textId="6107D9CA" w:rsidR="009042FF" w:rsidRPr="00C22305" w:rsidRDefault="00DE74E7" w:rsidP="006E3578">
      <w:pPr>
        <w:pStyle w:val="Heading2"/>
      </w:pPr>
      <w:bookmarkStart w:id="74" w:name="_Toc206502193"/>
      <w:bookmarkStart w:id="75" w:name="_Toc221871660"/>
      <w:r>
        <w:t>3</w:t>
      </w:r>
      <w:r w:rsidR="006E3578">
        <w:t>.6</w:t>
      </w:r>
      <w:r w:rsidR="006E3578">
        <w:tab/>
      </w:r>
      <w:r w:rsidR="009042FF" w:rsidRPr="00C22305">
        <w:t xml:space="preserve">Contractor or </w:t>
      </w:r>
      <w:r w:rsidR="002225D2">
        <w:t>t</w:t>
      </w:r>
      <w:r w:rsidR="009042FF" w:rsidRPr="00C22305">
        <w:t>hird-</w:t>
      </w:r>
      <w:r w:rsidR="002225D2">
        <w:t>p</w:t>
      </w:r>
      <w:r w:rsidR="009042FF" w:rsidRPr="00C22305">
        <w:t xml:space="preserve">arty </w:t>
      </w:r>
      <w:r w:rsidR="002225D2">
        <w:t>o</w:t>
      </w:r>
      <w:r w:rsidR="009042FF" w:rsidRPr="00C22305">
        <w:t xml:space="preserve">perated </w:t>
      </w:r>
      <w:r w:rsidR="002225D2">
        <w:t>c</w:t>
      </w:r>
      <w:r w:rsidR="009042FF" w:rsidRPr="00C22305">
        <w:t>amps</w:t>
      </w:r>
      <w:bookmarkEnd w:id="74"/>
      <w:r w:rsidR="001D2688">
        <w:t xml:space="preserve"> or accommodation</w:t>
      </w:r>
      <w:bookmarkEnd w:id="75"/>
    </w:p>
    <w:p w14:paraId="49F178F9" w14:textId="77777777" w:rsidR="001D2688" w:rsidRDefault="001D2688" w:rsidP="001D7243">
      <w:pPr>
        <w:pStyle w:val="BodyText"/>
        <w:rPr>
          <w:rFonts w:eastAsiaTheme="majorEastAsia" w:cstheme="majorBidi"/>
          <w:sz w:val="22"/>
          <w:szCs w:val="22"/>
        </w:rPr>
      </w:pPr>
      <w:r>
        <w:rPr>
          <w:rFonts w:eastAsiaTheme="majorEastAsia" w:cstheme="majorBidi"/>
          <w:sz w:val="22"/>
          <w:szCs w:val="22"/>
        </w:rPr>
        <w:t xml:space="preserve">Third-party operated camps are accommodation facilities provided, owned or managed by another person or organisation, such as a commercial camp operator, </w:t>
      </w:r>
      <w:r w:rsidR="009042FF" w:rsidRPr="001C68D1">
        <w:rPr>
          <w:rFonts w:eastAsiaTheme="majorEastAsia" w:cstheme="majorBidi"/>
          <w:sz w:val="22"/>
          <w:szCs w:val="22"/>
        </w:rPr>
        <w:t xml:space="preserve">labour hire </w:t>
      </w:r>
      <w:r>
        <w:rPr>
          <w:rFonts w:eastAsiaTheme="majorEastAsia" w:cstheme="majorBidi"/>
          <w:sz w:val="22"/>
          <w:szCs w:val="22"/>
        </w:rPr>
        <w:t>provider, shearing contractor, or remote workforce accommodation provider, and used to house workers engaged in agricultural work</w:t>
      </w:r>
      <w:r w:rsidR="009042FF" w:rsidRPr="001C68D1">
        <w:rPr>
          <w:rFonts w:eastAsiaTheme="majorEastAsia" w:cstheme="majorBidi"/>
          <w:sz w:val="22"/>
          <w:szCs w:val="22"/>
        </w:rPr>
        <w:t xml:space="preserve">. </w:t>
      </w:r>
    </w:p>
    <w:p w14:paraId="70C04058" w14:textId="0AB3EEE2" w:rsidR="009042FF" w:rsidRPr="001C68D1" w:rsidRDefault="009042FF" w:rsidP="001D7243">
      <w:pPr>
        <w:pStyle w:val="BodyText"/>
        <w:rPr>
          <w:rFonts w:eastAsiaTheme="majorEastAsia" w:cstheme="majorBidi"/>
          <w:sz w:val="22"/>
          <w:szCs w:val="22"/>
        </w:rPr>
      </w:pPr>
      <w:r w:rsidRPr="001C68D1">
        <w:rPr>
          <w:rFonts w:eastAsiaTheme="majorEastAsia" w:cstheme="majorBidi"/>
          <w:sz w:val="22"/>
          <w:szCs w:val="22"/>
        </w:rPr>
        <w:t xml:space="preserve">Hazards include unclear responsibility for WHS compliance, varying standards of cleanliness, overcrowding, and lack of grievance procedures. </w:t>
      </w:r>
      <w:r w:rsidR="00F322E6">
        <w:rPr>
          <w:rFonts w:eastAsiaTheme="majorEastAsia" w:cstheme="majorBidi"/>
          <w:sz w:val="22"/>
          <w:szCs w:val="22"/>
        </w:rPr>
        <w:t>PCBUs who provide accommodation through a contract</w:t>
      </w:r>
      <w:r w:rsidR="00F322E6" w:rsidRPr="001C68D1">
        <w:rPr>
          <w:rFonts w:eastAsiaTheme="majorEastAsia" w:cstheme="majorBidi"/>
          <w:sz w:val="22"/>
          <w:szCs w:val="22"/>
        </w:rPr>
        <w:t xml:space="preserve"> </w:t>
      </w:r>
      <w:r w:rsidRPr="001C68D1">
        <w:rPr>
          <w:rFonts w:eastAsiaTheme="majorEastAsia" w:cstheme="majorBidi"/>
          <w:sz w:val="22"/>
          <w:szCs w:val="22"/>
        </w:rPr>
        <w:t>should ensure WHS responsibilities are clearly outlined in contracts, conduct inspections, and ensure workers have access to reporting mechanisms and site inductions.</w:t>
      </w:r>
      <w:r w:rsidR="00F322E6">
        <w:rPr>
          <w:rFonts w:eastAsiaTheme="majorEastAsia" w:cstheme="majorBidi"/>
          <w:sz w:val="22"/>
          <w:szCs w:val="22"/>
        </w:rPr>
        <w:t xml:space="preserve"> The PCBUs must collaborate and coordinate on shared duties. </w:t>
      </w:r>
    </w:p>
    <w:p w14:paraId="7523F80B" w14:textId="09DBCA83" w:rsidR="00C73349" w:rsidRDefault="00C73349">
      <w:pPr>
        <w:spacing w:after="200"/>
        <w:rPr>
          <w:rFonts w:ascii="Roboto" w:hAnsi="Roboto"/>
          <w:sz w:val="21"/>
        </w:rPr>
      </w:pPr>
      <w:r>
        <w:br w:type="page"/>
      </w:r>
    </w:p>
    <w:p w14:paraId="28B73B00" w14:textId="1A22F46E" w:rsidR="0058190E" w:rsidRPr="007B06F7" w:rsidRDefault="0058190E" w:rsidP="00502FD8">
      <w:pPr>
        <w:pStyle w:val="Heading1"/>
        <w:numPr>
          <w:ilvl w:val="0"/>
          <w:numId w:val="16"/>
        </w:numPr>
        <w:ind w:left="567" w:hanging="567"/>
      </w:pPr>
      <w:bookmarkStart w:id="76" w:name="_Toc221871661"/>
      <w:r w:rsidRPr="007B06F7">
        <w:lastRenderedPageBreak/>
        <w:t>Accommodation types in transport</w:t>
      </w:r>
      <w:bookmarkEnd w:id="76"/>
    </w:p>
    <w:p w14:paraId="229DE917" w14:textId="20144925" w:rsidR="00765E25" w:rsidRPr="001C68D1" w:rsidRDefault="009B0A43" w:rsidP="00795F95">
      <w:pPr>
        <w:pStyle w:val="BodyText"/>
        <w:rPr>
          <w:sz w:val="22"/>
          <w:szCs w:val="22"/>
        </w:rPr>
      </w:pPr>
      <w:r w:rsidRPr="001C68D1">
        <w:rPr>
          <w:sz w:val="22"/>
          <w:szCs w:val="22"/>
        </w:rPr>
        <w:t>In the transport industry, workers</w:t>
      </w:r>
      <w:r w:rsidR="0075562C">
        <w:rPr>
          <w:sz w:val="22"/>
          <w:szCs w:val="22"/>
        </w:rPr>
        <w:t xml:space="preserve"> (</w:t>
      </w:r>
      <w:r w:rsidRPr="001C68D1">
        <w:rPr>
          <w:sz w:val="22"/>
          <w:szCs w:val="22"/>
        </w:rPr>
        <w:t>such as truck drivers, train operators, bus drivers, and others</w:t>
      </w:r>
      <w:r w:rsidR="0075562C">
        <w:rPr>
          <w:sz w:val="22"/>
          <w:szCs w:val="22"/>
        </w:rPr>
        <w:t xml:space="preserve">) </w:t>
      </w:r>
      <w:r w:rsidRPr="001C68D1">
        <w:rPr>
          <w:sz w:val="22"/>
          <w:szCs w:val="22"/>
        </w:rPr>
        <w:t xml:space="preserve">may require </w:t>
      </w:r>
      <w:r w:rsidR="0033555D" w:rsidRPr="001C68D1">
        <w:rPr>
          <w:sz w:val="22"/>
          <w:szCs w:val="22"/>
        </w:rPr>
        <w:t>workers’</w:t>
      </w:r>
      <w:r w:rsidRPr="001C68D1">
        <w:rPr>
          <w:sz w:val="22"/>
          <w:szCs w:val="22"/>
        </w:rPr>
        <w:t xml:space="preserve"> accommodation when their work involves extended trips, remote operations or overnight stays. These arrangements range from hotel-style lodging to sleeper cabins and mobile units. Each accommodation type brings specific WHS challenges, including physical hazards, environmental comfort and psychosocial risks. </w:t>
      </w:r>
      <w:r w:rsidR="00E62BF8" w:rsidRPr="001C68D1">
        <w:rPr>
          <w:sz w:val="22"/>
          <w:szCs w:val="22"/>
        </w:rPr>
        <w:t>PCBUs</w:t>
      </w:r>
      <w:r w:rsidRPr="001C68D1">
        <w:rPr>
          <w:sz w:val="22"/>
          <w:szCs w:val="22"/>
        </w:rPr>
        <w:t xml:space="preserve"> must meet </w:t>
      </w:r>
      <w:r w:rsidR="00E62BF8" w:rsidRPr="001C68D1">
        <w:rPr>
          <w:sz w:val="22"/>
          <w:szCs w:val="22"/>
        </w:rPr>
        <w:t>their</w:t>
      </w:r>
      <w:r w:rsidRPr="001C68D1">
        <w:rPr>
          <w:sz w:val="22"/>
          <w:szCs w:val="22"/>
        </w:rPr>
        <w:t xml:space="preserve"> obligations under the </w:t>
      </w:r>
      <w:r w:rsidRPr="001C68D1">
        <w:rPr>
          <w:rFonts w:eastAsiaTheme="majorEastAsia"/>
          <w:sz w:val="22"/>
          <w:szCs w:val="22"/>
        </w:rPr>
        <w:t xml:space="preserve">WHS Act </w:t>
      </w:r>
      <w:r w:rsidRPr="001C68D1">
        <w:rPr>
          <w:sz w:val="22"/>
          <w:szCs w:val="22"/>
        </w:rPr>
        <w:t>and associated WHS regulations to ensure all facilities support worker</w:t>
      </w:r>
      <w:r w:rsidR="00790D6F">
        <w:rPr>
          <w:sz w:val="22"/>
          <w:szCs w:val="22"/>
        </w:rPr>
        <w:t>’s health and</w:t>
      </w:r>
      <w:r w:rsidRPr="001C68D1">
        <w:rPr>
          <w:sz w:val="22"/>
          <w:szCs w:val="22"/>
        </w:rPr>
        <w:t xml:space="preserve"> safety.</w:t>
      </w:r>
    </w:p>
    <w:p w14:paraId="63C31867" w14:textId="29E7EF8B" w:rsidR="006D4B58" w:rsidRPr="001C68D1" w:rsidRDefault="006D4B58" w:rsidP="00843F0D">
      <w:pPr>
        <w:pStyle w:val="BodyText"/>
        <w:spacing w:after="60"/>
        <w:rPr>
          <w:rFonts w:eastAsiaTheme="majorEastAsia"/>
          <w:sz w:val="22"/>
          <w:szCs w:val="22"/>
        </w:rPr>
      </w:pPr>
      <w:r w:rsidRPr="001C68D1">
        <w:rPr>
          <w:rFonts w:eastAsiaTheme="majorEastAsia"/>
          <w:sz w:val="22"/>
          <w:szCs w:val="22"/>
        </w:rPr>
        <w:t xml:space="preserve">Below is a list of key guidance documents that support providing safe accommodation in the </w:t>
      </w:r>
      <w:r w:rsidR="00C57006">
        <w:rPr>
          <w:rFonts w:eastAsiaTheme="majorEastAsia"/>
          <w:sz w:val="22"/>
          <w:szCs w:val="22"/>
        </w:rPr>
        <w:t>transport</w:t>
      </w:r>
      <w:r w:rsidRPr="001C68D1">
        <w:rPr>
          <w:rFonts w:eastAsiaTheme="majorEastAsia"/>
          <w:sz w:val="22"/>
          <w:szCs w:val="22"/>
        </w:rPr>
        <w:t xml:space="preserve"> industry:</w:t>
      </w:r>
    </w:p>
    <w:p w14:paraId="4E8C1F87" w14:textId="77777777" w:rsidR="006D4B58" w:rsidRPr="001C68D1" w:rsidRDefault="006D4B58" w:rsidP="00843F0D">
      <w:pPr>
        <w:pStyle w:val="ListBullet"/>
        <w:rPr>
          <w:i/>
          <w:iCs/>
          <w:sz w:val="22"/>
          <w:szCs w:val="22"/>
        </w:rPr>
      </w:pPr>
      <w:r w:rsidRPr="001C68D1">
        <w:rPr>
          <w:i/>
          <w:iCs/>
          <w:sz w:val="22"/>
          <w:szCs w:val="22"/>
        </w:rPr>
        <w:t>Managing the work environment and facilities: Code of practice</w:t>
      </w:r>
    </w:p>
    <w:p w14:paraId="132C701F" w14:textId="4477A60D" w:rsidR="006D4B58" w:rsidRPr="001C68D1" w:rsidRDefault="006D4B58" w:rsidP="00843F0D">
      <w:pPr>
        <w:pStyle w:val="ListBullet"/>
        <w:spacing w:after="240"/>
        <w:rPr>
          <w:rFonts w:eastAsiaTheme="majorEastAsia"/>
          <w:i/>
          <w:iCs/>
          <w:sz w:val="22"/>
          <w:szCs w:val="22"/>
        </w:rPr>
      </w:pPr>
      <w:r w:rsidRPr="001C68D1">
        <w:rPr>
          <w:i/>
          <w:iCs/>
          <w:sz w:val="22"/>
          <w:szCs w:val="22"/>
        </w:rPr>
        <w:t>Work health and safety consultation, cooperation and coordination: Code of practice.</w:t>
      </w:r>
    </w:p>
    <w:p w14:paraId="35D775F5" w14:textId="2CEB2833" w:rsidR="00285CF9" w:rsidRPr="00285CF9" w:rsidRDefault="00DE74E7" w:rsidP="006E3578">
      <w:pPr>
        <w:pStyle w:val="Heading2"/>
      </w:pPr>
      <w:bookmarkStart w:id="77" w:name="_Toc206502196"/>
      <w:bookmarkStart w:id="78" w:name="_Toc221871662"/>
      <w:r>
        <w:t>4</w:t>
      </w:r>
      <w:r w:rsidR="006E3578">
        <w:t>.1</w:t>
      </w:r>
      <w:r w:rsidR="006E3578">
        <w:tab/>
      </w:r>
      <w:r w:rsidR="00285CF9" w:rsidRPr="00285CF9">
        <w:t xml:space="preserve">Hotel or </w:t>
      </w:r>
      <w:r w:rsidR="00A4116A">
        <w:t>m</w:t>
      </w:r>
      <w:r w:rsidR="00285CF9" w:rsidRPr="00285CF9">
        <w:t xml:space="preserve">otel </w:t>
      </w:r>
      <w:r w:rsidR="00A4116A">
        <w:t>s</w:t>
      </w:r>
      <w:r w:rsidR="00285CF9" w:rsidRPr="00285CF9">
        <w:t xml:space="preserve">tays </w:t>
      </w:r>
      <w:r w:rsidR="00A4116A">
        <w:t>d</w:t>
      </w:r>
      <w:r w:rsidR="00285CF9" w:rsidRPr="00285CF9">
        <w:t xml:space="preserve">uring </w:t>
      </w:r>
      <w:r w:rsidR="00A4116A">
        <w:t>a</w:t>
      </w:r>
      <w:r w:rsidR="00285CF9" w:rsidRPr="00285CF9">
        <w:t>ssignments</w:t>
      </w:r>
      <w:bookmarkEnd w:id="77"/>
      <w:bookmarkEnd w:id="78"/>
    </w:p>
    <w:p w14:paraId="25D5143E" w14:textId="341B07A3" w:rsidR="00285CF9" w:rsidRPr="001C68D1" w:rsidRDefault="00285CF9" w:rsidP="0012026D">
      <w:pPr>
        <w:pStyle w:val="BodyText"/>
        <w:spacing w:after="240"/>
        <w:rPr>
          <w:sz w:val="22"/>
          <w:szCs w:val="22"/>
        </w:rPr>
      </w:pPr>
      <w:r w:rsidRPr="001C68D1">
        <w:rPr>
          <w:sz w:val="22"/>
          <w:szCs w:val="22"/>
        </w:rPr>
        <w:t>Drivers and transport personnel may be accommodated in hotels or motels during multi-day or overnight assignments. These facilities typically offer a basic standard of comfort, yet may fall short in certain WHS respects. Security is paramount; inadequate lighting around entrances, parking, or corridors can expose workers</w:t>
      </w:r>
      <w:r w:rsidR="00A4116A" w:rsidRPr="001C68D1">
        <w:rPr>
          <w:sz w:val="22"/>
          <w:szCs w:val="22"/>
        </w:rPr>
        <w:t xml:space="preserve">, </w:t>
      </w:r>
      <w:r w:rsidRPr="001C68D1">
        <w:rPr>
          <w:sz w:val="22"/>
          <w:szCs w:val="22"/>
        </w:rPr>
        <w:t>especially those arriving or departing at night</w:t>
      </w:r>
      <w:r w:rsidR="00A4116A" w:rsidRPr="001C68D1">
        <w:rPr>
          <w:sz w:val="22"/>
          <w:szCs w:val="22"/>
        </w:rPr>
        <w:t xml:space="preserve">, </w:t>
      </w:r>
      <w:r w:rsidRPr="001C68D1">
        <w:rPr>
          <w:sz w:val="22"/>
          <w:szCs w:val="22"/>
        </w:rPr>
        <w:t>to hazards. Noise from traffic or other guests may disrupt sleep and heighten fatigue-related risks. Unchecked moisture in bathrooms or air conditioning systems can lead to mould, which poses respiratory health threats. Clear access to emergency exits and well-lit walkways helps reduce risks, while regular checks of air filters and room cleanliness support a healthier environment.</w:t>
      </w:r>
    </w:p>
    <w:p w14:paraId="2AE95993" w14:textId="3182C2D4" w:rsidR="00285CF9" w:rsidRPr="00285CF9" w:rsidRDefault="00DE74E7" w:rsidP="006E3578">
      <w:pPr>
        <w:pStyle w:val="Heading2"/>
      </w:pPr>
      <w:bookmarkStart w:id="79" w:name="_Toc206502197"/>
      <w:bookmarkStart w:id="80" w:name="_Toc221871663"/>
      <w:r>
        <w:t>4</w:t>
      </w:r>
      <w:r w:rsidR="006E3578">
        <w:t>.2</w:t>
      </w:r>
      <w:r w:rsidR="006E3578">
        <w:tab/>
      </w:r>
      <w:r w:rsidR="00285CF9">
        <w:t>S</w:t>
      </w:r>
      <w:r w:rsidR="00285CF9" w:rsidRPr="00285CF9">
        <w:t xml:space="preserve">leeper </w:t>
      </w:r>
      <w:r w:rsidR="00A4116A">
        <w:t>c</w:t>
      </w:r>
      <w:r w:rsidR="00285CF9" w:rsidRPr="00285CF9">
        <w:t xml:space="preserve">abins and </w:t>
      </w:r>
      <w:r w:rsidR="00A4116A">
        <w:t>o</w:t>
      </w:r>
      <w:r w:rsidR="00285CF9" w:rsidRPr="00285CF9">
        <w:t xml:space="preserve">nboard </w:t>
      </w:r>
      <w:r w:rsidR="00A4116A">
        <w:t>r</w:t>
      </w:r>
      <w:r w:rsidR="00285CF9" w:rsidRPr="00285CF9">
        <w:t xml:space="preserve">est </w:t>
      </w:r>
      <w:r w:rsidR="00A4116A">
        <w:t>a</w:t>
      </w:r>
      <w:r w:rsidR="00285CF9" w:rsidRPr="00285CF9">
        <w:t>reas</w:t>
      </w:r>
      <w:bookmarkEnd w:id="79"/>
      <w:bookmarkEnd w:id="80"/>
    </w:p>
    <w:p w14:paraId="0AFE9FB1" w14:textId="24EB1BC2" w:rsidR="00B955CB" w:rsidRDefault="00285CF9" w:rsidP="0012026D">
      <w:pPr>
        <w:pStyle w:val="BodyText"/>
        <w:spacing w:after="240"/>
        <w:rPr>
          <w:sz w:val="22"/>
          <w:szCs w:val="22"/>
        </w:rPr>
      </w:pPr>
      <w:r w:rsidRPr="001C68D1">
        <w:rPr>
          <w:sz w:val="22"/>
          <w:szCs w:val="22"/>
        </w:rPr>
        <w:t>Long-haul drivers often rely on sleeper cabins within transport vehicles as their overnight rest spaces. These compact areas require attention to air quality, temperature control, ventilation, and lighting. Poor insulation or faulty</w:t>
      </w:r>
      <w:r w:rsidR="00B955CB">
        <w:rPr>
          <w:sz w:val="22"/>
          <w:szCs w:val="22"/>
        </w:rPr>
        <w:t xml:space="preserve"> heating, ventilation or air conditioning (</w:t>
      </w:r>
      <w:r w:rsidRPr="001C68D1">
        <w:rPr>
          <w:sz w:val="22"/>
          <w:szCs w:val="22"/>
        </w:rPr>
        <w:t>HVAC</w:t>
      </w:r>
      <w:r w:rsidR="00B955CB">
        <w:rPr>
          <w:sz w:val="22"/>
          <w:szCs w:val="22"/>
        </w:rPr>
        <w:t>)</w:t>
      </w:r>
      <w:r w:rsidRPr="001C68D1">
        <w:rPr>
          <w:sz w:val="22"/>
          <w:szCs w:val="22"/>
        </w:rPr>
        <w:t xml:space="preserve"> systems can result in uncomfortable conditions, with heat stress or cold exposure becoming serious issues. Persistent condensation or dampness may foster mould growth, increasing health risks, while inadequate lighting or poorly maintained fixtures can lead to slips or strain. Noise from vehicle systems or surroundings may interfere with rest, undermining recovery and alertness during driving hours.</w:t>
      </w:r>
      <w:r w:rsidR="00B955CB">
        <w:rPr>
          <w:sz w:val="22"/>
          <w:szCs w:val="22"/>
        </w:rPr>
        <w:t xml:space="preserve"> Where the truck is owned by a PCBU who engages a driver as a worker, the PCBU must ensure that the sleeper cabin has appropriate air conditioning and ventilation systems and other facilities. </w:t>
      </w:r>
    </w:p>
    <w:p w14:paraId="551E28FA" w14:textId="785F2482" w:rsidR="00285CF9" w:rsidRPr="001C68D1" w:rsidRDefault="00B955CB" w:rsidP="0012026D">
      <w:pPr>
        <w:pStyle w:val="BodyText"/>
        <w:spacing w:after="240"/>
        <w:rPr>
          <w:sz w:val="22"/>
          <w:szCs w:val="22"/>
        </w:rPr>
      </w:pPr>
      <w:r>
        <w:rPr>
          <w:sz w:val="22"/>
          <w:szCs w:val="22"/>
        </w:rPr>
        <w:t xml:space="preserve">Where the truck is owned by the driver, they have management or control over the sleeper cabin and have the responsibility to ensure that it does not put their health or safety at risk. </w:t>
      </w:r>
    </w:p>
    <w:p w14:paraId="57021212" w14:textId="3D1DC4E0" w:rsidR="00285CF9" w:rsidRPr="00285CF9" w:rsidRDefault="00DE74E7" w:rsidP="006E3578">
      <w:pPr>
        <w:pStyle w:val="Heading2"/>
      </w:pPr>
      <w:bookmarkStart w:id="81" w:name="_Toc206502198"/>
      <w:bookmarkStart w:id="82" w:name="_Toc221871664"/>
      <w:r>
        <w:t>4</w:t>
      </w:r>
      <w:r w:rsidR="006E3578">
        <w:t>.3</w:t>
      </w:r>
      <w:r w:rsidR="006E3578">
        <w:tab/>
      </w:r>
      <w:r w:rsidR="00285CF9" w:rsidRPr="00285CF9">
        <w:t xml:space="preserve">Mobile </w:t>
      </w:r>
      <w:r w:rsidR="00A4116A">
        <w:t>a</w:t>
      </w:r>
      <w:r w:rsidR="00285CF9" w:rsidRPr="00285CF9">
        <w:t xml:space="preserve">ccommodation </w:t>
      </w:r>
      <w:r w:rsidR="00A4116A">
        <w:t>u</w:t>
      </w:r>
      <w:r w:rsidR="00285CF9" w:rsidRPr="00285CF9">
        <w:t xml:space="preserve">nits or </w:t>
      </w:r>
      <w:r w:rsidR="00A4116A">
        <w:t>t</w:t>
      </w:r>
      <w:r w:rsidR="00285CF9" w:rsidRPr="00285CF9">
        <w:t xml:space="preserve">emporary </w:t>
      </w:r>
      <w:r w:rsidR="00A4116A">
        <w:t>c</w:t>
      </w:r>
      <w:r w:rsidR="00285CF9" w:rsidRPr="00285CF9">
        <w:t>abins</w:t>
      </w:r>
      <w:bookmarkEnd w:id="81"/>
      <w:bookmarkEnd w:id="82"/>
    </w:p>
    <w:p w14:paraId="1DA0B345" w14:textId="6B583FF2" w:rsidR="009C0BB4" w:rsidRDefault="006A58CC" w:rsidP="0012026D">
      <w:pPr>
        <w:pStyle w:val="BodyText"/>
        <w:spacing w:after="240"/>
        <w:rPr>
          <w:sz w:val="22"/>
          <w:szCs w:val="22"/>
        </w:rPr>
      </w:pPr>
      <w:r>
        <w:rPr>
          <w:sz w:val="22"/>
          <w:szCs w:val="22"/>
        </w:rPr>
        <w:t>T</w:t>
      </w:r>
      <w:r w:rsidR="00285CF9" w:rsidRPr="001C68D1">
        <w:rPr>
          <w:sz w:val="22"/>
          <w:szCs w:val="22"/>
        </w:rPr>
        <w:t>ransport operations</w:t>
      </w:r>
      <w:r w:rsidR="007439DC">
        <w:rPr>
          <w:sz w:val="22"/>
          <w:szCs w:val="22"/>
        </w:rPr>
        <w:t xml:space="preserve"> may</w:t>
      </w:r>
      <w:r w:rsidR="00843F0D">
        <w:rPr>
          <w:sz w:val="22"/>
          <w:szCs w:val="22"/>
        </w:rPr>
        <w:t xml:space="preserve"> require workers to </w:t>
      </w:r>
      <w:r w:rsidR="007439DC">
        <w:rPr>
          <w:sz w:val="22"/>
          <w:szCs w:val="22"/>
        </w:rPr>
        <w:t>use</w:t>
      </w:r>
      <w:r>
        <w:rPr>
          <w:sz w:val="22"/>
          <w:szCs w:val="22"/>
        </w:rPr>
        <w:t xml:space="preserve"> </w:t>
      </w:r>
      <w:r w:rsidR="00843F0D">
        <w:rPr>
          <w:sz w:val="22"/>
          <w:szCs w:val="22"/>
        </w:rPr>
        <w:t xml:space="preserve">temporary or remote accommodation, including </w:t>
      </w:r>
      <w:r>
        <w:rPr>
          <w:sz w:val="22"/>
          <w:szCs w:val="22"/>
        </w:rPr>
        <w:t>mo</w:t>
      </w:r>
      <w:r w:rsidR="00285CF9" w:rsidRPr="001C68D1">
        <w:rPr>
          <w:sz w:val="22"/>
          <w:szCs w:val="22"/>
        </w:rPr>
        <w:t>bile accommodation units (</w:t>
      </w:r>
      <w:r w:rsidR="00843F0D">
        <w:rPr>
          <w:sz w:val="22"/>
          <w:szCs w:val="22"/>
        </w:rPr>
        <w:t>such as</w:t>
      </w:r>
      <w:r w:rsidR="007439DC">
        <w:rPr>
          <w:sz w:val="22"/>
          <w:szCs w:val="22"/>
        </w:rPr>
        <w:t xml:space="preserve"> </w:t>
      </w:r>
      <w:r w:rsidR="00285CF9" w:rsidRPr="001C68D1">
        <w:rPr>
          <w:sz w:val="22"/>
          <w:szCs w:val="22"/>
        </w:rPr>
        <w:t>trailers</w:t>
      </w:r>
      <w:r w:rsidR="007439DC">
        <w:rPr>
          <w:sz w:val="22"/>
          <w:szCs w:val="22"/>
        </w:rPr>
        <w:t xml:space="preserve">, </w:t>
      </w:r>
      <w:r w:rsidR="00285CF9" w:rsidRPr="001C68D1">
        <w:rPr>
          <w:sz w:val="22"/>
          <w:szCs w:val="22"/>
        </w:rPr>
        <w:t>modular cabins)</w:t>
      </w:r>
      <w:r w:rsidR="007439DC">
        <w:rPr>
          <w:sz w:val="22"/>
          <w:szCs w:val="22"/>
        </w:rPr>
        <w:t xml:space="preserve"> </w:t>
      </w:r>
      <w:r w:rsidR="00843F0D">
        <w:rPr>
          <w:sz w:val="22"/>
          <w:szCs w:val="22"/>
        </w:rPr>
        <w:t>and remote dispatch or laydown camps, to support work carried out away from main deports or urban centres</w:t>
      </w:r>
      <w:r w:rsidR="00285CF9" w:rsidRPr="001C68D1">
        <w:rPr>
          <w:sz w:val="22"/>
          <w:szCs w:val="22"/>
        </w:rPr>
        <w:t>.</w:t>
      </w:r>
    </w:p>
    <w:p w14:paraId="7E6D2467" w14:textId="77777777" w:rsidR="00843F0D" w:rsidRDefault="00843F0D" w:rsidP="0012026D">
      <w:pPr>
        <w:pStyle w:val="BodyText"/>
        <w:spacing w:after="240"/>
        <w:rPr>
          <w:sz w:val="22"/>
          <w:szCs w:val="22"/>
        </w:rPr>
      </w:pPr>
      <w:r>
        <w:rPr>
          <w:sz w:val="22"/>
          <w:szCs w:val="22"/>
        </w:rPr>
        <w:lastRenderedPageBreak/>
        <w:t xml:space="preserve">Temporary or remote accommodation </w:t>
      </w:r>
      <w:r w:rsidR="00285CF9" w:rsidRPr="001C68D1">
        <w:rPr>
          <w:sz w:val="22"/>
          <w:szCs w:val="22"/>
        </w:rPr>
        <w:t>can lack</w:t>
      </w:r>
      <w:r>
        <w:rPr>
          <w:sz w:val="22"/>
          <w:szCs w:val="22"/>
        </w:rPr>
        <w:t>:</w:t>
      </w:r>
    </w:p>
    <w:p w14:paraId="58885EE7" w14:textId="77777777" w:rsidR="00843F0D" w:rsidRPr="00843F0D" w:rsidRDefault="00285CF9" w:rsidP="00502FD8">
      <w:pPr>
        <w:pStyle w:val="ListBullet"/>
        <w:numPr>
          <w:ilvl w:val="0"/>
          <w:numId w:val="22"/>
        </w:numPr>
        <w:rPr>
          <w:sz w:val="22"/>
          <w:szCs w:val="22"/>
        </w:rPr>
      </w:pPr>
      <w:r w:rsidRPr="00843F0D">
        <w:rPr>
          <w:sz w:val="22"/>
          <w:szCs w:val="22"/>
        </w:rPr>
        <w:t xml:space="preserve">suitable insulation, </w:t>
      </w:r>
      <w:r w:rsidR="007439DC" w:rsidRPr="00843F0D">
        <w:rPr>
          <w:sz w:val="22"/>
          <w:szCs w:val="22"/>
        </w:rPr>
        <w:t>heating, cooling or ventilation</w:t>
      </w:r>
    </w:p>
    <w:p w14:paraId="38E0A0B4" w14:textId="77777777" w:rsidR="00843F0D" w:rsidRPr="00843F0D" w:rsidRDefault="007439DC" w:rsidP="00502FD8">
      <w:pPr>
        <w:pStyle w:val="ListBullet"/>
        <w:numPr>
          <w:ilvl w:val="0"/>
          <w:numId w:val="22"/>
        </w:numPr>
        <w:rPr>
          <w:sz w:val="22"/>
          <w:szCs w:val="22"/>
        </w:rPr>
      </w:pPr>
      <w:r w:rsidRPr="00843F0D">
        <w:rPr>
          <w:sz w:val="22"/>
          <w:szCs w:val="22"/>
        </w:rPr>
        <w:t xml:space="preserve">effective </w:t>
      </w:r>
      <w:r w:rsidR="009C0BB4" w:rsidRPr="00843F0D">
        <w:rPr>
          <w:sz w:val="22"/>
          <w:szCs w:val="22"/>
        </w:rPr>
        <w:t>lighting</w:t>
      </w:r>
    </w:p>
    <w:p w14:paraId="41589709" w14:textId="77777777" w:rsidR="00843F0D" w:rsidRPr="00843F0D" w:rsidRDefault="00285CF9" w:rsidP="00502FD8">
      <w:pPr>
        <w:pStyle w:val="ListBullet"/>
        <w:numPr>
          <w:ilvl w:val="0"/>
          <w:numId w:val="22"/>
        </w:numPr>
        <w:rPr>
          <w:sz w:val="22"/>
          <w:szCs w:val="22"/>
        </w:rPr>
      </w:pPr>
      <w:r w:rsidRPr="00843F0D">
        <w:rPr>
          <w:sz w:val="22"/>
          <w:szCs w:val="22"/>
        </w:rPr>
        <w:t>sufficient security</w:t>
      </w:r>
      <w:r w:rsidR="00A4116A" w:rsidRPr="00843F0D">
        <w:rPr>
          <w:sz w:val="22"/>
          <w:szCs w:val="22"/>
        </w:rPr>
        <w:t xml:space="preserve">, </w:t>
      </w:r>
      <w:r w:rsidRPr="00843F0D">
        <w:rPr>
          <w:sz w:val="22"/>
          <w:szCs w:val="22"/>
        </w:rPr>
        <w:t xml:space="preserve">such as secured entry points or </w:t>
      </w:r>
      <w:r w:rsidR="00843F0D" w:rsidRPr="00843F0D">
        <w:rPr>
          <w:sz w:val="22"/>
          <w:szCs w:val="22"/>
        </w:rPr>
        <w:t xml:space="preserve">good </w:t>
      </w:r>
      <w:r w:rsidRPr="00843F0D">
        <w:rPr>
          <w:sz w:val="22"/>
          <w:szCs w:val="22"/>
        </w:rPr>
        <w:t>perimeter lighting</w:t>
      </w:r>
      <w:r w:rsidR="00A4116A" w:rsidRPr="00843F0D">
        <w:rPr>
          <w:sz w:val="22"/>
          <w:szCs w:val="22"/>
        </w:rPr>
        <w:t xml:space="preserve">, </w:t>
      </w:r>
      <w:r w:rsidRPr="00843F0D">
        <w:rPr>
          <w:sz w:val="22"/>
          <w:szCs w:val="22"/>
        </w:rPr>
        <w:t>rais</w:t>
      </w:r>
      <w:r w:rsidR="00843F0D" w:rsidRPr="00843F0D">
        <w:rPr>
          <w:sz w:val="22"/>
          <w:szCs w:val="22"/>
        </w:rPr>
        <w:t>ing the</w:t>
      </w:r>
      <w:r w:rsidRPr="00843F0D">
        <w:rPr>
          <w:sz w:val="22"/>
          <w:szCs w:val="22"/>
        </w:rPr>
        <w:t xml:space="preserve"> risk of intrusion particularly in isolated areas</w:t>
      </w:r>
    </w:p>
    <w:p w14:paraId="5F75D0B0" w14:textId="77777777" w:rsidR="00843F0D" w:rsidRPr="00843F0D" w:rsidRDefault="00843F0D" w:rsidP="00502FD8">
      <w:pPr>
        <w:pStyle w:val="ListBullet"/>
        <w:numPr>
          <w:ilvl w:val="0"/>
          <w:numId w:val="22"/>
        </w:numPr>
        <w:rPr>
          <w:sz w:val="22"/>
          <w:szCs w:val="22"/>
        </w:rPr>
      </w:pPr>
      <w:r w:rsidRPr="00843F0D">
        <w:rPr>
          <w:sz w:val="22"/>
          <w:szCs w:val="22"/>
        </w:rPr>
        <w:t>noise suppression to filter out e</w:t>
      </w:r>
      <w:r w:rsidR="00285CF9" w:rsidRPr="00843F0D">
        <w:rPr>
          <w:sz w:val="22"/>
          <w:szCs w:val="22"/>
        </w:rPr>
        <w:t>quipment or external traffic</w:t>
      </w:r>
      <w:r w:rsidRPr="00843F0D">
        <w:rPr>
          <w:sz w:val="22"/>
          <w:szCs w:val="22"/>
        </w:rPr>
        <w:t xml:space="preserve"> noise</w:t>
      </w:r>
    </w:p>
    <w:p w14:paraId="5DD0F3DC" w14:textId="7F7E5924" w:rsidR="009C0BB4" w:rsidRPr="00843F0D" w:rsidRDefault="0075562C" w:rsidP="00502FD8">
      <w:pPr>
        <w:pStyle w:val="ListBullet"/>
        <w:numPr>
          <w:ilvl w:val="0"/>
          <w:numId w:val="22"/>
        </w:numPr>
        <w:rPr>
          <w:sz w:val="22"/>
          <w:szCs w:val="22"/>
        </w:rPr>
      </w:pPr>
      <w:r>
        <w:rPr>
          <w:sz w:val="22"/>
          <w:szCs w:val="22"/>
        </w:rPr>
        <w:t>good quality</w:t>
      </w:r>
      <w:r w:rsidR="00285CF9" w:rsidRPr="00843F0D">
        <w:rPr>
          <w:sz w:val="22"/>
          <w:szCs w:val="22"/>
        </w:rPr>
        <w:t xml:space="preserve"> air filtration</w:t>
      </w:r>
      <w:r>
        <w:rPr>
          <w:sz w:val="22"/>
          <w:szCs w:val="22"/>
        </w:rPr>
        <w:t>, which</w:t>
      </w:r>
      <w:r w:rsidR="00285CF9" w:rsidRPr="00843F0D">
        <w:rPr>
          <w:sz w:val="22"/>
          <w:szCs w:val="22"/>
        </w:rPr>
        <w:t xml:space="preserve"> fosters dust, mould, and respiratory irritants. </w:t>
      </w:r>
    </w:p>
    <w:p w14:paraId="237AC425" w14:textId="28C9D786" w:rsidR="009C0BB4" w:rsidRDefault="009C0BB4" w:rsidP="00843F0D">
      <w:pPr>
        <w:pStyle w:val="BodyText"/>
        <w:spacing w:before="120"/>
        <w:rPr>
          <w:sz w:val="22"/>
          <w:szCs w:val="22"/>
        </w:rPr>
      </w:pPr>
      <w:r>
        <w:rPr>
          <w:sz w:val="22"/>
          <w:szCs w:val="22"/>
        </w:rPr>
        <w:t>PCBUs</w:t>
      </w:r>
      <w:r w:rsidR="00285CF9" w:rsidRPr="001C68D1">
        <w:rPr>
          <w:sz w:val="22"/>
          <w:szCs w:val="22"/>
        </w:rPr>
        <w:t xml:space="preserve"> should ensure</w:t>
      </w:r>
      <w:r>
        <w:rPr>
          <w:sz w:val="22"/>
          <w:szCs w:val="22"/>
        </w:rPr>
        <w:t xml:space="preserve"> accommodation:</w:t>
      </w:r>
    </w:p>
    <w:p w14:paraId="5230BF8F" w14:textId="12F43820" w:rsidR="009C0BB4" w:rsidRPr="00843F0D" w:rsidRDefault="00843F0D" w:rsidP="00502FD8">
      <w:pPr>
        <w:pStyle w:val="ListBullet"/>
        <w:numPr>
          <w:ilvl w:val="0"/>
          <w:numId w:val="21"/>
        </w:numPr>
        <w:rPr>
          <w:sz w:val="22"/>
          <w:szCs w:val="22"/>
        </w:rPr>
      </w:pPr>
      <w:r w:rsidRPr="00843F0D">
        <w:rPr>
          <w:sz w:val="22"/>
          <w:szCs w:val="22"/>
        </w:rPr>
        <w:t>is</w:t>
      </w:r>
      <w:r w:rsidR="009C0BB4" w:rsidRPr="00843F0D">
        <w:rPr>
          <w:sz w:val="22"/>
          <w:szCs w:val="22"/>
        </w:rPr>
        <w:t xml:space="preserve"> structurally sound</w:t>
      </w:r>
      <w:r w:rsidRPr="00843F0D">
        <w:rPr>
          <w:sz w:val="22"/>
          <w:szCs w:val="22"/>
        </w:rPr>
        <w:t>, secure</w:t>
      </w:r>
      <w:r w:rsidR="009C0BB4" w:rsidRPr="00843F0D">
        <w:rPr>
          <w:sz w:val="22"/>
          <w:szCs w:val="22"/>
        </w:rPr>
        <w:t xml:space="preserve"> and suitable for planned use</w:t>
      </w:r>
    </w:p>
    <w:p w14:paraId="0C04AE2F" w14:textId="57474132" w:rsidR="00843F0D" w:rsidRPr="00843F0D" w:rsidRDefault="00843F0D" w:rsidP="00502FD8">
      <w:pPr>
        <w:pStyle w:val="NormalWeb"/>
        <w:numPr>
          <w:ilvl w:val="0"/>
          <w:numId w:val="21"/>
        </w:numPr>
        <w:spacing w:before="0" w:beforeAutospacing="0" w:after="60" w:afterAutospacing="0" w:line="276" w:lineRule="auto"/>
        <w:rPr>
          <w:rFonts w:ascii="Roboto" w:hAnsi="Roboto"/>
          <w:sz w:val="22"/>
          <w:szCs w:val="22"/>
        </w:rPr>
      </w:pPr>
      <w:r w:rsidRPr="00843F0D">
        <w:rPr>
          <w:rFonts w:ascii="Roboto" w:hAnsi="Roboto"/>
          <w:sz w:val="22"/>
          <w:szCs w:val="22"/>
        </w:rPr>
        <w:t>provides effective internal and external lighting</w:t>
      </w:r>
    </w:p>
    <w:p w14:paraId="2A9AEBEF" w14:textId="203161D9" w:rsidR="00843F0D" w:rsidRPr="00843F0D" w:rsidRDefault="00843F0D" w:rsidP="00502FD8">
      <w:pPr>
        <w:pStyle w:val="NormalWeb"/>
        <w:numPr>
          <w:ilvl w:val="0"/>
          <w:numId w:val="21"/>
        </w:numPr>
        <w:spacing w:before="0" w:beforeAutospacing="0" w:after="60" w:afterAutospacing="0" w:line="276" w:lineRule="auto"/>
        <w:rPr>
          <w:rFonts w:ascii="Roboto" w:hAnsi="Roboto"/>
          <w:sz w:val="22"/>
          <w:szCs w:val="22"/>
        </w:rPr>
      </w:pPr>
      <w:r w:rsidRPr="00843F0D">
        <w:rPr>
          <w:rFonts w:ascii="Roboto" w:hAnsi="Roboto"/>
          <w:sz w:val="22"/>
          <w:szCs w:val="22"/>
        </w:rPr>
        <w:t>includes climate control and ventilation systems that are inspected and maintained</w:t>
      </w:r>
    </w:p>
    <w:p w14:paraId="145A05C5" w14:textId="794848CC" w:rsidR="00843F0D" w:rsidRPr="00843F0D" w:rsidRDefault="00843F0D" w:rsidP="00502FD8">
      <w:pPr>
        <w:pStyle w:val="NormalWeb"/>
        <w:numPr>
          <w:ilvl w:val="0"/>
          <w:numId w:val="21"/>
        </w:numPr>
        <w:spacing w:before="0" w:beforeAutospacing="0" w:after="60" w:afterAutospacing="0" w:line="276" w:lineRule="auto"/>
        <w:rPr>
          <w:rFonts w:ascii="Roboto" w:hAnsi="Roboto"/>
          <w:sz w:val="22"/>
          <w:szCs w:val="22"/>
        </w:rPr>
      </w:pPr>
      <w:r w:rsidRPr="00843F0D">
        <w:rPr>
          <w:rFonts w:ascii="Roboto" w:hAnsi="Roboto"/>
          <w:sz w:val="22"/>
          <w:szCs w:val="22"/>
        </w:rPr>
        <w:t>incorporates insulation and design features to assist temperature control and noise mitigation</w:t>
      </w:r>
    </w:p>
    <w:p w14:paraId="5C9C1727" w14:textId="67939DF7" w:rsidR="00843F0D" w:rsidRPr="00843F0D" w:rsidRDefault="00843F0D" w:rsidP="00502FD8">
      <w:pPr>
        <w:pStyle w:val="NormalWeb"/>
        <w:numPr>
          <w:ilvl w:val="0"/>
          <w:numId w:val="21"/>
        </w:numPr>
        <w:spacing w:before="0" w:beforeAutospacing="0" w:after="60" w:afterAutospacing="0" w:line="276" w:lineRule="auto"/>
        <w:rPr>
          <w:rFonts w:ascii="Roboto" w:hAnsi="Roboto"/>
          <w:sz w:val="22"/>
          <w:szCs w:val="22"/>
        </w:rPr>
      </w:pPr>
      <w:r w:rsidRPr="00843F0D">
        <w:rPr>
          <w:rFonts w:ascii="Roboto" w:hAnsi="Roboto"/>
          <w:sz w:val="22"/>
          <w:szCs w:val="22"/>
        </w:rPr>
        <w:t>provides access to safe drinking water and hygienic welfare facilities</w:t>
      </w:r>
    </w:p>
    <w:p w14:paraId="6B312309" w14:textId="420CBC85" w:rsidR="00843F0D" w:rsidRPr="00843F0D" w:rsidRDefault="00843F0D" w:rsidP="00502FD8">
      <w:pPr>
        <w:pStyle w:val="NormalWeb"/>
        <w:numPr>
          <w:ilvl w:val="0"/>
          <w:numId w:val="21"/>
        </w:numPr>
        <w:spacing w:before="0" w:beforeAutospacing="0" w:after="60" w:afterAutospacing="0" w:line="276" w:lineRule="auto"/>
        <w:rPr>
          <w:rFonts w:ascii="Roboto" w:hAnsi="Roboto"/>
          <w:sz w:val="22"/>
          <w:szCs w:val="22"/>
        </w:rPr>
      </w:pPr>
      <w:r w:rsidRPr="00843F0D">
        <w:rPr>
          <w:rFonts w:ascii="Roboto" w:hAnsi="Roboto"/>
          <w:sz w:val="22"/>
          <w:szCs w:val="22"/>
        </w:rPr>
        <w:t>is routinely inspected and maintained to address structural and environmental hazards</w:t>
      </w:r>
    </w:p>
    <w:p w14:paraId="5719F160" w14:textId="129124F9" w:rsidR="00843F0D" w:rsidRPr="00843F0D" w:rsidRDefault="00843F0D" w:rsidP="00502FD8">
      <w:pPr>
        <w:pStyle w:val="NormalWeb"/>
        <w:numPr>
          <w:ilvl w:val="0"/>
          <w:numId w:val="21"/>
        </w:numPr>
        <w:spacing w:before="0" w:beforeAutospacing="0" w:after="60" w:afterAutospacing="0" w:line="276" w:lineRule="auto"/>
        <w:rPr>
          <w:rFonts w:ascii="Roboto" w:hAnsi="Roboto"/>
          <w:sz w:val="22"/>
          <w:szCs w:val="22"/>
        </w:rPr>
      </w:pPr>
      <w:r w:rsidRPr="00843F0D">
        <w:rPr>
          <w:rFonts w:ascii="Roboto" w:hAnsi="Roboto"/>
          <w:sz w:val="22"/>
          <w:szCs w:val="22"/>
        </w:rPr>
        <w:t>supports worker health and wellbeing with access to communication, rest facilities and fatigue-management measures</w:t>
      </w:r>
      <w:r>
        <w:rPr>
          <w:rFonts w:ascii="Roboto" w:hAnsi="Roboto"/>
          <w:sz w:val="22"/>
          <w:szCs w:val="22"/>
        </w:rPr>
        <w:t>.</w:t>
      </w:r>
    </w:p>
    <w:p w14:paraId="15681F3E" w14:textId="17673D8A" w:rsidR="00363984" w:rsidRPr="00363984" w:rsidRDefault="00DE74E7" w:rsidP="006E3578">
      <w:pPr>
        <w:pStyle w:val="Heading2"/>
      </w:pPr>
      <w:bookmarkStart w:id="83" w:name="_Toc206502200"/>
      <w:bookmarkStart w:id="84" w:name="_Toc221871665"/>
      <w:r>
        <w:t>4</w:t>
      </w:r>
      <w:r w:rsidR="006E3578">
        <w:t>.</w:t>
      </w:r>
      <w:r w:rsidR="00843F0D">
        <w:t>4</w:t>
      </w:r>
      <w:r w:rsidR="006E3578">
        <w:tab/>
      </w:r>
      <w:r w:rsidR="00363984" w:rsidRPr="00363984">
        <w:t xml:space="preserve">Shared </w:t>
      </w:r>
      <w:r w:rsidR="00963FF5">
        <w:t>c</w:t>
      </w:r>
      <w:r w:rsidR="00363984" w:rsidRPr="00363984">
        <w:t xml:space="preserve">rew </w:t>
      </w:r>
      <w:r w:rsidR="00963FF5">
        <w:t>q</w:t>
      </w:r>
      <w:r w:rsidR="00363984" w:rsidRPr="00363984">
        <w:t xml:space="preserve">uarters or </w:t>
      </w:r>
      <w:r w:rsidR="00963FF5">
        <w:t>h</w:t>
      </w:r>
      <w:r w:rsidR="00363984" w:rsidRPr="00363984">
        <w:t>ostels</w:t>
      </w:r>
      <w:bookmarkEnd w:id="83"/>
      <w:bookmarkEnd w:id="84"/>
    </w:p>
    <w:p w14:paraId="678CCF74" w14:textId="43B897C8" w:rsidR="00AE4D06" w:rsidRDefault="00363984" w:rsidP="00F4378F">
      <w:pPr>
        <w:pStyle w:val="BodyText"/>
      </w:pPr>
      <w:r w:rsidRPr="001C68D1">
        <w:rPr>
          <w:sz w:val="22"/>
          <w:szCs w:val="22"/>
        </w:rPr>
        <w:t>In some transport sectors (</w:t>
      </w:r>
      <w:r w:rsidR="007C2AA4">
        <w:rPr>
          <w:sz w:val="22"/>
          <w:szCs w:val="22"/>
        </w:rPr>
        <w:t>for example</w:t>
      </w:r>
      <w:r w:rsidRPr="001C68D1">
        <w:rPr>
          <w:sz w:val="22"/>
          <w:szCs w:val="22"/>
        </w:rPr>
        <w:t xml:space="preserve">, rail, logistics hubs), crew may be housed in shared hostels or communal quarters. Shared facilities increase the risk of overcrowding, poor hygiene, and interpersonal conflict. Noise disturbances from roommates can impair rest, while shared bathrooms or kitchens can suffer from poor maintenance leading to mould or pest issues. Inadequate privacy and social friction can cause stress, especially in rotational or extended assignments. </w:t>
      </w:r>
      <w:r w:rsidR="00DD6D3F">
        <w:rPr>
          <w:sz w:val="22"/>
          <w:szCs w:val="22"/>
        </w:rPr>
        <w:t xml:space="preserve">Separate lockable sleeping areas should be provided for male and female workers. </w:t>
      </w:r>
      <w:r w:rsidR="0075562C">
        <w:rPr>
          <w:sz w:val="22"/>
          <w:szCs w:val="22"/>
        </w:rPr>
        <w:t>PCBUs</w:t>
      </w:r>
      <w:r w:rsidR="0075562C" w:rsidRPr="001C68D1">
        <w:rPr>
          <w:sz w:val="22"/>
          <w:szCs w:val="22"/>
        </w:rPr>
        <w:t xml:space="preserve"> </w:t>
      </w:r>
      <w:r w:rsidRPr="001C68D1">
        <w:rPr>
          <w:sz w:val="22"/>
          <w:szCs w:val="22"/>
        </w:rPr>
        <w:t>should promote structured quiet hours, perform regular inspections, provide maintenance for HVAC and communal areas, and offer clear communication channels for addressing grievances or support needs.</w:t>
      </w:r>
    </w:p>
    <w:p w14:paraId="37D2B46C" w14:textId="11A29FF8" w:rsidR="00483DF8" w:rsidRPr="00F4378F" w:rsidRDefault="00483DF8" w:rsidP="00F4378F">
      <w:pPr>
        <w:pStyle w:val="BodyText"/>
      </w:pPr>
      <w:r w:rsidRPr="00F4378F">
        <w:br w:type="page"/>
      </w:r>
    </w:p>
    <w:bookmarkStart w:id="85" w:name="_Toc221871666"/>
    <w:p w14:paraId="32D75998" w14:textId="4AA817B1" w:rsidR="000B2F97" w:rsidRPr="007B06F7" w:rsidRDefault="007B06F7" w:rsidP="00502FD8">
      <w:pPr>
        <w:pStyle w:val="Heading1"/>
        <w:numPr>
          <w:ilvl w:val="0"/>
          <w:numId w:val="16"/>
        </w:numPr>
        <w:ind w:left="567" w:hanging="567"/>
      </w:pPr>
      <w:r w:rsidRPr="007B06F7">
        <w:rPr>
          <w:noProof/>
        </w:rPr>
        <w:lastRenderedPageBreak/>
        <mc:AlternateContent>
          <mc:Choice Requires="wps">
            <w:drawing>
              <wp:anchor distT="45720" distB="45720" distL="114300" distR="114300" simplePos="0" relativeHeight="251697152" behindDoc="0" locked="0" layoutInCell="1" allowOverlap="1" wp14:anchorId="3C1EDE2F" wp14:editId="7DF59A20">
                <wp:simplePos x="0" y="0"/>
                <wp:positionH relativeFrom="margin">
                  <wp:align>right</wp:align>
                </wp:positionH>
                <wp:positionV relativeFrom="paragraph">
                  <wp:posOffset>370205</wp:posOffset>
                </wp:positionV>
                <wp:extent cx="5879465" cy="1404620"/>
                <wp:effectExtent l="0" t="0" r="26035" b="14605"/>
                <wp:wrapSquare wrapText="bothSides"/>
                <wp:docPr id="3292689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465" cy="1404620"/>
                        </a:xfrm>
                        <a:prstGeom prst="rect">
                          <a:avLst/>
                        </a:prstGeom>
                        <a:solidFill>
                          <a:srgbClr val="FFFFFF"/>
                        </a:solidFill>
                        <a:ln w="9525">
                          <a:solidFill>
                            <a:srgbClr val="000000"/>
                          </a:solidFill>
                          <a:miter lim="800000"/>
                          <a:headEnd/>
                          <a:tailEnd/>
                        </a:ln>
                      </wps:spPr>
                      <wps:txbx>
                        <w:txbxContent>
                          <w:p w14:paraId="0B83A46C" w14:textId="77777777" w:rsidR="00F86941" w:rsidRPr="001C68D1" w:rsidRDefault="00F86941" w:rsidP="00F86941">
                            <w:pPr>
                              <w:rPr>
                                <w:rFonts w:ascii="Roboto" w:hAnsi="Roboto"/>
                                <w:sz w:val="22"/>
                                <w:szCs w:val="22"/>
                              </w:rPr>
                            </w:pPr>
                            <w:r w:rsidRPr="001C68D1">
                              <w:rPr>
                                <w:rFonts w:ascii="Roboto" w:hAnsi="Roboto"/>
                                <w:b/>
                                <w:bCs/>
                                <w:sz w:val="22"/>
                                <w:szCs w:val="22"/>
                              </w:rPr>
                              <w:t>WHS Act s. 19(4</w:t>
                            </w:r>
                            <w:r w:rsidRPr="001C68D1">
                              <w:rPr>
                                <w:rFonts w:ascii="Roboto" w:hAnsi="Roboto"/>
                                <w:sz w:val="22"/>
                                <w:szCs w:val="22"/>
                              </w:rPr>
                              <w:t>)</w:t>
                            </w:r>
                          </w:p>
                          <w:p w14:paraId="54477031" w14:textId="77777777" w:rsidR="00F86941" w:rsidRPr="001C68D1" w:rsidRDefault="00F86941" w:rsidP="001C68D1">
                            <w:pPr>
                              <w:spacing w:after="60"/>
                              <w:rPr>
                                <w:rFonts w:ascii="Roboto" w:hAnsi="Roboto"/>
                                <w:sz w:val="22"/>
                                <w:szCs w:val="22"/>
                              </w:rPr>
                            </w:pPr>
                            <w:r w:rsidRPr="001C68D1">
                              <w:rPr>
                                <w:rFonts w:ascii="Roboto" w:hAnsi="Roboto"/>
                                <w:sz w:val="22"/>
                                <w:szCs w:val="22"/>
                              </w:rPr>
                              <w:t>Primary duty of care</w:t>
                            </w:r>
                          </w:p>
                          <w:p w14:paraId="53A7E10A" w14:textId="77777777" w:rsidR="00F86941" w:rsidRPr="001C68D1" w:rsidRDefault="00F86941" w:rsidP="00F86941">
                            <w:pPr>
                              <w:rPr>
                                <w:rFonts w:ascii="Roboto" w:hAnsi="Roboto"/>
                                <w:b/>
                                <w:bCs/>
                                <w:sz w:val="22"/>
                                <w:szCs w:val="22"/>
                              </w:rPr>
                            </w:pPr>
                            <w:r w:rsidRPr="001C68D1">
                              <w:rPr>
                                <w:rFonts w:ascii="Roboto" w:hAnsi="Roboto"/>
                                <w:b/>
                                <w:bCs/>
                                <w:sz w:val="22"/>
                                <w:szCs w:val="22"/>
                              </w:rPr>
                              <w:t>WHS Regulations Part 3.1</w:t>
                            </w:r>
                          </w:p>
                          <w:p w14:paraId="6A712348" w14:textId="77777777" w:rsidR="00F86941" w:rsidRPr="001C68D1" w:rsidRDefault="00F86941" w:rsidP="001C68D1">
                            <w:pPr>
                              <w:spacing w:after="60"/>
                              <w:rPr>
                                <w:rFonts w:ascii="Roboto" w:hAnsi="Roboto"/>
                                <w:sz w:val="22"/>
                                <w:szCs w:val="22"/>
                              </w:rPr>
                            </w:pPr>
                            <w:r w:rsidRPr="001C68D1">
                              <w:rPr>
                                <w:rFonts w:ascii="Roboto" w:hAnsi="Roboto"/>
                                <w:sz w:val="22"/>
                                <w:szCs w:val="22"/>
                              </w:rPr>
                              <w:t>Managing risks to health and safety</w:t>
                            </w:r>
                          </w:p>
                          <w:p w14:paraId="11637B84" w14:textId="77777777" w:rsidR="00F86941" w:rsidRPr="001C68D1" w:rsidRDefault="00F86941" w:rsidP="00F86941">
                            <w:pPr>
                              <w:rPr>
                                <w:rFonts w:ascii="Roboto" w:hAnsi="Roboto"/>
                                <w:b/>
                                <w:bCs/>
                                <w:sz w:val="22"/>
                                <w:szCs w:val="22"/>
                              </w:rPr>
                            </w:pPr>
                            <w:r w:rsidRPr="001C68D1">
                              <w:rPr>
                                <w:rFonts w:ascii="Roboto" w:hAnsi="Roboto"/>
                                <w:b/>
                                <w:bCs/>
                                <w:sz w:val="22"/>
                                <w:szCs w:val="22"/>
                              </w:rPr>
                              <w:t>WHS Regulations r. 55D</w:t>
                            </w:r>
                          </w:p>
                          <w:p w14:paraId="3086422F" w14:textId="77777777" w:rsidR="00F86941" w:rsidRPr="001C68D1" w:rsidRDefault="00F86941" w:rsidP="001C68D1">
                            <w:pPr>
                              <w:spacing w:after="60"/>
                              <w:rPr>
                                <w:rFonts w:ascii="Roboto" w:hAnsi="Roboto"/>
                                <w:sz w:val="22"/>
                                <w:szCs w:val="22"/>
                              </w:rPr>
                            </w:pPr>
                            <w:r w:rsidRPr="001C68D1">
                              <w:rPr>
                                <w:rFonts w:ascii="Roboto" w:hAnsi="Roboto"/>
                                <w:sz w:val="22"/>
                                <w:szCs w:val="22"/>
                              </w:rPr>
                              <w:t>Control measures</w:t>
                            </w:r>
                          </w:p>
                          <w:p w14:paraId="29A5C6A3" w14:textId="77777777" w:rsidR="00F86941" w:rsidRPr="001C68D1" w:rsidRDefault="00F86941" w:rsidP="00F86941">
                            <w:pPr>
                              <w:rPr>
                                <w:rFonts w:ascii="Roboto" w:hAnsi="Roboto"/>
                                <w:b/>
                                <w:sz w:val="22"/>
                                <w:szCs w:val="22"/>
                              </w:rPr>
                            </w:pPr>
                            <w:r w:rsidRPr="001C68D1">
                              <w:rPr>
                                <w:rFonts w:ascii="Roboto" w:hAnsi="Roboto"/>
                                <w:b/>
                                <w:sz w:val="22"/>
                                <w:szCs w:val="22"/>
                              </w:rPr>
                              <w:t>WHS Mines Regulations r. 617</w:t>
                            </w:r>
                          </w:p>
                          <w:p w14:paraId="57C23295" w14:textId="77777777" w:rsidR="00F86941" w:rsidRPr="001C68D1" w:rsidRDefault="00F86941" w:rsidP="00F86941">
                            <w:pPr>
                              <w:rPr>
                                <w:rFonts w:ascii="Roboto" w:hAnsi="Roboto"/>
                                <w:sz w:val="22"/>
                                <w:szCs w:val="22"/>
                              </w:rPr>
                            </w:pPr>
                            <w:r w:rsidRPr="001C68D1">
                              <w:rPr>
                                <w:rFonts w:ascii="Roboto" w:hAnsi="Roboto"/>
                                <w:sz w:val="22"/>
                                <w:szCs w:val="22"/>
                              </w:rPr>
                              <w:t>Managing risks to health and safety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1EDE2F" id="_x0000_s1030" type="#_x0000_t202" style="position:absolute;left:0;text-align:left;margin-left:411.75pt;margin-top:29.15pt;width:462.95pt;height:110.6pt;z-index:2516971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">
                <v:textbox style="mso-fit-shape-to-text:t">
                  <w:txbxContent>
                    <w:p w14:paraId="0B83A46C" w14:textId="77777777" w:rsidR="00F86941" w:rsidRPr="001C68D1" w:rsidRDefault="00F86941" w:rsidP="00F86941">
                      <w:pPr>
                        <w:rPr>
                          <w:rFonts w:ascii="Roboto" w:hAnsi="Roboto"/>
                          <w:sz w:val="22"/>
                          <w:szCs w:val="22"/>
                        </w:rPr>
                      </w:pPr>
                      <w:r w:rsidRPr="001C68D1">
                        <w:rPr>
                          <w:rFonts w:ascii="Roboto" w:hAnsi="Roboto"/>
                          <w:b/>
                          <w:bCs/>
                          <w:sz w:val="22"/>
                          <w:szCs w:val="22"/>
                        </w:rPr>
                        <w:t>WHS Act s. 19(4</w:t>
                      </w:r>
                      <w:r w:rsidRPr="001C68D1">
                        <w:rPr>
                          <w:rFonts w:ascii="Roboto" w:hAnsi="Roboto"/>
                          <w:sz w:val="22"/>
                          <w:szCs w:val="22"/>
                        </w:rPr>
                        <w:t>)</w:t>
                      </w:r>
                    </w:p>
                    <w:p w14:paraId="54477031" w14:textId="77777777" w:rsidR="00F86941" w:rsidRPr="001C68D1" w:rsidRDefault="00F86941" w:rsidP="001C68D1">
                      <w:pPr>
                        <w:spacing w:after="60"/>
                        <w:rPr>
                          <w:rFonts w:ascii="Roboto" w:hAnsi="Roboto"/>
                          <w:sz w:val="22"/>
                          <w:szCs w:val="22"/>
                        </w:rPr>
                      </w:pPr>
                      <w:r w:rsidRPr="001C68D1">
                        <w:rPr>
                          <w:rFonts w:ascii="Roboto" w:hAnsi="Roboto"/>
                          <w:sz w:val="22"/>
                          <w:szCs w:val="22"/>
                        </w:rPr>
                        <w:t>Primary duty of care</w:t>
                      </w:r>
                    </w:p>
                    <w:p w14:paraId="53A7E10A" w14:textId="77777777" w:rsidR="00F86941" w:rsidRPr="001C68D1" w:rsidRDefault="00F86941" w:rsidP="00F86941">
                      <w:pPr>
                        <w:rPr>
                          <w:rFonts w:ascii="Roboto" w:hAnsi="Roboto"/>
                          <w:b/>
                          <w:bCs/>
                          <w:sz w:val="22"/>
                          <w:szCs w:val="22"/>
                        </w:rPr>
                      </w:pPr>
                      <w:r w:rsidRPr="001C68D1">
                        <w:rPr>
                          <w:rFonts w:ascii="Roboto" w:hAnsi="Roboto"/>
                          <w:b/>
                          <w:bCs/>
                          <w:sz w:val="22"/>
                          <w:szCs w:val="22"/>
                        </w:rPr>
                        <w:t>WHS Regulations Part 3.1</w:t>
                      </w:r>
                    </w:p>
                    <w:p w14:paraId="6A712348" w14:textId="77777777" w:rsidR="00F86941" w:rsidRPr="001C68D1" w:rsidRDefault="00F86941" w:rsidP="001C68D1">
                      <w:pPr>
                        <w:spacing w:after="60"/>
                        <w:rPr>
                          <w:rFonts w:ascii="Roboto" w:hAnsi="Roboto"/>
                          <w:sz w:val="22"/>
                          <w:szCs w:val="22"/>
                        </w:rPr>
                      </w:pPr>
                      <w:r w:rsidRPr="001C68D1">
                        <w:rPr>
                          <w:rFonts w:ascii="Roboto" w:hAnsi="Roboto"/>
                          <w:sz w:val="22"/>
                          <w:szCs w:val="22"/>
                        </w:rPr>
                        <w:t>Managing risks to health and safety</w:t>
                      </w:r>
                    </w:p>
                    <w:p w14:paraId="11637B84" w14:textId="77777777" w:rsidR="00F86941" w:rsidRPr="001C68D1" w:rsidRDefault="00F86941" w:rsidP="00F86941">
                      <w:pPr>
                        <w:rPr>
                          <w:rFonts w:ascii="Roboto" w:hAnsi="Roboto"/>
                          <w:b/>
                          <w:bCs/>
                          <w:sz w:val="22"/>
                          <w:szCs w:val="22"/>
                        </w:rPr>
                      </w:pPr>
                      <w:r w:rsidRPr="001C68D1">
                        <w:rPr>
                          <w:rFonts w:ascii="Roboto" w:hAnsi="Roboto"/>
                          <w:b/>
                          <w:bCs/>
                          <w:sz w:val="22"/>
                          <w:szCs w:val="22"/>
                        </w:rPr>
                        <w:t>WHS Regulations r. 55D</w:t>
                      </w:r>
                    </w:p>
                    <w:p w14:paraId="3086422F" w14:textId="77777777" w:rsidR="00F86941" w:rsidRPr="001C68D1" w:rsidRDefault="00F86941" w:rsidP="001C68D1">
                      <w:pPr>
                        <w:spacing w:after="60"/>
                        <w:rPr>
                          <w:rFonts w:ascii="Roboto" w:hAnsi="Roboto"/>
                          <w:sz w:val="22"/>
                          <w:szCs w:val="22"/>
                        </w:rPr>
                      </w:pPr>
                      <w:r w:rsidRPr="001C68D1">
                        <w:rPr>
                          <w:rFonts w:ascii="Roboto" w:hAnsi="Roboto"/>
                          <w:sz w:val="22"/>
                          <w:szCs w:val="22"/>
                        </w:rPr>
                        <w:t>Control measures</w:t>
                      </w:r>
                    </w:p>
                    <w:p w14:paraId="29A5C6A3" w14:textId="77777777" w:rsidR="00F86941" w:rsidRPr="001C68D1" w:rsidRDefault="00F86941" w:rsidP="00F86941">
                      <w:pPr>
                        <w:rPr>
                          <w:rFonts w:ascii="Roboto" w:hAnsi="Roboto"/>
                          <w:b/>
                          <w:sz w:val="22"/>
                          <w:szCs w:val="22"/>
                        </w:rPr>
                      </w:pPr>
                      <w:r w:rsidRPr="001C68D1">
                        <w:rPr>
                          <w:rFonts w:ascii="Roboto" w:hAnsi="Roboto"/>
                          <w:b/>
                          <w:sz w:val="22"/>
                          <w:szCs w:val="22"/>
                        </w:rPr>
                        <w:t>WHS Mines Regulations r. 617</w:t>
                      </w:r>
                    </w:p>
                    <w:p w14:paraId="57C23295" w14:textId="77777777" w:rsidR="00F86941" w:rsidRPr="001C68D1" w:rsidRDefault="00F86941" w:rsidP="00F86941">
                      <w:pPr>
                        <w:rPr>
                          <w:rFonts w:ascii="Roboto" w:hAnsi="Roboto"/>
                          <w:sz w:val="22"/>
                          <w:szCs w:val="22"/>
                        </w:rPr>
                      </w:pPr>
                      <w:r w:rsidRPr="001C68D1">
                        <w:rPr>
                          <w:rFonts w:ascii="Roboto" w:hAnsi="Roboto"/>
                          <w:sz w:val="22"/>
                          <w:szCs w:val="22"/>
                        </w:rPr>
                        <w:t>Managing risks to health and safety</w:t>
                      </w:r>
                    </w:p>
                  </w:txbxContent>
                </v:textbox>
                <w10:wrap type="square" anchorx="margin"/>
              </v:shape>
            </w:pict>
          </mc:Fallback>
        </mc:AlternateContent>
      </w:r>
      <w:r w:rsidR="000B2F97" w:rsidRPr="007B06F7">
        <w:t>A</w:t>
      </w:r>
      <w:r w:rsidR="0079255C" w:rsidRPr="007B06F7">
        <w:t>ccommodation types</w:t>
      </w:r>
      <w:r w:rsidR="000B2F97" w:rsidRPr="007B06F7">
        <w:t xml:space="preserve"> common across all industries</w:t>
      </w:r>
      <w:bookmarkEnd w:id="85"/>
    </w:p>
    <w:p w14:paraId="308EBD4C" w14:textId="68A21935" w:rsidR="00AE1D71" w:rsidRPr="001C68D1" w:rsidRDefault="0033555D" w:rsidP="003465DF">
      <w:pPr>
        <w:pStyle w:val="BodyText"/>
        <w:spacing w:before="240"/>
        <w:rPr>
          <w:sz w:val="22"/>
          <w:szCs w:val="22"/>
        </w:rPr>
      </w:pPr>
      <w:r w:rsidRPr="001C68D1">
        <w:rPr>
          <w:sz w:val="22"/>
          <w:szCs w:val="22"/>
        </w:rPr>
        <w:t>Workers’</w:t>
      </w:r>
      <w:r w:rsidR="00AE1D71" w:rsidRPr="001C68D1">
        <w:rPr>
          <w:sz w:val="22"/>
          <w:szCs w:val="22"/>
        </w:rPr>
        <w:t xml:space="preserve"> accommodation is used across many sectors</w:t>
      </w:r>
      <w:r w:rsidR="0075562C">
        <w:rPr>
          <w:sz w:val="22"/>
          <w:szCs w:val="22"/>
        </w:rPr>
        <w:t xml:space="preserve">, </w:t>
      </w:r>
      <w:r w:rsidR="00AE1D71" w:rsidRPr="001C68D1">
        <w:rPr>
          <w:sz w:val="22"/>
          <w:szCs w:val="22"/>
        </w:rPr>
        <w:t>including construction, hospitality, retail, infrastructure, and service industries</w:t>
      </w:r>
      <w:r w:rsidR="0075562C">
        <w:rPr>
          <w:sz w:val="22"/>
          <w:szCs w:val="22"/>
        </w:rPr>
        <w:t xml:space="preserve">, </w:t>
      </w:r>
      <w:r w:rsidR="00AE1D71" w:rsidRPr="001C68D1">
        <w:rPr>
          <w:sz w:val="22"/>
          <w:szCs w:val="22"/>
        </w:rPr>
        <w:t>when workers are required to stay on-site or away from home due to operational needs.</w:t>
      </w:r>
    </w:p>
    <w:p w14:paraId="1C7E726D" w14:textId="24A8BDA2" w:rsidR="00531C22" w:rsidRPr="006E3578" w:rsidRDefault="00DE74E7" w:rsidP="00DE74E7">
      <w:pPr>
        <w:pStyle w:val="Heading2"/>
        <w:ind w:left="851" w:hanging="851"/>
      </w:pPr>
      <w:bookmarkStart w:id="86" w:name="_Toc221871667"/>
      <w:r>
        <w:t>5.1</w:t>
      </w:r>
      <w:r>
        <w:tab/>
      </w:r>
      <w:r w:rsidR="00531C22" w:rsidRPr="006E3578">
        <w:t>Caravan parks and campgrounds</w:t>
      </w:r>
      <w:bookmarkEnd w:id="86"/>
    </w:p>
    <w:p w14:paraId="0BB0BFE7" w14:textId="57D75BC8" w:rsidR="00A657DF" w:rsidRPr="001C68D1" w:rsidRDefault="00A657DF" w:rsidP="00A657DF">
      <w:pPr>
        <w:pStyle w:val="BodyText"/>
        <w:rPr>
          <w:sz w:val="22"/>
          <w:szCs w:val="22"/>
        </w:rPr>
      </w:pPr>
      <w:r w:rsidRPr="001C68D1">
        <w:rPr>
          <w:sz w:val="22"/>
          <w:szCs w:val="22"/>
        </w:rPr>
        <w:t>Caravan parks and temporary campgrounds are sometimes used for large groups of workers, particularly during seasonal events, road projects, or itinerant work. These can present multiple hazards including unstable terrain, exposure to extreme weather, poor lighting, trip hazards, and limited access to medical services.</w:t>
      </w:r>
    </w:p>
    <w:p w14:paraId="5D4F131C" w14:textId="44418E29" w:rsidR="00DD6D3F" w:rsidRDefault="00A657DF" w:rsidP="00531C22">
      <w:pPr>
        <w:pStyle w:val="BodyText"/>
        <w:rPr>
          <w:sz w:val="22"/>
          <w:szCs w:val="22"/>
        </w:rPr>
      </w:pPr>
      <w:r w:rsidRPr="001C68D1">
        <w:rPr>
          <w:sz w:val="22"/>
          <w:szCs w:val="22"/>
        </w:rPr>
        <w:t xml:space="preserve">Caravans or tents may lack proper insulation, ventilation, or air conditioning, contributing to </w:t>
      </w:r>
      <w:r w:rsidR="00DD6D3F">
        <w:rPr>
          <w:sz w:val="22"/>
          <w:szCs w:val="22"/>
        </w:rPr>
        <w:t xml:space="preserve">uncomfortable sleeping conditions and poor sleep quality. Preferably, </w:t>
      </w:r>
      <w:r w:rsidR="0075562C">
        <w:rPr>
          <w:sz w:val="22"/>
          <w:szCs w:val="22"/>
        </w:rPr>
        <w:t xml:space="preserve">workers </w:t>
      </w:r>
      <w:r w:rsidR="00DD6D3F">
        <w:rPr>
          <w:sz w:val="22"/>
          <w:szCs w:val="22"/>
        </w:rPr>
        <w:t>using caravan parks should choose cabin accommodation with heating and cooling provided where practicable. If this is not practicable, good quality caravans with heating and cooling, or tents with quality mattresses should be selected.</w:t>
      </w:r>
    </w:p>
    <w:p w14:paraId="151E264E" w14:textId="291FC6BE" w:rsidR="00531C22" w:rsidRPr="001C68D1" w:rsidRDefault="00DD6D3F" w:rsidP="00531C22">
      <w:pPr>
        <w:pStyle w:val="BodyText"/>
        <w:rPr>
          <w:sz w:val="22"/>
          <w:szCs w:val="22"/>
        </w:rPr>
      </w:pPr>
      <w:r>
        <w:rPr>
          <w:sz w:val="22"/>
          <w:szCs w:val="22"/>
        </w:rPr>
        <w:t xml:space="preserve">The PCBU employing workers is generally not in control of a caravan park or campground. The PCBU operating the caravan park or campground has a Section 19(2) duty to ensure persons who are not their workers are not placed at risk </w:t>
      </w:r>
      <w:r w:rsidR="00406C4C">
        <w:rPr>
          <w:sz w:val="22"/>
          <w:szCs w:val="22"/>
        </w:rPr>
        <w:t>because of</w:t>
      </w:r>
      <w:r>
        <w:rPr>
          <w:sz w:val="22"/>
          <w:szCs w:val="22"/>
        </w:rPr>
        <w:t xml:space="preserve"> the conduct of the business or undertaking. As such the operator of the caravan park or campground</w:t>
      </w:r>
      <w:r w:rsidR="00A657DF" w:rsidRPr="001C68D1">
        <w:rPr>
          <w:sz w:val="22"/>
          <w:szCs w:val="22"/>
        </w:rPr>
        <w:t xml:space="preserve"> should ensure that all units</w:t>
      </w:r>
      <w:r>
        <w:rPr>
          <w:sz w:val="22"/>
          <w:szCs w:val="22"/>
        </w:rPr>
        <w:t xml:space="preserve"> or caravans</w:t>
      </w:r>
      <w:r w:rsidR="00A657DF" w:rsidRPr="001C68D1">
        <w:rPr>
          <w:sz w:val="22"/>
          <w:szCs w:val="22"/>
        </w:rPr>
        <w:t xml:space="preserve"> are structurally sound</w:t>
      </w:r>
      <w:r>
        <w:rPr>
          <w:sz w:val="22"/>
          <w:szCs w:val="22"/>
        </w:rPr>
        <w:t xml:space="preserve"> and lockable</w:t>
      </w:r>
      <w:r w:rsidR="00A657DF" w:rsidRPr="001C68D1">
        <w:rPr>
          <w:sz w:val="22"/>
          <w:szCs w:val="22"/>
        </w:rPr>
        <w:t>, electrical systems are compliant, and shared facilities are well maintained and clean. Safe pathways, adequate lighting, secure storage, and noise management strategies must be implemented.</w:t>
      </w:r>
      <w:r>
        <w:rPr>
          <w:sz w:val="22"/>
          <w:szCs w:val="22"/>
        </w:rPr>
        <w:t xml:space="preserve"> An arborist should be engaged periodically to check that trees in the vicinity of sleeping areas are in good condition. </w:t>
      </w:r>
    </w:p>
    <w:p w14:paraId="7D2CC438" w14:textId="04CF6483" w:rsidR="00531C22" w:rsidRPr="005B2B5F" w:rsidRDefault="00DE74E7" w:rsidP="00DE74E7">
      <w:pPr>
        <w:pStyle w:val="Heading2"/>
        <w:ind w:left="851" w:hanging="851"/>
      </w:pPr>
      <w:bookmarkStart w:id="87" w:name="_Toc221871668"/>
      <w:r>
        <w:t>5</w:t>
      </w:r>
      <w:r w:rsidR="006E3578">
        <w:t>.2</w:t>
      </w:r>
      <w:r>
        <w:tab/>
      </w:r>
      <w:r w:rsidR="00531C22" w:rsidRPr="005B2B5F">
        <w:t xml:space="preserve">Commercial </w:t>
      </w:r>
      <w:r w:rsidR="00963FF5">
        <w:t>s</w:t>
      </w:r>
      <w:r w:rsidR="00531C22" w:rsidRPr="005B2B5F">
        <w:t xml:space="preserve">taff </w:t>
      </w:r>
      <w:r w:rsidR="00963FF5">
        <w:t>h</w:t>
      </w:r>
      <w:r w:rsidR="00531C22" w:rsidRPr="005B2B5F">
        <w:t>ousing</w:t>
      </w:r>
      <w:bookmarkEnd w:id="87"/>
    </w:p>
    <w:p w14:paraId="397097CC" w14:textId="5A6DE017" w:rsidR="00531C22" w:rsidRPr="001C68D1" w:rsidRDefault="00531C22" w:rsidP="00531C22">
      <w:pPr>
        <w:pStyle w:val="BodyText"/>
        <w:rPr>
          <w:rFonts w:eastAsiaTheme="majorEastAsia"/>
          <w:sz w:val="22"/>
          <w:szCs w:val="22"/>
        </w:rPr>
      </w:pPr>
      <w:r w:rsidRPr="001C68D1">
        <w:rPr>
          <w:rFonts w:eastAsiaTheme="majorEastAsia"/>
          <w:sz w:val="22"/>
          <w:szCs w:val="22"/>
        </w:rPr>
        <w:t xml:space="preserve">Some large </w:t>
      </w:r>
      <w:r w:rsidR="000A2B51">
        <w:rPr>
          <w:rFonts w:eastAsiaTheme="majorEastAsia"/>
          <w:sz w:val="22"/>
          <w:szCs w:val="22"/>
        </w:rPr>
        <w:t>PCBUs</w:t>
      </w:r>
      <w:r w:rsidRPr="001C68D1">
        <w:rPr>
          <w:rFonts w:eastAsiaTheme="majorEastAsia"/>
          <w:sz w:val="22"/>
          <w:szCs w:val="22"/>
        </w:rPr>
        <w:t xml:space="preserve">, such as resorts or remote hospitality venues, provide custom-built staff accommodation. These facilities often include a combination of shared and private rooms, and communal kitchens or recreation areas. Hazards include </w:t>
      </w:r>
      <w:r w:rsidRPr="001C68D1">
        <w:rPr>
          <w:rFonts w:eastAsiaTheme="majorEastAsia"/>
          <w:bCs/>
          <w:sz w:val="22"/>
          <w:szCs w:val="22"/>
        </w:rPr>
        <w:t>fire safety risks</w:t>
      </w:r>
      <w:r w:rsidRPr="001C68D1">
        <w:rPr>
          <w:rFonts w:eastAsiaTheme="majorEastAsia"/>
          <w:sz w:val="22"/>
          <w:szCs w:val="22"/>
        </w:rPr>
        <w:t xml:space="preserve">, </w:t>
      </w:r>
      <w:r w:rsidRPr="001C68D1">
        <w:rPr>
          <w:rFonts w:eastAsiaTheme="majorEastAsia"/>
          <w:bCs/>
          <w:sz w:val="22"/>
          <w:szCs w:val="22"/>
        </w:rPr>
        <w:t>slip and fall incidents</w:t>
      </w:r>
      <w:r w:rsidRPr="001C68D1">
        <w:rPr>
          <w:rFonts w:eastAsiaTheme="majorEastAsia"/>
          <w:sz w:val="22"/>
          <w:szCs w:val="22"/>
        </w:rPr>
        <w:t xml:space="preserve">, and </w:t>
      </w:r>
      <w:r w:rsidRPr="001C68D1">
        <w:rPr>
          <w:rFonts w:eastAsiaTheme="majorEastAsia"/>
          <w:bCs/>
          <w:sz w:val="22"/>
          <w:szCs w:val="22"/>
        </w:rPr>
        <w:t>interpersonal conflicts</w:t>
      </w:r>
      <w:r w:rsidRPr="001C68D1">
        <w:rPr>
          <w:rFonts w:eastAsiaTheme="majorEastAsia"/>
          <w:sz w:val="22"/>
          <w:szCs w:val="22"/>
        </w:rPr>
        <w:t>. Lighting and security are key concerns, especially in large compounds or isolated settings.</w:t>
      </w:r>
    </w:p>
    <w:p w14:paraId="2F7C45E7" w14:textId="11184814" w:rsidR="00531C22" w:rsidRPr="001C68D1" w:rsidRDefault="00011FC1" w:rsidP="00531C22">
      <w:pPr>
        <w:pStyle w:val="BodyText"/>
        <w:rPr>
          <w:rFonts w:eastAsiaTheme="majorEastAsia"/>
          <w:sz w:val="22"/>
          <w:szCs w:val="22"/>
        </w:rPr>
      </w:pPr>
      <w:r>
        <w:rPr>
          <w:rFonts w:eastAsiaTheme="majorEastAsia"/>
          <w:sz w:val="22"/>
          <w:szCs w:val="22"/>
        </w:rPr>
        <w:t>PCBUs</w:t>
      </w:r>
      <w:r w:rsidRPr="001C68D1">
        <w:rPr>
          <w:rFonts w:eastAsiaTheme="majorEastAsia"/>
          <w:sz w:val="22"/>
          <w:szCs w:val="22"/>
        </w:rPr>
        <w:t xml:space="preserve"> </w:t>
      </w:r>
      <w:r w:rsidR="00531C22" w:rsidRPr="001C68D1">
        <w:rPr>
          <w:rFonts w:eastAsiaTheme="majorEastAsia"/>
          <w:sz w:val="22"/>
          <w:szCs w:val="22"/>
        </w:rPr>
        <w:t xml:space="preserve">must ensure clear rules, access to support </w:t>
      </w:r>
      <w:r>
        <w:rPr>
          <w:rFonts w:eastAsiaTheme="majorEastAsia"/>
          <w:sz w:val="22"/>
          <w:szCs w:val="22"/>
        </w:rPr>
        <w:t>workers</w:t>
      </w:r>
      <w:r w:rsidR="00531C22" w:rsidRPr="001C68D1">
        <w:rPr>
          <w:rFonts w:eastAsiaTheme="majorEastAsia"/>
          <w:sz w:val="22"/>
          <w:szCs w:val="22"/>
        </w:rPr>
        <w:t xml:space="preserve">, and regular cleaning and maintenance. Psychosocial </w:t>
      </w:r>
      <w:r w:rsidR="00F72478">
        <w:rPr>
          <w:rFonts w:eastAsiaTheme="majorEastAsia"/>
          <w:sz w:val="22"/>
          <w:szCs w:val="22"/>
        </w:rPr>
        <w:t>hazards</w:t>
      </w:r>
      <w:r w:rsidR="00531C22" w:rsidRPr="001C68D1">
        <w:rPr>
          <w:rFonts w:eastAsiaTheme="majorEastAsia"/>
          <w:sz w:val="22"/>
          <w:szCs w:val="22"/>
        </w:rPr>
        <w:t xml:space="preserve"> such as </w:t>
      </w:r>
      <w:r w:rsidR="00531C22" w:rsidRPr="001C68D1">
        <w:rPr>
          <w:rFonts w:eastAsiaTheme="majorEastAsia"/>
          <w:bCs/>
          <w:sz w:val="22"/>
          <w:szCs w:val="22"/>
        </w:rPr>
        <w:t>stress</w:t>
      </w:r>
      <w:r w:rsidR="00531C22" w:rsidRPr="001C68D1">
        <w:rPr>
          <w:rFonts w:eastAsiaTheme="majorEastAsia"/>
          <w:sz w:val="22"/>
          <w:szCs w:val="22"/>
        </w:rPr>
        <w:t xml:space="preserve">, </w:t>
      </w:r>
      <w:r w:rsidR="00531C22" w:rsidRPr="001C68D1">
        <w:rPr>
          <w:rFonts w:eastAsiaTheme="majorEastAsia"/>
          <w:bCs/>
          <w:sz w:val="22"/>
          <w:szCs w:val="22"/>
        </w:rPr>
        <w:t>burnout</w:t>
      </w:r>
      <w:r w:rsidR="00531C22" w:rsidRPr="001C68D1">
        <w:rPr>
          <w:rFonts w:eastAsiaTheme="majorEastAsia"/>
          <w:sz w:val="22"/>
          <w:szCs w:val="22"/>
        </w:rPr>
        <w:t xml:space="preserve"> and </w:t>
      </w:r>
      <w:r w:rsidR="00531C22" w:rsidRPr="001C68D1">
        <w:rPr>
          <w:rFonts w:eastAsiaTheme="majorEastAsia"/>
          <w:bCs/>
          <w:sz w:val="22"/>
          <w:szCs w:val="22"/>
        </w:rPr>
        <w:t>social tension</w:t>
      </w:r>
      <w:r w:rsidR="00531C22" w:rsidRPr="001C68D1">
        <w:rPr>
          <w:rFonts w:eastAsiaTheme="majorEastAsia"/>
          <w:sz w:val="22"/>
          <w:szCs w:val="22"/>
        </w:rPr>
        <w:t xml:space="preserve"> can arise if personal space is limited or shift work disrupts sleep routines. Providing access to well-being services, quiet rest areas, and clear complaint handling procedures can mitigate these issues.</w:t>
      </w:r>
    </w:p>
    <w:p w14:paraId="663C11E2" w14:textId="25B5575F" w:rsidR="000058ED" w:rsidRPr="005B2B5F" w:rsidRDefault="00DE74E7" w:rsidP="00DE74E7">
      <w:pPr>
        <w:pStyle w:val="Heading2"/>
        <w:ind w:left="851" w:hanging="851"/>
      </w:pPr>
      <w:bookmarkStart w:id="88" w:name="_Toc221871669"/>
      <w:r>
        <w:lastRenderedPageBreak/>
        <w:t>5</w:t>
      </w:r>
      <w:r w:rsidR="00236290">
        <w:t>.3</w:t>
      </w:r>
      <w:r>
        <w:tab/>
      </w:r>
      <w:r w:rsidR="000058ED" w:rsidRPr="005B2B5F">
        <w:t xml:space="preserve">Demountable or </w:t>
      </w:r>
      <w:r w:rsidR="00963FF5">
        <w:t>m</w:t>
      </w:r>
      <w:r w:rsidR="000058ED" w:rsidRPr="005B2B5F">
        <w:t xml:space="preserve">odular </w:t>
      </w:r>
      <w:r w:rsidR="00963FF5">
        <w:t>u</w:t>
      </w:r>
      <w:r w:rsidR="000058ED" w:rsidRPr="005B2B5F">
        <w:t>nits</w:t>
      </w:r>
      <w:bookmarkEnd w:id="88"/>
    </w:p>
    <w:p w14:paraId="2986EF35" w14:textId="4982F974" w:rsidR="000058ED" w:rsidRPr="001C68D1" w:rsidRDefault="000058ED" w:rsidP="000058ED">
      <w:pPr>
        <w:pStyle w:val="BodyText"/>
        <w:rPr>
          <w:rFonts w:eastAsiaTheme="majorEastAsia"/>
          <w:sz w:val="22"/>
          <w:szCs w:val="22"/>
        </w:rPr>
      </w:pPr>
      <w:r w:rsidRPr="001C68D1">
        <w:rPr>
          <w:rFonts w:eastAsiaTheme="majorEastAsia"/>
          <w:sz w:val="22"/>
          <w:szCs w:val="22"/>
        </w:rPr>
        <w:t xml:space="preserve">Demountable or modular buildings are common in construction, infrastructure, and large event setups. While practical, these temporary units can present several health and safety hazards. </w:t>
      </w:r>
      <w:r w:rsidRPr="001C68D1">
        <w:rPr>
          <w:rFonts w:eastAsiaTheme="majorEastAsia"/>
          <w:bCs/>
          <w:sz w:val="22"/>
          <w:szCs w:val="22"/>
        </w:rPr>
        <w:t>Inadequate insulation</w:t>
      </w:r>
      <w:r w:rsidRPr="001C68D1">
        <w:rPr>
          <w:rFonts w:eastAsiaTheme="majorEastAsia"/>
          <w:sz w:val="22"/>
          <w:szCs w:val="22"/>
        </w:rPr>
        <w:t xml:space="preserve">, </w:t>
      </w:r>
      <w:r w:rsidRPr="001C68D1">
        <w:rPr>
          <w:rFonts w:eastAsiaTheme="majorEastAsia"/>
          <w:bCs/>
          <w:sz w:val="22"/>
          <w:szCs w:val="22"/>
        </w:rPr>
        <w:t>poor ventilation</w:t>
      </w:r>
      <w:r w:rsidRPr="001C68D1">
        <w:rPr>
          <w:rFonts w:eastAsiaTheme="majorEastAsia"/>
          <w:sz w:val="22"/>
          <w:szCs w:val="22"/>
        </w:rPr>
        <w:t xml:space="preserve">, and </w:t>
      </w:r>
      <w:r w:rsidRPr="001C68D1">
        <w:rPr>
          <w:rFonts w:eastAsiaTheme="majorEastAsia"/>
          <w:bCs/>
          <w:sz w:val="22"/>
          <w:szCs w:val="22"/>
        </w:rPr>
        <w:t>basic HVAC systems</w:t>
      </w:r>
      <w:r w:rsidRPr="001C68D1">
        <w:rPr>
          <w:rFonts w:eastAsiaTheme="majorEastAsia"/>
          <w:sz w:val="22"/>
          <w:szCs w:val="22"/>
        </w:rPr>
        <w:t xml:space="preserve"> can lead to </w:t>
      </w:r>
      <w:r w:rsidR="0075255C">
        <w:rPr>
          <w:rFonts w:eastAsiaTheme="majorEastAsia"/>
          <w:bCs/>
          <w:sz w:val="22"/>
          <w:szCs w:val="22"/>
        </w:rPr>
        <w:t>poor rest due to heat or cold</w:t>
      </w:r>
      <w:r w:rsidRPr="001C68D1">
        <w:rPr>
          <w:rFonts w:eastAsiaTheme="majorEastAsia"/>
          <w:sz w:val="22"/>
          <w:szCs w:val="22"/>
        </w:rPr>
        <w:t xml:space="preserve">, </w:t>
      </w:r>
      <w:r w:rsidRPr="001C68D1">
        <w:rPr>
          <w:rFonts w:eastAsiaTheme="majorEastAsia"/>
          <w:bCs/>
          <w:sz w:val="22"/>
          <w:szCs w:val="22"/>
        </w:rPr>
        <w:t>mould</w:t>
      </w:r>
      <w:r w:rsidRPr="001C68D1">
        <w:rPr>
          <w:rFonts w:eastAsiaTheme="majorEastAsia"/>
          <w:sz w:val="22"/>
          <w:szCs w:val="22"/>
        </w:rPr>
        <w:t xml:space="preserve">, or </w:t>
      </w:r>
      <w:r w:rsidRPr="001C68D1">
        <w:rPr>
          <w:rFonts w:eastAsiaTheme="majorEastAsia"/>
          <w:bCs/>
          <w:sz w:val="22"/>
          <w:szCs w:val="22"/>
        </w:rPr>
        <w:t>unpleasant odours</w:t>
      </w:r>
      <w:r w:rsidRPr="001C68D1">
        <w:rPr>
          <w:rFonts w:eastAsiaTheme="majorEastAsia"/>
          <w:sz w:val="22"/>
          <w:szCs w:val="22"/>
        </w:rPr>
        <w:t xml:space="preserve">. Small rooms may offer limited </w:t>
      </w:r>
      <w:r w:rsidRPr="001C68D1">
        <w:rPr>
          <w:rFonts w:eastAsiaTheme="majorEastAsia"/>
          <w:bCs/>
          <w:sz w:val="22"/>
          <w:szCs w:val="22"/>
        </w:rPr>
        <w:t>privacy</w:t>
      </w:r>
      <w:r w:rsidRPr="001C68D1">
        <w:rPr>
          <w:rFonts w:eastAsiaTheme="majorEastAsia"/>
          <w:sz w:val="22"/>
          <w:szCs w:val="22"/>
        </w:rPr>
        <w:t xml:space="preserve">, leading to </w:t>
      </w:r>
      <w:r w:rsidRPr="001C68D1">
        <w:rPr>
          <w:rFonts w:eastAsiaTheme="majorEastAsia"/>
          <w:bCs/>
          <w:sz w:val="22"/>
          <w:szCs w:val="22"/>
        </w:rPr>
        <w:t>stress</w:t>
      </w:r>
      <w:r w:rsidRPr="001C68D1">
        <w:rPr>
          <w:rFonts w:eastAsiaTheme="majorEastAsia"/>
          <w:sz w:val="22"/>
          <w:szCs w:val="22"/>
        </w:rPr>
        <w:t xml:space="preserve"> and </w:t>
      </w:r>
      <w:r w:rsidRPr="001C68D1">
        <w:rPr>
          <w:rFonts w:eastAsiaTheme="majorEastAsia"/>
          <w:bCs/>
          <w:sz w:val="22"/>
          <w:szCs w:val="22"/>
        </w:rPr>
        <w:t>fatigue</w:t>
      </w:r>
      <w:r w:rsidRPr="001C68D1">
        <w:rPr>
          <w:rFonts w:eastAsiaTheme="majorEastAsia"/>
          <w:sz w:val="22"/>
          <w:szCs w:val="22"/>
        </w:rPr>
        <w:t>, particularly during long rotations.</w:t>
      </w:r>
    </w:p>
    <w:p w14:paraId="38939181" w14:textId="7D2886EE" w:rsidR="000058ED" w:rsidRPr="001C68D1" w:rsidRDefault="000058ED" w:rsidP="000058ED">
      <w:pPr>
        <w:pStyle w:val="BodyText"/>
        <w:rPr>
          <w:rFonts w:eastAsiaTheme="majorEastAsia"/>
          <w:sz w:val="22"/>
          <w:szCs w:val="22"/>
        </w:rPr>
      </w:pPr>
      <w:r w:rsidRPr="001C68D1">
        <w:rPr>
          <w:rFonts w:eastAsiaTheme="majorEastAsia"/>
          <w:sz w:val="22"/>
          <w:szCs w:val="22"/>
        </w:rPr>
        <w:t xml:space="preserve">Facilities should include functioning </w:t>
      </w:r>
      <w:r w:rsidRPr="001C68D1">
        <w:rPr>
          <w:rFonts w:eastAsiaTheme="majorEastAsia"/>
          <w:bCs/>
          <w:sz w:val="22"/>
          <w:szCs w:val="22"/>
        </w:rPr>
        <w:t>smoke alarms</w:t>
      </w:r>
      <w:r w:rsidRPr="001C68D1">
        <w:rPr>
          <w:rFonts w:eastAsiaTheme="majorEastAsia"/>
          <w:sz w:val="22"/>
          <w:szCs w:val="22"/>
        </w:rPr>
        <w:t xml:space="preserve">, </w:t>
      </w:r>
      <w:r w:rsidR="0075255C">
        <w:rPr>
          <w:rFonts w:eastAsiaTheme="majorEastAsia"/>
          <w:bCs/>
          <w:sz w:val="22"/>
          <w:szCs w:val="22"/>
        </w:rPr>
        <w:t>locking systems that are not keyed alike</w:t>
      </w:r>
      <w:r w:rsidRPr="001C68D1">
        <w:rPr>
          <w:rFonts w:eastAsiaTheme="majorEastAsia"/>
          <w:sz w:val="22"/>
          <w:szCs w:val="22"/>
        </w:rPr>
        <w:t xml:space="preserve">, well-lit access paths, and </w:t>
      </w:r>
      <w:r w:rsidRPr="001C68D1">
        <w:rPr>
          <w:rFonts w:eastAsiaTheme="majorEastAsia"/>
          <w:bCs/>
          <w:sz w:val="22"/>
          <w:szCs w:val="22"/>
        </w:rPr>
        <w:t>fire escape procedures</w:t>
      </w:r>
      <w:r w:rsidRPr="001C68D1">
        <w:rPr>
          <w:rFonts w:eastAsiaTheme="majorEastAsia"/>
          <w:sz w:val="22"/>
          <w:szCs w:val="22"/>
        </w:rPr>
        <w:t xml:space="preserve">. </w:t>
      </w:r>
      <w:r w:rsidR="0075255C">
        <w:rPr>
          <w:rFonts w:eastAsiaTheme="majorEastAsia"/>
          <w:sz w:val="22"/>
          <w:szCs w:val="22"/>
        </w:rPr>
        <w:t>Beds should be a suitable size for all workers (</w:t>
      </w:r>
      <w:r w:rsidR="00011FC1">
        <w:rPr>
          <w:rFonts w:eastAsiaTheme="majorEastAsia"/>
          <w:sz w:val="22"/>
          <w:szCs w:val="22"/>
        </w:rPr>
        <w:t xml:space="preserve">for example, </w:t>
      </w:r>
      <w:r w:rsidR="0075255C">
        <w:rPr>
          <w:rFonts w:eastAsiaTheme="majorEastAsia"/>
          <w:sz w:val="22"/>
          <w:szCs w:val="22"/>
        </w:rPr>
        <w:t xml:space="preserve">king single or larger) with quality mattresses. </w:t>
      </w:r>
      <w:r w:rsidRPr="001C68D1">
        <w:rPr>
          <w:rFonts w:eastAsiaTheme="majorEastAsia"/>
          <w:sz w:val="22"/>
          <w:szCs w:val="22"/>
        </w:rPr>
        <w:t xml:space="preserve">Regular inspection is needed to identify wear and tear, and to maintain toilets, kitchens, and water supply systems. Ensuring appropriate </w:t>
      </w:r>
      <w:r w:rsidRPr="001C68D1">
        <w:rPr>
          <w:rFonts w:eastAsiaTheme="majorEastAsia"/>
          <w:bCs/>
          <w:sz w:val="22"/>
          <w:szCs w:val="22"/>
        </w:rPr>
        <w:t xml:space="preserve">noise </w:t>
      </w:r>
      <w:r w:rsidR="0075255C">
        <w:rPr>
          <w:rFonts w:eastAsiaTheme="majorEastAsia"/>
          <w:bCs/>
          <w:sz w:val="22"/>
          <w:szCs w:val="22"/>
        </w:rPr>
        <w:t>insulation</w:t>
      </w:r>
      <w:r w:rsidRPr="001C68D1">
        <w:rPr>
          <w:rFonts w:eastAsiaTheme="majorEastAsia"/>
          <w:sz w:val="22"/>
          <w:szCs w:val="22"/>
        </w:rPr>
        <w:t>, especially when units are placed near equipment or generators, is essential to promote adequate rest.</w:t>
      </w:r>
    </w:p>
    <w:p w14:paraId="511B2279" w14:textId="63710567" w:rsidR="00B07FED" w:rsidRPr="005B2B5F" w:rsidRDefault="00236290" w:rsidP="00DE74E7">
      <w:pPr>
        <w:pStyle w:val="Heading2"/>
        <w:ind w:left="851" w:hanging="851"/>
      </w:pPr>
      <w:bookmarkStart w:id="89" w:name="_Toc221871670"/>
      <w:r>
        <w:t>5.4</w:t>
      </w:r>
      <w:r w:rsidR="00DE74E7">
        <w:tab/>
      </w:r>
      <w:r w:rsidR="00B07FED" w:rsidRPr="005B2B5F">
        <w:t xml:space="preserve">Hostels and </w:t>
      </w:r>
      <w:r w:rsidR="00963FF5">
        <w:t>s</w:t>
      </w:r>
      <w:r w:rsidR="00B07FED" w:rsidRPr="005B2B5F">
        <w:t xml:space="preserve">hared </w:t>
      </w:r>
      <w:r w:rsidR="00963FF5">
        <w:t>a</w:t>
      </w:r>
      <w:r w:rsidR="00B07FED" w:rsidRPr="005B2B5F">
        <w:t>ccommodation</w:t>
      </w:r>
      <w:bookmarkEnd w:id="89"/>
    </w:p>
    <w:p w14:paraId="19066F6D" w14:textId="77777777" w:rsidR="00B07FED" w:rsidRPr="001C68D1" w:rsidRDefault="00B07FED" w:rsidP="00B07FED">
      <w:pPr>
        <w:pStyle w:val="BodyText"/>
        <w:rPr>
          <w:rFonts w:eastAsiaTheme="majorEastAsia"/>
          <w:sz w:val="22"/>
          <w:szCs w:val="22"/>
        </w:rPr>
      </w:pPr>
      <w:r w:rsidRPr="001C68D1">
        <w:rPr>
          <w:rFonts w:eastAsiaTheme="majorEastAsia"/>
          <w:sz w:val="22"/>
          <w:szCs w:val="22"/>
        </w:rPr>
        <w:t xml:space="preserve">Shared accommodation such as hostels, dormitories, or communal houses are often used for seasonal or casual workers, including those in hospitality, agriculture, tourism, or event services. These spaces typically involve shared sleeping, bathroom, and kitchen facilities. Hazards include </w:t>
      </w:r>
      <w:r w:rsidRPr="001C68D1">
        <w:rPr>
          <w:rFonts w:eastAsiaTheme="majorEastAsia"/>
          <w:bCs/>
          <w:sz w:val="22"/>
          <w:szCs w:val="22"/>
        </w:rPr>
        <w:t>overcrowding</w:t>
      </w:r>
      <w:r w:rsidRPr="001C68D1">
        <w:rPr>
          <w:rFonts w:eastAsiaTheme="majorEastAsia"/>
          <w:sz w:val="22"/>
          <w:szCs w:val="22"/>
        </w:rPr>
        <w:t xml:space="preserve">, </w:t>
      </w:r>
      <w:r w:rsidRPr="001C68D1">
        <w:rPr>
          <w:rFonts w:eastAsiaTheme="majorEastAsia"/>
          <w:bCs/>
          <w:sz w:val="22"/>
          <w:szCs w:val="22"/>
        </w:rPr>
        <w:t>poor ventilation</w:t>
      </w:r>
      <w:r w:rsidRPr="001C68D1">
        <w:rPr>
          <w:rFonts w:eastAsiaTheme="majorEastAsia"/>
          <w:sz w:val="22"/>
          <w:szCs w:val="22"/>
        </w:rPr>
        <w:t xml:space="preserve">, and increased exposure to </w:t>
      </w:r>
      <w:r w:rsidRPr="001C68D1">
        <w:rPr>
          <w:rFonts w:eastAsiaTheme="majorEastAsia"/>
          <w:bCs/>
          <w:sz w:val="22"/>
          <w:szCs w:val="22"/>
        </w:rPr>
        <w:t>mould</w:t>
      </w:r>
      <w:r w:rsidRPr="001C68D1">
        <w:rPr>
          <w:rFonts w:eastAsiaTheme="majorEastAsia"/>
          <w:sz w:val="22"/>
          <w:szCs w:val="22"/>
        </w:rPr>
        <w:t xml:space="preserve">, </w:t>
      </w:r>
      <w:r w:rsidRPr="001C68D1">
        <w:rPr>
          <w:rFonts w:eastAsiaTheme="majorEastAsia"/>
          <w:bCs/>
          <w:sz w:val="22"/>
          <w:szCs w:val="22"/>
        </w:rPr>
        <w:t>pests</w:t>
      </w:r>
      <w:r w:rsidRPr="001C68D1">
        <w:rPr>
          <w:rFonts w:eastAsiaTheme="majorEastAsia"/>
          <w:sz w:val="22"/>
          <w:szCs w:val="22"/>
        </w:rPr>
        <w:t xml:space="preserve">, or </w:t>
      </w:r>
      <w:r w:rsidRPr="001C68D1">
        <w:rPr>
          <w:rFonts w:eastAsiaTheme="majorEastAsia"/>
          <w:bCs/>
          <w:sz w:val="22"/>
          <w:szCs w:val="22"/>
        </w:rPr>
        <w:t>infectious disease</w:t>
      </w:r>
      <w:r w:rsidRPr="001C68D1">
        <w:rPr>
          <w:rFonts w:eastAsiaTheme="majorEastAsia"/>
          <w:sz w:val="22"/>
          <w:szCs w:val="22"/>
        </w:rPr>
        <w:t xml:space="preserve">. Inadequate </w:t>
      </w:r>
      <w:r w:rsidRPr="001C68D1">
        <w:rPr>
          <w:rFonts w:eastAsiaTheme="majorEastAsia"/>
          <w:bCs/>
          <w:sz w:val="22"/>
          <w:szCs w:val="22"/>
        </w:rPr>
        <w:t>cleaning</w:t>
      </w:r>
      <w:r w:rsidRPr="001C68D1">
        <w:rPr>
          <w:rFonts w:eastAsiaTheme="majorEastAsia"/>
          <w:sz w:val="22"/>
          <w:szCs w:val="22"/>
        </w:rPr>
        <w:t xml:space="preserve">, </w:t>
      </w:r>
      <w:r w:rsidRPr="001C68D1">
        <w:rPr>
          <w:rFonts w:eastAsiaTheme="majorEastAsia"/>
          <w:bCs/>
          <w:sz w:val="22"/>
          <w:szCs w:val="22"/>
        </w:rPr>
        <w:t>sanitation</w:t>
      </w:r>
      <w:r w:rsidRPr="001C68D1">
        <w:rPr>
          <w:rFonts w:eastAsiaTheme="majorEastAsia"/>
          <w:sz w:val="22"/>
          <w:szCs w:val="22"/>
        </w:rPr>
        <w:t xml:space="preserve">, and </w:t>
      </w:r>
      <w:r w:rsidRPr="001C68D1">
        <w:rPr>
          <w:rFonts w:eastAsiaTheme="majorEastAsia"/>
          <w:bCs/>
          <w:sz w:val="22"/>
          <w:szCs w:val="22"/>
        </w:rPr>
        <w:t>maintenance</w:t>
      </w:r>
      <w:r w:rsidRPr="001C68D1">
        <w:rPr>
          <w:rFonts w:eastAsiaTheme="majorEastAsia"/>
          <w:sz w:val="22"/>
          <w:szCs w:val="22"/>
        </w:rPr>
        <w:t xml:space="preserve"> can pose significant risks.</w:t>
      </w:r>
    </w:p>
    <w:p w14:paraId="26ED588E" w14:textId="3DF86233" w:rsidR="00B07FED" w:rsidRDefault="00B07FED" w:rsidP="00B07FED">
      <w:pPr>
        <w:pStyle w:val="BodyText"/>
        <w:rPr>
          <w:rFonts w:eastAsiaTheme="majorEastAsia"/>
          <w:sz w:val="22"/>
          <w:szCs w:val="22"/>
        </w:rPr>
      </w:pPr>
      <w:r w:rsidRPr="001C68D1">
        <w:rPr>
          <w:rFonts w:eastAsiaTheme="majorEastAsia"/>
          <w:sz w:val="22"/>
          <w:szCs w:val="22"/>
        </w:rPr>
        <w:t xml:space="preserve">Psychosocial hazards are also common, including </w:t>
      </w:r>
      <w:r w:rsidRPr="001C68D1">
        <w:rPr>
          <w:rFonts w:eastAsiaTheme="majorEastAsia"/>
          <w:bCs/>
          <w:sz w:val="22"/>
          <w:szCs w:val="22"/>
        </w:rPr>
        <w:t>interpersonal conflict</w:t>
      </w:r>
      <w:r w:rsidRPr="001C68D1">
        <w:rPr>
          <w:rFonts w:eastAsiaTheme="majorEastAsia"/>
          <w:sz w:val="22"/>
          <w:szCs w:val="22"/>
        </w:rPr>
        <w:t xml:space="preserve">, </w:t>
      </w:r>
      <w:r w:rsidRPr="001C68D1">
        <w:rPr>
          <w:rFonts w:eastAsiaTheme="majorEastAsia"/>
          <w:bCs/>
          <w:sz w:val="22"/>
          <w:szCs w:val="22"/>
        </w:rPr>
        <w:t>lack of privacy</w:t>
      </w:r>
      <w:r w:rsidRPr="001C68D1">
        <w:rPr>
          <w:rFonts w:eastAsiaTheme="majorEastAsia"/>
          <w:sz w:val="22"/>
          <w:szCs w:val="22"/>
        </w:rPr>
        <w:t xml:space="preserve">, </w:t>
      </w:r>
      <w:r w:rsidRPr="001C68D1">
        <w:rPr>
          <w:rFonts w:eastAsiaTheme="majorEastAsia"/>
          <w:bCs/>
          <w:sz w:val="22"/>
          <w:szCs w:val="22"/>
        </w:rPr>
        <w:t>cultural or language barriers</w:t>
      </w:r>
      <w:r w:rsidRPr="001C68D1">
        <w:rPr>
          <w:rFonts w:eastAsiaTheme="majorEastAsia"/>
          <w:sz w:val="22"/>
          <w:szCs w:val="22"/>
        </w:rPr>
        <w:t xml:space="preserve">, and </w:t>
      </w:r>
      <w:r w:rsidRPr="001C68D1">
        <w:rPr>
          <w:rFonts w:eastAsiaTheme="majorEastAsia"/>
          <w:bCs/>
          <w:sz w:val="22"/>
          <w:szCs w:val="22"/>
        </w:rPr>
        <w:t>bullying</w:t>
      </w:r>
      <w:r w:rsidRPr="001C68D1">
        <w:rPr>
          <w:rFonts w:eastAsiaTheme="majorEastAsia"/>
          <w:sz w:val="22"/>
          <w:szCs w:val="22"/>
        </w:rPr>
        <w:t xml:space="preserve"> in communal spaces. Shared rooms may increase </w:t>
      </w:r>
      <w:r w:rsidRPr="001C68D1">
        <w:rPr>
          <w:rFonts w:eastAsiaTheme="majorEastAsia"/>
          <w:bCs/>
          <w:sz w:val="22"/>
          <w:szCs w:val="22"/>
        </w:rPr>
        <w:t>noise</w:t>
      </w:r>
      <w:r w:rsidRPr="001C68D1">
        <w:rPr>
          <w:rFonts w:eastAsiaTheme="majorEastAsia"/>
          <w:sz w:val="22"/>
          <w:szCs w:val="22"/>
        </w:rPr>
        <w:t xml:space="preserve">, affecting sleep and recovery. Lighting must be appropriate for both safety and comfort, and HVAC systems should be maintained to manage </w:t>
      </w:r>
      <w:r w:rsidRPr="001C68D1">
        <w:rPr>
          <w:rFonts w:eastAsiaTheme="majorEastAsia"/>
          <w:bCs/>
          <w:sz w:val="22"/>
          <w:szCs w:val="22"/>
        </w:rPr>
        <w:t>temperature extremes</w:t>
      </w:r>
      <w:r w:rsidRPr="001C68D1">
        <w:rPr>
          <w:rFonts w:eastAsiaTheme="majorEastAsia"/>
          <w:sz w:val="22"/>
          <w:szCs w:val="22"/>
        </w:rPr>
        <w:t xml:space="preserve"> and </w:t>
      </w:r>
      <w:r w:rsidRPr="001C68D1">
        <w:rPr>
          <w:rFonts w:eastAsiaTheme="majorEastAsia"/>
          <w:bCs/>
          <w:sz w:val="22"/>
          <w:szCs w:val="22"/>
        </w:rPr>
        <w:t>air quality</w:t>
      </w:r>
      <w:r w:rsidRPr="001C68D1">
        <w:rPr>
          <w:rFonts w:eastAsiaTheme="majorEastAsia"/>
          <w:sz w:val="22"/>
          <w:szCs w:val="22"/>
        </w:rPr>
        <w:t xml:space="preserve">. </w:t>
      </w:r>
      <w:r w:rsidR="000A2B51">
        <w:rPr>
          <w:rFonts w:eastAsiaTheme="majorEastAsia"/>
          <w:sz w:val="22"/>
          <w:szCs w:val="22"/>
        </w:rPr>
        <w:t>PCBUs</w:t>
      </w:r>
      <w:r w:rsidRPr="001C68D1">
        <w:rPr>
          <w:rFonts w:eastAsiaTheme="majorEastAsia"/>
          <w:sz w:val="22"/>
          <w:szCs w:val="22"/>
        </w:rPr>
        <w:t xml:space="preserve"> must implement house rules, clearly designat</w:t>
      </w:r>
      <w:r w:rsidR="001C1310">
        <w:rPr>
          <w:rFonts w:eastAsiaTheme="majorEastAsia"/>
          <w:sz w:val="22"/>
          <w:szCs w:val="22"/>
        </w:rPr>
        <w:t>ing</w:t>
      </w:r>
      <w:r w:rsidRPr="001C68D1">
        <w:rPr>
          <w:rFonts w:eastAsiaTheme="majorEastAsia"/>
          <w:sz w:val="22"/>
          <w:szCs w:val="22"/>
        </w:rPr>
        <w:t xml:space="preserve"> responsibilities for maintaining cleanliness and order.</w:t>
      </w:r>
      <w:r w:rsidR="0075255C">
        <w:rPr>
          <w:rFonts w:eastAsiaTheme="majorEastAsia"/>
          <w:sz w:val="22"/>
          <w:szCs w:val="22"/>
        </w:rPr>
        <w:t xml:space="preserve"> Separate lockable sleeping areas should be provided for male and female workers. </w:t>
      </w:r>
    </w:p>
    <w:p w14:paraId="62291F05" w14:textId="10589A1F" w:rsidR="0075255C" w:rsidRPr="001C68D1" w:rsidRDefault="0075255C" w:rsidP="00B07FED">
      <w:pPr>
        <w:pStyle w:val="BodyText"/>
        <w:rPr>
          <w:rFonts w:eastAsiaTheme="majorEastAsia"/>
          <w:sz w:val="22"/>
          <w:szCs w:val="22"/>
        </w:rPr>
      </w:pPr>
      <w:r>
        <w:rPr>
          <w:rFonts w:eastAsiaTheme="majorEastAsia"/>
          <w:sz w:val="22"/>
          <w:szCs w:val="22"/>
        </w:rPr>
        <w:t>If the PCBU operating the hostel or shared accommodation is not the PCBU who engaged the workers, the hostel</w:t>
      </w:r>
      <w:r w:rsidR="001C1310">
        <w:rPr>
          <w:rFonts w:eastAsiaTheme="majorEastAsia"/>
          <w:sz w:val="22"/>
          <w:szCs w:val="22"/>
        </w:rPr>
        <w:t xml:space="preserve"> or </w:t>
      </w:r>
      <w:r>
        <w:rPr>
          <w:rFonts w:eastAsiaTheme="majorEastAsia"/>
          <w:sz w:val="22"/>
          <w:szCs w:val="22"/>
        </w:rPr>
        <w:t xml:space="preserve">accommodation operator has a Section 19(2) duty to ensure persons who are not their worker are not placed at risk by the conduct of the business or undertaking. </w:t>
      </w:r>
    </w:p>
    <w:p w14:paraId="752970CE" w14:textId="02F2D8D0" w:rsidR="00A85BD6" w:rsidRPr="005B2B5F" w:rsidRDefault="00236290" w:rsidP="00DE74E7">
      <w:pPr>
        <w:pStyle w:val="Heading2"/>
        <w:ind w:left="851" w:hanging="851"/>
      </w:pPr>
      <w:bookmarkStart w:id="90" w:name="_Toc221871671"/>
      <w:r>
        <w:t>5.5</w:t>
      </w:r>
      <w:r w:rsidR="00DE74E7">
        <w:tab/>
      </w:r>
      <w:r w:rsidR="00A85BD6" w:rsidRPr="005B2B5F">
        <w:t>Hotels and motels</w:t>
      </w:r>
      <w:bookmarkEnd w:id="90"/>
    </w:p>
    <w:p w14:paraId="5FD2069F" w14:textId="282B1E80" w:rsidR="00526E6F" w:rsidRPr="001C68D1" w:rsidRDefault="00526E6F" w:rsidP="00526E6F">
      <w:pPr>
        <w:pStyle w:val="BodyText"/>
        <w:rPr>
          <w:sz w:val="22"/>
          <w:szCs w:val="22"/>
        </w:rPr>
      </w:pPr>
      <w:r w:rsidRPr="001C68D1">
        <w:rPr>
          <w:sz w:val="22"/>
          <w:szCs w:val="22"/>
        </w:rPr>
        <w:t xml:space="preserve">Many </w:t>
      </w:r>
      <w:r w:rsidR="000A2B51">
        <w:rPr>
          <w:sz w:val="22"/>
          <w:szCs w:val="22"/>
        </w:rPr>
        <w:t>PCBUS</w:t>
      </w:r>
      <w:r w:rsidRPr="001C68D1">
        <w:rPr>
          <w:sz w:val="22"/>
          <w:szCs w:val="22"/>
        </w:rPr>
        <w:t xml:space="preserve"> arrange accommodation in commercial properties such as motels, hotels, or short-term rental homes, especially during conferences, short-term assignments, or training. While these often meet general safety standards, WHS risks still apply. Workers may face security concerns</w:t>
      </w:r>
      <w:r w:rsidR="00011FC1">
        <w:rPr>
          <w:sz w:val="22"/>
          <w:szCs w:val="22"/>
        </w:rPr>
        <w:t xml:space="preserve">, </w:t>
      </w:r>
      <w:r w:rsidRPr="001C68D1">
        <w:rPr>
          <w:sz w:val="22"/>
          <w:szCs w:val="22"/>
        </w:rPr>
        <w:t>particularly in unfamiliar or poorly lit areas</w:t>
      </w:r>
      <w:r w:rsidR="00011FC1">
        <w:rPr>
          <w:sz w:val="22"/>
          <w:szCs w:val="22"/>
        </w:rPr>
        <w:t xml:space="preserve">, </w:t>
      </w:r>
      <w:r w:rsidRPr="001C68D1">
        <w:rPr>
          <w:sz w:val="22"/>
          <w:szCs w:val="22"/>
        </w:rPr>
        <w:t>and fatigue from long workdays combined with travel and inconsistent rest environments.</w:t>
      </w:r>
    </w:p>
    <w:p w14:paraId="03B04D56" w14:textId="3E0BCC12" w:rsidR="001D3BE8" w:rsidRDefault="00526E6F" w:rsidP="001D3BE8">
      <w:pPr>
        <w:pStyle w:val="BodyText"/>
        <w:rPr>
          <w:sz w:val="22"/>
          <w:szCs w:val="22"/>
        </w:rPr>
      </w:pPr>
      <w:r w:rsidRPr="001C68D1">
        <w:rPr>
          <w:sz w:val="22"/>
          <w:szCs w:val="22"/>
        </w:rPr>
        <w:t>Room conditions must support good rest</w:t>
      </w:r>
      <w:r w:rsidR="00011FC1">
        <w:rPr>
          <w:sz w:val="22"/>
          <w:szCs w:val="22"/>
        </w:rPr>
        <w:t xml:space="preserve"> (for example,</w:t>
      </w:r>
      <w:r w:rsidRPr="001C68D1">
        <w:rPr>
          <w:sz w:val="22"/>
          <w:szCs w:val="22"/>
        </w:rPr>
        <w:t xml:space="preserve"> quiet surroundings, clean bedding, functioning air conditioning, and access to healthy food and safe drinking water</w:t>
      </w:r>
      <w:r w:rsidR="00011FC1">
        <w:rPr>
          <w:sz w:val="22"/>
          <w:szCs w:val="22"/>
        </w:rPr>
        <w:t>)</w:t>
      </w:r>
      <w:r w:rsidRPr="001C68D1">
        <w:rPr>
          <w:sz w:val="22"/>
          <w:szCs w:val="22"/>
        </w:rPr>
        <w:t xml:space="preserve">. </w:t>
      </w:r>
      <w:r w:rsidR="00F72478">
        <w:rPr>
          <w:sz w:val="22"/>
          <w:szCs w:val="22"/>
        </w:rPr>
        <w:t>S</w:t>
      </w:r>
      <w:r w:rsidRPr="001C68D1">
        <w:rPr>
          <w:sz w:val="22"/>
          <w:szCs w:val="22"/>
        </w:rPr>
        <w:t xml:space="preserve">tress may arise from isolation, loneliness, or inflexible travel schedules. </w:t>
      </w:r>
      <w:r w:rsidR="00011FC1">
        <w:rPr>
          <w:sz w:val="22"/>
          <w:szCs w:val="22"/>
        </w:rPr>
        <w:t>PCBUs</w:t>
      </w:r>
      <w:r w:rsidR="00011FC1" w:rsidRPr="001C68D1">
        <w:rPr>
          <w:sz w:val="22"/>
          <w:szCs w:val="22"/>
        </w:rPr>
        <w:t xml:space="preserve"> </w:t>
      </w:r>
      <w:r w:rsidRPr="001C68D1">
        <w:rPr>
          <w:sz w:val="22"/>
          <w:szCs w:val="22"/>
        </w:rPr>
        <w:t>should ensure that booking arrangements prioritise safe and reputable providers, and workers should be briefed on how to raise safety or comfort concerns during their stay.</w:t>
      </w:r>
      <w:r w:rsidR="0075255C">
        <w:rPr>
          <w:sz w:val="22"/>
          <w:szCs w:val="22"/>
        </w:rPr>
        <w:t xml:space="preserve"> The PCBU who engages the worker should select suitable accommodation in consultation with workers. </w:t>
      </w:r>
    </w:p>
    <w:p w14:paraId="269AFD30" w14:textId="5DF63524" w:rsidR="0075255C" w:rsidRPr="001C68D1" w:rsidRDefault="0075255C" w:rsidP="0075255C">
      <w:pPr>
        <w:pStyle w:val="BodyText"/>
        <w:rPr>
          <w:rFonts w:eastAsiaTheme="majorEastAsia"/>
          <w:sz w:val="22"/>
          <w:szCs w:val="22"/>
        </w:rPr>
      </w:pPr>
      <w:r>
        <w:rPr>
          <w:rFonts w:eastAsiaTheme="majorEastAsia"/>
          <w:sz w:val="22"/>
          <w:szCs w:val="22"/>
        </w:rPr>
        <w:lastRenderedPageBreak/>
        <w:t>If the PCBU operating the hotel</w:t>
      </w:r>
      <w:r w:rsidR="00011FC1">
        <w:rPr>
          <w:rFonts w:eastAsiaTheme="majorEastAsia"/>
          <w:sz w:val="22"/>
          <w:szCs w:val="22"/>
        </w:rPr>
        <w:t xml:space="preserve"> or </w:t>
      </w:r>
      <w:r>
        <w:rPr>
          <w:rFonts w:eastAsiaTheme="majorEastAsia"/>
          <w:sz w:val="22"/>
          <w:szCs w:val="22"/>
        </w:rPr>
        <w:t>motel is not the PCBU who engaged the workers, the hotel</w:t>
      </w:r>
      <w:r w:rsidR="00011FC1">
        <w:rPr>
          <w:rFonts w:eastAsiaTheme="majorEastAsia"/>
          <w:sz w:val="22"/>
          <w:szCs w:val="22"/>
        </w:rPr>
        <w:t xml:space="preserve"> or </w:t>
      </w:r>
      <w:r>
        <w:rPr>
          <w:rFonts w:eastAsiaTheme="majorEastAsia"/>
          <w:sz w:val="22"/>
          <w:szCs w:val="22"/>
        </w:rPr>
        <w:t xml:space="preserve">motel operator has a Section 19(2) duty to ensure persons who are not their worker are not placed at risk by the conduct of the business or undertaking. </w:t>
      </w:r>
    </w:p>
    <w:p w14:paraId="0B033DE9" w14:textId="77777777" w:rsidR="0075255C" w:rsidRPr="001C68D1" w:rsidRDefault="0075255C" w:rsidP="001D3BE8">
      <w:pPr>
        <w:pStyle w:val="BodyText"/>
        <w:rPr>
          <w:sz w:val="22"/>
          <w:szCs w:val="22"/>
        </w:rPr>
      </w:pPr>
    </w:p>
    <w:p w14:paraId="5108842D" w14:textId="4A3CF97A" w:rsidR="0079255C" w:rsidRPr="005B2B5F" w:rsidRDefault="00236290" w:rsidP="00DE74E7">
      <w:pPr>
        <w:pStyle w:val="Heading2"/>
        <w:ind w:left="851" w:hanging="851"/>
      </w:pPr>
      <w:bookmarkStart w:id="91" w:name="_Toc221871672"/>
      <w:r>
        <w:t>5.</w:t>
      </w:r>
      <w:r w:rsidR="00DE74E7">
        <w:t>6</w:t>
      </w:r>
      <w:r w:rsidR="00DE74E7">
        <w:tab/>
      </w:r>
      <w:r w:rsidR="00A85BD6" w:rsidRPr="005B2B5F">
        <w:t>Residential properties</w:t>
      </w:r>
      <w:r w:rsidR="00500442">
        <w:t xml:space="preserve"> (including Government</w:t>
      </w:r>
      <w:r w:rsidR="00963FF5">
        <w:t>-</w:t>
      </w:r>
      <w:r w:rsidR="00500442">
        <w:t>provided accommodation)</w:t>
      </w:r>
      <w:bookmarkEnd w:id="91"/>
    </w:p>
    <w:p w14:paraId="793E5684" w14:textId="10F9C3F2" w:rsidR="008A5F03" w:rsidRPr="001C68D1" w:rsidRDefault="008A5F03" w:rsidP="008A5F03">
      <w:pPr>
        <w:pStyle w:val="BodyText"/>
        <w:rPr>
          <w:sz w:val="22"/>
          <w:szCs w:val="22"/>
        </w:rPr>
      </w:pPr>
      <w:r w:rsidRPr="001C68D1">
        <w:rPr>
          <w:sz w:val="22"/>
          <w:szCs w:val="22"/>
        </w:rPr>
        <w:t>Workers' residential accommodation, such as houses, apartments, or units owned or leased by a PCBU, is common in industries like healthcare, education, hospitality, mining, and the public sector. While these dwellings may seem like standard homes, when provided as part of a work arrangement</w:t>
      </w:r>
      <w:r w:rsidR="0075255C">
        <w:rPr>
          <w:sz w:val="22"/>
          <w:szCs w:val="22"/>
        </w:rPr>
        <w:t xml:space="preserve"> due to a lack of availability of other options</w:t>
      </w:r>
      <w:r w:rsidRPr="001C68D1">
        <w:rPr>
          <w:sz w:val="22"/>
          <w:szCs w:val="22"/>
        </w:rPr>
        <w:t xml:space="preserve">, they fall under the </w:t>
      </w:r>
      <w:r w:rsidR="000C6B40">
        <w:rPr>
          <w:sz w:val="22"/>
          <w:szCs w:val="22"/>
        </w:rPr>
        <w:t>PCBU</w:t>
      </w:r>
      <w:r w:rsidRPr="001C68D1">
        <w:rPr>
          <w:sz w:val="22"/>
          <w:szCs w:val="22"/>
        </w:rPr>
        <w:t xml:space="preserve">’s duty of care as outlined in the WHS Act. This means </w:t>
      </w:r>
      <w:r w:rsidR="000C6B40">
        <w:rPr>
          <w:sz w:val="22"/>
          <w:szCs w:val="22"/>
        </w:rPr>
        <w:t>PCBUs</w:t>
      </w:r>
      <w:r w:rsidRPr="001C68D1">
        <w:rPr>
          <w:sz w:val="22"/>
          <w:szCs w:val="22"/>
        </w:rPr>
        <w:t xml:space="preserve"> must ensure the accommodation does not pose health or safety risks. Other legal obligations may also apply, including those under tenancy and building laws, local government and strata by-laws, and the Building Code of Australia.</w:t>
      </w:r>
    </w:p>
    <w:p w14:paraId="6789FF56" w14:textId="0FC9AD28" w:rsidR="008A5F03" w:rsidRPr="001C68D1" w:rsidRDefault="008A5F03" w:rsidP="008A5F03">
      <w:pPr>
        <w:pStyle w:val="BodyText"/>
        <w:rPr>
          <w:sz w:val="22"/>
          <w:szCs w:val="22"/>
        </w:rPr>
      </w:pPr>
      <w:r w:rsidRPr="001C68D1">
        <w:rPr>
          <w:sz w:val="22"/>
          <w:szCs w:val="22"/>
        </w:rPr>
        <w:t>Accommodation can present a range of hazards, especially when properties are older or poorly maintained. Structural issues, like unstable stairs, damaged flooring, or deteriorating balconies, pose fall and injury risks. Electrical and gas systems, if uninspected or faulty, can lead to fires, shocks, or gas leaks. Plumbing problems may result in water damage or poor sanitation, while dampness and lack of ventilation often cause mould, affecting respiratory health. These risks should be managed through regular inspections, timely repairs, and compliance with building codes and safety standards.</w:t>
      </w:r>
    </w:p>
    <w:p w14:paraId="341569F9" w14:textId="222906A1" w:rsidR="008A5F03" w:rsidRPr="001C68D1" w:rsidRDefault="008A5F03" w:rsidP="008A5F03">
      <w:pPr>
        <w:pStyle w:val="BodyText"/>
        <w:rPr>
          <w:sz w:val="22"/>
          <w:szCs w:val="22"/>
        </w:rPr>
      </w:pPr>
      <w:r w:rsidRPr="001C68D1">
        <w:rPr>
          <w:sz w:val="22"/>
          <w:szCs w:val="22"/>
        </w:rPr>
        <w:t>Environmental conditions also impact worker</w:t>
      </w:r>
      <w:r w:rsidR="00F72478">
        <w:rPr>
          <w:sz w:val="22"/>
          <w:szCs w:val="22"/>
        </w:rPr>
        <w:t>s’</w:t>
      </w:r>
      <w:r w:rsidRPr="001C68D1">
        <w:rPr>
          <w:sz w:val="22"/>
          <w:szCs w:val="22"/>
        </w:rPr>
        <w:t xml:space="preserve"> </w:t>
      </w:r>
      <w:r w:rsidR="00F72478">
        <w:rPr>
          <w:sz w:val="22"/>
          <w:szCs w:val="22"/>
        </w:rPr>
        <w:t>health</w:t>
      </w:r>
      <w:r w:rsidRPr="001C68D1">
        <w:rPr>
          <w:sz w:val="22"/>
          <w:szCs w:val="22"/>
        </w:rPr>
        <w:t>. Poorly maintained HVAC systems can cause temperature extremes, condensation, and poor air quality. Inadequate lighting increases the risk of accidents, especially at night, and noise, whether from outside or within shared spaces, can disrupt sleep and contribute to stress. Pests, often caused by poor waste disposal or structural gaps, can lead to hygiene issues.</w:t>
      </w:r>
    </w:p>
    <w:p w14:paraId="348F463B" w14:textId="2255529C" w:rsidR="008A5F03" w:rsidRPr="001C68D1" w:rsidRDefault="008A5F03" w:rsidP="008A5F03">
      <w:pPr>
        <w:pStyle w:val="BodyText"/>
        <w:rPr>
          <w:sz w:val="22"/>
          <w:szCs w:val="22"/>
        </w:rPr>
      </w:pPr>
      <w:r w:rsidRPr="001C68D1">
        <w:rPr>
          <w:sz w:val="22"/>
          <w:szCs w:val="22"/>
        </w:rPr>
        <w:t>Psychosocial risks are equally important. Isolation is common, especially in remote settings with limited transport or internet access. Overcrowded or low-quality housing can cause</w:t>
      </w:r>
      <w:r w:rsidR="001C1310">
        <w:rPr>
          <w:sz w:val="22"/>
          <w:szCs w:val="22"/>
        </w:rPr>
        <w:t xml:space="preserve"> </w:t>
      </w:r>
      <w:r w:rsidRPr="001C68D1">
        <w:rPr>
          <w:sz w:val="22"/>
          <w:szCs w:val="22"/>
        </w:rPr>
        <w:t>stress</w:t>
      </w:r>
      <w:r w:rsidR="001C1310">
        <w:rPr>
          <w:sz w:val="22"/>
          <w:szCs w:val="22"/>
        </w:rPr>
        <w:t xml:space="preserve"> and</w:t>
      </w:r>
      <w:r w:rsidRPr="001C68D1">
        <w:rPr>
          <w:sz w:val="22"/>
          <w:szCs w:val="22"/>
        </w:rPr>
        <w:t xml:space="preserve"> fatigue</w:t>
      </w:r>
      <w:r w:rsidR="001C1310">
        <w:rPr>
          <w:sz w:val="22"/>
          <w:szCs w:val="22"/>
        </w:rPr>
        <w:t>.</w:t>
      </w:r>
      <w:r w:rsidRPr="001C68D1">
        <w:rPr>
          <w:sz w:val="22"/>
          <w:szCs w:val="22"/>
        </w:rPr>
        <w:t xml:space="preserve"> In shared accommodation, interpersonal conflict, cultural misunderstandings and lack of privacy often arise, particularly in the absence of clear house rules or grievance procedures. Bullying and harassment may also occur, especially if workers feel unable to report concerns due to fear of job-related consequences or power imbalances tied to accommodation arrangements.</w:t>
      </w:r>
    </w:p>
    <w:p w14:paraId="778617ED" w14:textId="7C5E16CE" w:rsidR="008A5F03" w:rsidRPr="001C68D1" w:rsidRDefault="008A5F03" w:rsidP="008A5F03">
      <w:pPr>
        <w:pStyle w:val="BodyText"/>
        <w:rPr>
          <w:sz w:val="22"/>
          <w:szCs w:val="22"/>
        </w:rPr>
      </w:pPr>
      <w:r w:rsidRPr="001C68D1">
        <w:rPr>
          <w:sz w:val="22"/>
          <w:szCs w:val="22"/>
        </w:rPr>
        <w:t xml:space="preserve">Security is critical. All dwellings should have secure locks, safe entryways, and appropriate lighting. In unfamiliar or high-risk areas, additional measures such as </w:t>
      </w:r>
      <w:r w:rsidR="0075255C">
        <w:rPr>
          <w:sz w:val="22"/>
          <w:szCs w:val="22"/>
        </w:rPr>
        <w:t xml:space="preserve">security screens, </w:t>
      </w:r>
      <w:r w:rsidRPr="001C68D1">
        <w:rPr>
          <w:sz w:val="22"/>
          <w:szCs w:val="22"/>
        </w:rPr>
        <w:t xml:space="preserve">fencing, CCTV, or safe transport may be necessary. </w:t>
      </w:r>
      <w:r w:rsidR="0075255C">
        <w:rPr>
          <w:sz w:val="22"/>
          <w:szCs w:val="22"/>
        </w:rPr>
        <w:t>Provide</w:t>
      </w:r>
      <w:r w:rsidRPr="001C68D1">
        <w:rPr>
          <w:sz w:val="22"/>
          <w:szCs w:val="22"/>
        </w:rPr>
        <w:t xml:space="preserve"> clear guidance on evacuation procedures, emergency contacts, and fault reporting processes.</w:t>
      </w:r>
    </w:p>
    <w:p w14:paraId="6E50DEC6" w14:textId="4E47C22E" w:rsidR="008A5F03" w:rsidRPr="001C68D1" w:rsidRDefault="008A5F03" w:rsidP="008A5F03">
      <w:pPr>
        <w:pStyle w:val="BodyText"/>
        <w:rPr>
          <w:sz w:val="22"/>
          <w:szCs w:val="22"/>
        </w:rPr>
      </w:pPr>
      <w:r w:rsidRPr="001C68D1">
        <w:rPr>
          <w:sz w:val="22"/>
          <w:szCs w:val="22"/>
        </w:rPr>
        <w:t>Confusion about maintenance responsibilities is another common issue, especially where multiple parties, such as labour hire firms or property managers, are involved. Clear agreements outlining roles, a straightforward system for reporting issues, and defined response timeframes are essential.</w:t>
      </w:r>
    </w:p>
    <w:p w14:paraId="4B1C3961" w14:textId="4EC326CD" w:rsidR="00A85BD6" w:rsidRPr="001C68D1" w:rsidRDefault="008A5F03" w:rsidP="008A5F03">
      <w:pPr>
        <w:pStyle w:val="BodyText"/>
        <w:rPr>
          <w:sz w:val="22"/>
          <w:szCs w:val="22"/>
        </w:rPr>
      </w:pPr>
      <w:r w:rsidRPr="001C68D1">
        <w:rPr>
          <w:sz w:val="22"/>
          <w:szCs w:val="22"/>
        </w:rPr>
        <w:lastRenderedPageBreak/>
        <w:t xml:space="preserve">Vulnerable groups, including young or inexperienced workers, those with </w:t>
      </w:r>
      <w:r w:rsidR="00DA0545">
        <w:rPr>
          <w:sz w:val="22"/>
          <w:szCs w:val="22"/>
        </w:rPr>
        <w:t>English as a second language</w:t>
      </w:r>
      <w:r w:rsidRPr="001C68D1">
        <w:rPr>
          <w:sz w:val="22"/>
          <w:szCs w:val="22"/>
        </w:rPr>
        <w:t>, or individuals with disabilities, require extra consideration. Information should be accessible, culturally appropriate, and translated where necessary to ensure all workers understand their rights and feel safe in their accommodation.</w:t>
      </w:r>
      <w:r w:rsidR="00D4294A">
        <w:rPr>
          <w:sz w:val="22"/>
          <w:szCs w:val="22"/>
        </w:rPr>
        <w:br w:type="page"/>
      </w:r>
    </w:p>
    <w:p w14:paraId="2E7292A5" w14:textId="5B329706" w:rsidR="00CA0008" w:rsidRPr="003465DF" w:rsidRDefault="00DE74E7" w:rsidP="00DE74E7">
      <w:pPr>
        <w:pStyle w:val="Heading1"/>
        <w:ind w:left="567" w:hanging="567"/>
      </w:pPr>
      <w:bookmarkStart w:id="92" w:name="_Toc190339597"/>
      <w:bookmarkStart w:id="93" w:name="_Toc202342613"/>
      <w:bookmarkStart w:id="94" w:name="_Toc221871673"/>
      <w:r>
        <w:lastRenderedPageBreak/>
        <w:t>6.</w:t>
      </w:r>
      <w:r>
        <w:tab/>
      </w:r>
      <w:r w:rsidR="00CA0008" w:rsidRPr="003465DF">
        <w:t>Managing hazards and risks</w:t>
      </w:r>
      <w:bookmarkEnd w:id="92"/>
      <w:bookmarkEnd w:id="93"/>
      <w:bookmarkEnd w:id="94"/>
    </w:p>
    <w:p w14:paraId="79A7201B" w14:textId="3BFA6A9B" w:rsidR="00CA0008" w:rsidRPr="00DE74E7" w:rsidRDefault="00236290" w:rsidP="00832983">
      <w:pPr>
        <w:pStyle w:val="Heading2"/>
      </w:pPr>
      <w:bookmarkStart w:id="95" w:name="_Toc202342614"/>
      <w:bookmarkStart w:id="96" w:name="_Toc221871674"/>
      <w:r w:rsidRPr="00DE74E7">
        <w:t>6.1</w:t>
      </w:r>
      <w:r w:rsidR="00DE74E7">
        <w:tab/>
      </w:r>
      <w:r w:rsidR="00CA0008" w:rsidRPr="00DE74E7">
        <w:t>Understanding hazards and risks</w:t>
      </w:r>
      <w:bookmarkEnd w:id="95"/>
      <w:bookmarkEnd w:id="96"/>
      <w:r w:rsidR="00CA0008" w:rsidRPr="00DE74E7">
        <w:t xml:space="preserve"> </w:t>
      </w:r>
    </w:p>
    <w:p w14:paraId="1B879ADB" w14:textId="643D3920" w:rsidR="00CA0008" w:rsidRPr="00F72478" w:rsidRDefault="00CA0008" w:rsidP="00DE74E7">
      <w:pPr>
        <w:pStyle w:val="BodyText"/>
        <w:rPr>
          <w:rFonts w:eastAsia="Calibri"/>
          <w:sz w:val="22"/>
          <w:szCs w:val="22"/>
        </w:rPr>
      </w:pPr>
      <w:r w:rsidRPr="00F72478">
        <w:rPr>
          <w:rFonts w:eastAsia="Calibri"/>
          <w:sz w:val="22"/>
          <w:szCs w:val="22"/>
        </w:rPr>
        <w:t xml:space="preserve">Keeping </w:t>
      </w:r>
      <w:r w:rsidR="00572275" w:rsidRPr="00F72478">
        <w:rPr>
          <w:rFonts w:eastAsia="Calibri"/>
          <w:sz w:val="22"/>
          <w:szCs w:val="22"/>
        </w:rPr>
        <w:t>worker accommodation</w:t>
      </w:r>
      <w:r w:rsidRPr="00F72478">
        <w:rPr>
          <w:rFonts w:eastAsia="Calibri"/>
          <w:sz w:val="22"/>
          <w:szCs w:val="22"/>
        </w:rPr>
        <w:t xml:space="preserve"> safe involves identifying ‘hazards’, assessing the ‘risks’ which these hazards may cause</w:t>
      </w:r>
      <w:r w:rsidR="00572275" w:rsidRPr="00F72478">
        <w:rPr>
          <w:rFonts w:eastAsia="Calibri"/>
          <w:sz w:val="22"/>
          <w:szCs w:val="22"/>
        </w:rPr>
        <w:t xml:space="preserve"> if necessary</w:t>
      </w:r>
      <w:r w:rsidRPr="00F72478">
        <w:rPr>
          <w:rFonts w:eastAsia="Calibri"/>
          <w:sz w:val="22"/>
          <w:szCs w:val="22"/>
        </w:rPr>
        <w:t>, and then managing or controlling the risks.</w:t>
      </w:r>
    </w:p>
    <w:p w14:paraId="23EC4D56" w14:textId="7EE28A76" w:rsidR="00CA0008" w:rsidRPr="00F72478" w:rsidRDefault="00CA0008" w:rsidP="00DE74E7">
      <w:pPr>
        <w:pStyle w:val="BodyText"/>
        <w:rPr>
          <w:rFonts w:eastAsia="Calibri"/>
          <w:sz w:val="22"/>
          <w:szCs w:val="22"/>
        </w:rPr>
      </w:pPr>
      <w:r w:rsidRPr="00F72478">
        <w:rPr>
          <w:rFonts w:eastAsia="Calibri"/>
          <w:sz w:val="22"/>
          <w:szCs w:val="22"/>
        </w:rPr>
        <w:t xml:space="preserve">A hazard is a situation or thing that could ‘harm’ a person, including psychological harm. Examples may include </w:t>
      </w:r>
      <w:r w:rsidR="00881D0F" w:rsidRPr="00F72478">
        <w:rPr>
          <w:rFonts w:eastAsia="Calibri"/>
          <w:sz w:val="22"/>
          <w:szCs w:val="22"/>
        </w:rPr>
        <w:t xml:space="preserve">hazardous chemicals, poor lighting, loud noise, isolated work, excessive job demands and poor change management. </w:t>
      </w:r>
    </w:p>
    <w:p w14:paraId="5D9ED902" w14:textId="398D06D5" w:rsidR="00CA0008" w:rsidRPr="00F72478" w:rsidRDefault="00CA0008" w:rsidP="00DE74E7">
      <w:pPr>
        <w:pStyle w:val="BodyText"/>
        <w:rPr>
          <w:rFonts w:eastAsia="Calibri"/>
          <w:sz w:val="22"/>
          <w:szCs w:val="22"/>
        </w:rPr>
      </w:pPr>
      <w:r w:rsidRPr="00F72478">
        <w:rPr>
          <w:rFonts w:eastAsia="Calibri"/>
          <w:sz w:val="22"/>
          <w:szCs w:val="22"/>
        </w:rPr>
        <w:t>A risk is the possibility that harm (death, injury or illness) might occur when someone or something is exposed to a hazard. For example, a</w:t>
      </w:r>
      <w:r w:rsidR="00572275" w:rsidRPr="00F72478">
        <w:rPr>
          <w:rFonts w:eastAsia="Calibri"/>
          <w:sz w:val="22"/>
          <w:szCs w:val="22"/>
        </w:rPr>
        <w:t xml:space="preserve">n accommodation unit with a faulty lock increases the risk that an intruder may enter the accommodation and threaten or assault the resident. </w:t>
      </w:r>
    </w:p>
    <w:p w14:paraId="2815C0E8" w14:textId="1E1CAC0E" w:rsidR="00CA0008" w:rsidRPr="00F72478" w:rsidRDefault="00CA0008" w:rsidP="00DE74E7">
      <w:pPr>
        <w:pStyle w:val="BodyText"/>
        <w:rPr>
          <w:rFonts w:eastAsia="Calibri"/>
          <w:sz w:val="22"/>
          <w:szCs w:val="22"/>
        </w:rPr>
      </w:pPr>
      <w:r w:rsidRPr="00F72478">
        <w:rPr>
          <w:rFonts w:eastAsia="Calibri"/>
          <w:sz w:val="22"/>
          <w:szCs w:val="22"/>
        </w:rPr>
        <w:t>The level of the risk is calculated by looking at the likelihood something might happen, and the consequences if it did happen. Various risk matrices are available as a tool to assist in categorising risk levels with risk categories typically ranging from ‘low’ to ‘catastrophic’</w:t>
      </w:r>
      <w:r w:rsidR="005948B6" w:rsidRPr="00F72478">
        <w:rPr>
          <w:rFonts w:eastAsia="Calibri"/>
          <w:sz w:val="22"/>
          <w:szCs w:val="22"/>
        </w:rPr>
        <w:t>.</w:t>
      </w:r>
      <w:r w:rsidRPr="00F72478">
        <w:rPr>
          <w:rFonts w:eastAsia="Calibri"/>
          <w:sz w:val="22"/>
          <w:szCs w:val="22"/>
        </w:rPr>
        <w:t xml:space="preserve"> </w:t>
      </w:r>
    </w:p>
    <w:p w14:paraId="2B3F75F1" w14:textId="4152A2E6" w:rsidR="005B2B5F" w:rsidRPr="005B2B5F" w:rsidRDefault="00236290" w:rsidP="00832983">
      <w:pPr>
        <w:pStyle w:val="Heading2"/>
      </w:pPr>
      <w:bookmarkStart w:id="97" w:name="_Toc195705999"/>
      <w:bookmarkStart w:id="98" w:name="_Toc221871675"/>
      <w:r>
        <w:t>6.2</w:t>
      </w:r>
      <w:r w:rsidR="00DE74E7">
        <w:tab/>
      </w:r>
      <w:r w:rsidR="005B2B5F" w:rsidRPr="005B2B5F">
        <w:t>How to identify hazards</w:t>
      </w:r>
      <w:bookmarkEnd w:id="97"/>
      <w:bookmarkEnd w:id="98"/>
    </w:p>
    <w:p w14:paraId="3C9C5C98" w14:textId="7BF48677" w:rsidR="005B2B5F" w:rsidRPr="00F72478" w:rsidRDefault="005B2B5F" w:rsidP="00DE74E7">
      <w:pPr>
        <w:pStyle w:val="BodyText"/>
        <w:rPr>
          <w:sz w:val="22"/>
          <w:szCs w:val="22"/>
          <w:lang w:eastAsia="en-AU"/>
        </w:rPr>
      </w:pPr>
      <w:r w:rsidRPr="00F72478">
        <w:rPr>
          <w:sz w:val="22"/>
          <w:szCs w:val="22"/>
          <w:lang w:eastAsia="en-AU"/>
        </w:rPr>
        <w:t>PCBUs should use a range of methods and a variety of sources to identify hazards</w:t>
      </w:r>
      <w:r w:rsidRPr="00F72478">
        <w:rPr>
          <w:b/>
          <w:sz w:val="22"/>
          <w:szCs w:val="22"/>
          <w:lang w:eastAsia="en-AU"/>
        </w:rPr>
        <w:t xml:space="preserve"> </w:t>
      </w:r>
      <w:r w:rsidRPr="00F72478">
        <w:rPr>
          <w:sz w:val="22"/>
          <w:szCs w:val="22"/>
          <w:lang w:eastAsia="en-AU"/>
        </w:rPr>
        <w:t>in workers’ accommodation. This includes reviewing data and reports (</w:t>
      </w:r>
      <w:r w:rsidR="007C2AA4" w:rsidRPr="00F72478">
        <w:rPr>
          <w:sz w:val="22"/>
          <w:szCs w:val="22"/>
          <w:lang w:eastAsia="en-AU"/>
        </w:rPr>
        <w:t>for example,</w:t>
      </w:r>
      <w:r w:rsidRPr="00F72478">
        <w:rPr>
          <w:sz w:val="22"/>
          <w:szCs w:val="22"/>
          <w:lang w:eastAsia="en-AU"/>
        </w:rPr>
        <w:t xml:space="preserve"> injury records, workers’ compensation claims), looking for trends, undertaking inspections, talking to workers who occupy the accommodation and their representatives (through meetings or surveys) and thinking about the hazards associated with different </w:t>
      </w:r>
      <w:hyperlink w:anchor="_Toc195706000">
        <w:r w:rsidRPr="00F72478">
          <w:rPr>
            <w:sz w:val="22"/>
            <w:szCs w:val="22"/>
            <w:lang w:eastAsia="en-AU"/>
          </w:rPr>
          <w:t>aspects of the accommodation</w:t>
        </w:r>
      </w:hyperlink>
      <w:r w:rsidRPr="00F72478">
        <w:rPr>
          <w:sz w:val="22"/>
          <w:szCs w:val="22"/>
          <w:lang w:eastAsia="en-AU"/>
        </w:rPr>
        <w:t>.</w:t>
      </w:r>
    </w:p>
    <w:p w14:paraId="682171F4" w14:textId="77777777" w:rsidR="005B2B5F" w:rsidRPr="00F72478" w:rsidRDefault="005B2B5F" w:rsidP="00DE74E7">
      <w:pPr>
        <w:pStyle w:val="BodyText"/>
        <w:rPr>
          <w:sz w:val="22"/>
          <w:szCs w:val="22"/>
          <w:lang w:eastAsia="en-AU"/>
        </w:rPr>
      </w:pPr>
      <w:bookmarkStart w:id="99" w:name="_Aspects_of_work_1"/>
      <w:bookmarkEnd w:id="99"/>
      <w:r w:rsidRPr="00F72478">
        <w:rPr>
          <w:sz w:val="22"/>
          <w:szCs w:val="22"/>
          <w:lang w:eastAsia="en-AU"/>
        </w:rPr>
        <w:t xml:space="preserve">PCBUs should make sure they have appropriate ways for workers to report hazards, risks, incidents and near misses at workers’ accommodation, and actively encourage them to do so. Reporting gives PCBUs information that can be used to improve safety at workers’ accommodation. Just because workers have not reported hazards does not mean they are not present. </w:t>
      </w:r>
    </w:p>
    <w:p w14:paraId="661D7A53" w14:textId="44BFCCDF" w:rsidR="005B2B5F" w:rsidRPr="00F72478" w:rsidRDefault="005B2B5F" w:rsidP="00DE74E7">
      <w:pPr>
        <w:pStyle w:val="BodyText"/>
        <w:rPr>
          <w:sz w:val="22"/>
          <w:szCs w:val="22"/>
          <w:lang w:eastAsia="en-AU"/>
        </w:rPr>
      </w:pPr>
      <w:r w:rsidRPr="00F72478">
        <w:rPr>
          <w:sz w:val="22"/>
          <w:szCs w:val="22"/>
          <w:lang w:eastAsia="en-AU"/>
        </w:rPr>
        <w:t xml:space="preserve">Workers might not report hazards at </w:t>
      </w:r>
      <w:r w:rsidR="00DA0545">
        <w:rPr>
          <w:sz w:val="22"/>
          <w:szCs w:val="22"/>
          <w:lang w:eastAsia="en-AU"/>
        </w:rPr>
        <w:t>their</w:t>
      </w:r>
      <w:r w:rsidR="00DA0545" w:rsidRPr="00F72478">
        <w:rPr>
          <w:sz w:val="22"/>
          <w:szCs w:val="22"/>
          <w:lang w:eastAsia="en-AU"/>
        </w:rPr>
        <w:t xml:space="preserve"> </w:t>
      </w:r>
      <w:r w:rsidRPr="00F72478">
        <w:rPr>
          <w:sz w:val="22"/>
          <w:szCs w:val="22"/>
          <w:lang w:eastAsia="en-AU"/>
        </w:rPr>
        <w:t>accommodation if they:</w:t>
      </w:r>
    </w:p>
    <w:p w14:paraId="13EAB672" w14:textId="1E24655D" w:rsidR="005B2B5F" w:rsidRPr="00F72478" w:rsidRDefault="005B2B5F" w:rsidP="00DE74E7">
      <w:pPr>
        <w:pStyle w:val="ListBullet"/>
        <w:rPr>
          <w:rFonts w:eastAsia="Arial"/>
          <w:sz w:val="22"/>
          <w:szCs w:val="22"/>
        </w:rPr>
      </w:pPr>
      <w:r w:rsidRPr="00F72478">
        <w:rPr>
          <w:rFonts w:eastAsia="Arial"/>
          <w:sz w:val="22"/>
          <w:szCs w:val="22"/>
        </w:rPr>
        <w:t xml:space="preserve">see the hazard as a normal part of occupying </w:t>
      </w:r>
      <w:r w:rsidR="00DA0545">
        <w:rPr>
          <w:rFonts w:eastAsia="Arial"/>
          <w:sz w:val="22"/>
          <w:szCs w:val="22"/>
        </w:rPr>
        <w:t>the</w:t>
      </w:r>
      <w:r w:rsidR="00DA0545" w:rsidRPr="00F72478">
        <w:rPr>
          <w:rFonts w:eastAsia="Arial"/>
          <w:sz w:val="22"/>
          <w:szCs w:val="22"/>
        </w:rPr>
        <w:t xml:space="preserve"> </w:t>
      </w:r>
      <w:r w:rsidRPr="00F72478">
        <w:rPr>
          <w:rFonts w:eastAsia="Arial"/>
          <w:sz w:val="22"/>
          <w:szCs w:val="22"/>
        </w:rPr>
        <w:t>accommodation</w:t>
      </w:r>
    </w:p>
    <w:p w14:paraId="2E65E34B" w14:textId="77777777" w:rsidR="005B2B5F" w:rsidRPr="00F72478" w:rsidRDefault="005B2B5F" w:rsidP="00DE74E7">
      <w:pPr>
        <w:pStyle w:val="ListBullet"/>
        <w:rPr>
          <w:rFonts w:eastAsia="Arial"/>
          <w:sz w:val="22"/>
          <w:szCs w:val="22"/>
        </w:rPr>
      </w:pPr>
      <w:r w:rsidRPr="00F72478">
        <w:rPr>
          <w:rFonts w:eastAsia="Arial"/>
          <w:sz w:val="22"/>
          <w:szCs w:val="22"/>
        </w:rPr>
        <w:t>believe the hazards and risks are not serious enough to report</w:t>
      </w:r>
    </w:p>
    <w:p w14:paraId="15CD90B6" w14:textId="77777777" w:rsidR="005B2B5F" w:rsidRPr="00F72478" w:rsidRDefault="005B2B5F" w:rsidP="00DE74E7">
      <w:pPr>
        <w:pStyle w:val="ListBullet"/>
        <w:rPr>
          <w:rFonts w:eastAsia="Arial"/>
          <w:sz w:val="22"/>
          <w:szCs w:val="22"/>
        </w:rPr>
      </w:pPr>
      <w:r w:rsidRPr="00F72478">
        <w:rPr>
          <w:rFonts w:eastAsia="Arial"/>
          <w:sz w:val="22"/>
          <w:szCs w:val="22"/>
        </w:rPr>
        <w:t>feel they do not have time to report them</w:t>
      </w:r>
    </w:p>
    <w:p w14:paraId="0A354F24" w14:textId="6DF19132" w:rsidR="005B2B5F" w:rsidRPr="00F72478" w:rsidRDefault="005B2B5F" w:rsidP="00DE74E7">
      <w:pPr>
        <w:pStyle w:val="ListBullet"/>
        <w:rPr>
          <w:rFonts w:eastAsia="Arial"/>
          <w:sz w:val="22"/>
          <w:szCs w:val="22"/>
        </w:rPr>
      </w:pPr>
      <w:r w:rsidRPr="00F72478">
        <w:rPr>
          <w:rFonts w:eastAsia="Arial"/>
          <w:sz w:val="22"/>
          <w:szCs w:val="22"/>
        </w:rPr>
        <w:t>do not think safety is treated as a priority in the</w:t>
      </w:r>
      <w:r w:rsidR="00DA0545">
        <w:rPr>
          <w:rFonts w:eastAsia="Arial"/>
          <w:sz w:val="22"/>
          <w:szCs w:val="22"/>
        </w:rPr>
        <w:t>ir</w:t>
      </w:r>
      <w:r w:rsidRPr="00F72478">
        <w:rPr>
          <w:rFonts w:eastAsia="Arial"/>
          <w:sz w:val="22"/>
          <w:szCs w:val="22"/>
        </w:rPr>
        <w:t xml:space="preserve"> accommodation </w:t>
      </w:r>
    </w:p>
    <w:p w14:paraId="3A29D452" w14:textId="77777777" w:rsidR="005B2B5F" w:rsidRPr="00F72478" w:rsidRDefault="005B2B5F" w:rsidP="00DE74E7">
      <w:pPr>
        <w:pStyle w:val="ListBullet"/>
        <w:rPr>
          <w:rFonts w:eastAsia="Arial"/>
          <w:sz w:val="22"/>
          <w:szCs w:val="22"/>
        </w:rPr>
      </w:pPr>
      <w:r w:rsidRPr="00F72478">
        <w:rPr>
          <w:rFonts w:eastAsia="Arial"/>
          <w:sz w:val="22"/>
          <w:szCs w:val="22"/>
        </w:rPr>
        <w:t>think their reports will be ignored, or not handled respectfully or confidentially</w:t>
      </w:r>
    </w:p>
    <w:p w14:paraId="71C32920" w14:textId="5DFC7503" w:rsidR="005B2B5F" w:rsidRPr="00F72478" w:rsidRDefault="005B2B5F" w:rsidP="00DE74E7">
      <w:pPr>
        <w:pStyle w:val="ListBullet"/>
        <w:rPr>
          <w:rFonts w:eastAsia="Arial"/>
          <w:sz w:val="22"/>
          <w:szCs w:val="22"/>
        </w:rPr>
      </w:pPr>
      <w:r w:rsidRPr="00F72478">
        <w:rPr>
          <w:rFonts w:eastAsia="Arial"/>
          <w:sz w:val="22"/>
          <w:szCs w:val="22"/>
        </w:rPr>
        <w:t>fear they will be blamed or that reporting will disadvantage them in some way (</w:t>
      </w:r>
      <w:r w:rsidR="007C2AA4" w:rsidRPr="00F72478">
        <w:rPr>
          <w:rFonts w:eastAsia="Arial"/>
          <w:sz w:val="22"/>
          <w:szCs w:val="22"/>
        </w:rPr>
        <w:t>for example,</w:t>
      </w:r>
      <w:r w:rsidRPr="00F72478">
        <w:rPr>
          <w:rFonts w:eastAsia="Arial"/>
          <w:sz w:val="22"/>
          <w:szCs w:val="22"/>
        </w:rPr>
        <w:t xml:space="preserve"> disciplinary procedures, loss of work)</w:t>
      </w:r>
    </w:p>
    <w:p w14:paraId="670D9A92" w14:textId="77777777" w:rsidR="005B2B5F" w:rsidRPr="00F72478" w:rsidRDefault="005B2B5F" w:rsidP="00DE74E7">
      <w:pPr>
        <w:pStyle w:val="ListBullet"/>
        <w:rPr>
          <w:rFonts w:eastAsia="Arial"/>
          <w:sz w:val="22"/>
          <w:szCs w:val="22"/>
        </w:rPr>
      </w:pPr>
      <w:r w:rsidRPr="00F72478">
        <w:rPr>
          <w:rFonts w:eastAsia="Arial"/>
          <w:sz w:val="22"/>
          <w:szCs w:val="22"/>
        </w:rPr>
        <w:t>do not know how to report a hazard or raise concerns</w:t>
      </w:r>
    </w:p>
    <w:p w14:paraId="0FEFCD40" w14:textId="247721CF" w:rsidR="005B2B5F" w:rsidRPr="00F72478" w:rsidRDefault="005B2B5F" w:rsidP="00DE74E7">
      <w:pPr>
        <w:pStyle w:val="ListBullet"/>
        <w:rPr>
          <w:rFonts w:eastAsia="Arial"/>
          <w:sz w:val="22"/>
          <w:szCs w:val="22"/>
        </w:rPr>
      </w:pPr>
      <w:r w:rsidRPr="00F72478">
        <w:rPr>
          <w:rFonts w:eastAsia="Arial"/>
          <w:sz w:val="22"/>
          <w:szCs w:val="22"/>
        </w:rPr>
        <w:t>think someone else will or should report it</w:t>
      </w:r>
    </w:p>
    <w:p w14:paraId="7DA1CD8A" w14:textId="77777777" w:rsidR="005B2B5F" w:rsidRPr="00F72478" w:rsidRDefault="005B2B5F" w:rsidP="00DE74E7">
      <w:pPr>
        <w:pStyle w:val="ListBullet"/>
        <w:rPr>
          <w:rFonts w:eastAsia="Arial"/>
          <w:sz w:val="22"/>
          <w:szCs w:val="22"/>
        </w:rPr>
      </w:pPr>
      <w:r w:rsidRPr="00F72478">
        <w:rPr>
          <w:rFonts w:eastAsia="Arial"/>
          <w:sz w:val="22"/>
          <w:szCs w:val="22"/>
        </w:rPr>
        <w:t>do not have a good understanding of health and safety.</w:t>
      </w:r>
      <w:bookmarkStart w:id="100" w:name="_Ref179904479"/>
    </w:p>
    <w:p w14:paraId="4357174D" w14:textId="61646F71" w:rsidR="005B2B5F" w:rsidRPr="00F72478" w:rsidRDefault="005B2B5F" w:rsidP="00DE74E7">
      <w:pPr>
        <w:pStyle w:val="BodyText"/>
        <w:rPr>
          <w:b/>
          <w:bCs/>
          <w:sz w:val="22"/>
          <w:szCs w:val="22"/>
          <w:lang w:eastAsia="en-AU"/>
        </w:rPr>
      </w:pPr>
      <w:bookmarkStart w:id="101" w:name="_Aspects_of_work_2"/>
      <w:bookmarkEnd w:id="101"/>
      <w:r w:rsidRPr="00F72478">
        <w:rPr>
          <w:sz w:val="22"/>
          <w:szCs w:val="22"/>
          <w:lang w:eastAsia="en-AU"/>
        </w:rPr>
        <w:t>PCBUs should promote a positive safety and reporting culture and make workers feel supported to speak up about hazards present in their accommodation. PCBUs should also consider factors that may discourage workers from speaking up and address these (</w:t>
      </w:r>
      <w:r w:rsidR="007C2AA4" w:rsidRPr="00F72478">
        <w:rPr>
          <w:sz w:val="22"/>
          <w:szCs w:val="22"/>
          <w:lang w:eastAsia="en-AU"/>
        </w:rPr>
        <w:t xml:space="preserve">for </w:t>
      </w:r>
      <w:r w:rsidR="007C2AA4" w:rsidRPr="00F72478">
        <w:rPr>
          <w:sz w:val="22"/>
          <w:szCs w:val="22"/>
          <w:lang w:eastAsia="en-AU"/>
        </w:rPr>
        <w:lastRenderedPageBreak/>
        <w:t>example,</w:t>
      </w:r>
      <w:r w:rsidRPr="00F72478">
        <w:rPr>
          <w:sz w:val="22"/>
          <w:szCs w:val="22"/>
          <w:lang w:eastAsia="en-AU"/>
        </w:rPr>
        <w:t xml:space="preserve"> casual work arrangements, workers with low levels of English literacy or other communication barriers, cultural factors, newly arrived migrants or younger workers). These factors can be addressed by providing appropriate inductions and training, translated resources, ongoing consultation and by creating a safe environment to raise concerns.</w:t>
      </w:r>
    </w:p>
    <w:p w14:paraId="7F25BBA9" w14:textId="77777777" w:rsidR="005B2B5F" w:rsidRPr="001C68D1" w:rsidRDefault="005B2B5F" w:rsidP="005B2B5F">
      <w:pPr>
        <w:keepLines/>
        <w:widowControl w:val="0"/>
        <w:spacing w:after="200" w:line="240" w:lineRule="atLeast"/>
        <w:rPr>
          <w:rFonts w:ascii="Roboto" w:hAnsi="Roboto" w:cs="Times New Roman"/>
          <w:b/>
          <w:bCs/>
          <w:sz w:val="22"/>
          <w:szCs w:val="22"/>
          <w:lang w:eastAsia="en-AU"/>
        </w:rPr>
      </w:pPr>
      <w:r w:rsidRPr="001C68D1">
        <w:rPr>
          <w:rFonts w:ascii="Roboto" w:hAnsi="Roboto" w:cs="Times New Roman"/>
          <w:b/>
          <w:bCs/>
          <w:sz w:val="22"/>
          <w:szCs w:val="22"/>
          <w:lang w:eastAsia="en-AU"/>
        </w:rPr>
        <w:t>Figure 2: Aspects of workers’ accommodation</w:t>
      </w:r>
    </w:p>
    <w:p w14:paraId="659D48AA" w14:textId="77777777" w:rsidR="005B2B5F" w:rsidRPr="005B2B5F" w:rsidRDefault="005B2B5F" w:rsidP="00C57006">
      <w:pPr>
        <w:keepLines/>
        <w:widowControl w:val="0"/>
        <w:spacing w:after="200" w:line="240" w:lineRule="atLeast"/>
        <w:jc w:val="center"/>
        <w:rPr>
          <w:rFonts w:ascii="Arial" w:hAnsi="Arial" w:cs="Times New Roman"/>
          <w:lang w:eastAsia="en-AU"/>
        </w:rPr>
      </w:pPr>
      <w:bookmarkStart w:id="102" w:name="_Toc195706001"/>
      <w:r w:rsidRPr="005B2B5F">
        <w:rPr>
          <w:rFonts w:ascii="Arial" w:hAnsi="Arial" w:cs="Times New Roman"/>
          <w:noProof/>
          <w:lang w:eastAsia="en-AU"/>
        </w:rPr>
        <w:drawing>
          <wp:inline distT="0" distB="0" distL="0" distR="0" wp14:anchorId="73607B69" wp14:editId="576B613B">
            <wp:extent cx="5061098" cy="3049780"/>
            <wp:effectExtent l="0" t="0" r="0" b="0"/>
            <wp:docPr id="472288431" name="Picture 1" descr="Physical work environment&#10;Type of workplace, design and layout, physical security, weather conditions, temperature, welfare facilities/amenities&#10;&#10;Tools, equipment, substances, structures&#10;Vehicles, machinery, equipment, technology, tools, resources, chemicals&#10;&#10;Design and management of work&#10;Who does the work? When is it done? How is it done and managed? Work processes and procedures&#10;&#10;Behaviours, interactions and individual factors&#10;Who people interact with, how they interact and behave, and individual factors&#10;&#10;Information, training, instruction and supervision&#10;How workers are supported: the type of information, training, instruction and supervision they receiv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288431" name="Picture 1" descr="Physical work environment&#10;Type of workplace, design and layout, physical security, weather conditions, temperature, welfare facilities/amenities&#10;&#10;Tools, equipment, substances, structures&#10;Vehicles, machinery, equipment, technology, tools, resources, chemicals&#10;&#10;Design and management of work&#10;Who does the work? When is it done? How is it done and managed? Work processes and procedures&#10;&#10;Behaviours, interactions and individual factors&#10;Who people interact with, how they interact and behave, and individual factors&#10;&#10;Information, training, instruction and supervision&#10;How workers are supported: the type of information, training, instruction and supervision they receive&#10;"/>
                    <pic:cNvPicPr/>
                  </pic:nvPicPr>
                  <pic:blipFill>
                    <a:blip r:embed="rId16">
                      <a:extLst>
                        <a:ext uri="{28A0092B-C50C-407E-A947-70E740481C1C}">
                          <a14:useLocalDpi xmlns:a14="http://schemas.microsoft.com/office/drawing/2010/main" val="0"/>
                        </a:ext>
                      </a:extLst>
                    </a:blip>
                    <a:stretch>
                      <a:fillRect/>
                    </a:stretch>
                  </pic:blipFill>
                  <pic:spPr>
                    <a:xfrm>
                      <a:off x="0" y="0"/>
                      <a:ext cx="5064144" cy="3051615"/>
                    </a:xfrm>
                    <a:prstGeom prst="rect">
                      <a:avLst/>
                    </a:prstGeom>
                  </pic:spPr>
                </pic:pic>
              </a:graphicData>
            </a:graphic>
          </wp:inline>
        </w:drawing>
      </w:r>
    </w:p>
    <w:p w14:paraId="5DF98EC7" w14:textId="2CD83B45" w:rsidR="005B2B5F" w:rsidRPr="005B2B5F" w:rsidRDefault="00236290" w:rsidP="00832983">
      <w:pPr>
        <w:pStyle w:val="Heading2"/>
      </w:pPr>
      <w:bookmarkStart w:id="103" w:name="_Toc202529944"/>
      <w:bookmarkStart w:id="104" w:name="_Toc221871676"/>
      <w:r>
        <w:t>6.3</w:t>
      </w:r>
      <w:r w:rsidR="002561EE">
        <w:tab/>
      </w:r>
      <w:r w:rsidR="005B2B5F" w:rsidRPr="005B2B5F">
        <w:t>Understand and assess the risks</w:t>
      </w:r>
      <w:bookmarkEnd w:id="100"/>
      <w:bookmarkEnd w:id="102"/>
      <w:bookmarkEnd w:id="103"/>
      <w:bookmarkEnd w:id="104"/>
    </w:p>
    <w:p w14:paraId="49E74D25" w14:textId="3B9CEAB1" w:rsidR="005B2B5F" w:rsidRPr="00F72478" w:rsidRDefault="005B2B5F" w:rsidP="002561EE">
      <w:pPr>
        <w:pStyle w:val="BodyText"/>
        <w:rPr>
          <w:sz w:val="22"/>
          <w:szCs w:val="22"/>
          <w:lang w:eastAsia="en-AU"/>
        </w:rPr>
      </w:pPr>
      <w:r w:rsidRPr="00F72478">
        <w:rPr>
          <w:sz w:val="22"/>
          <w:szCs w:val="22"/>
          <w:lang w:eastAsia="en-AU"/>
        </w:rPr>
        <w:t xml:space="preserve">To understand and assess the risks to the health and safety of workers occupying workers’ accommodation, </w:t>
      </w:r>
      <w:r w:rsidR="00814762" w:rsidRPr="00F72478">
        <w:rPr>
          <w:sz w:val="22"/>
          <w:szCs w:val="22"/>
          <w:lang w:eastAsia="en-AU"/>
        </w:rPr>
        <w:t>PCBUs</w:t>
      </w:r>
      <w:r w:rsidRPr="00F72478">
        <w:rPr>
          <w:sz w:val="22"/>
          <w:szCs w:val="22"/>
          <w:lang w:eastAsia="en-AU"/>
        </w:rPr>
        <w:t xml:space="preserve"> need to know: </w:t>
      </w:r>
    </w:p>
    <w:p w14:paraId="49877103" w14:textId="2BEFBDA0" w:rsidR="005B2B5F" w:rsidRPr="00F72478" w:rsidRDefault="005B2B5F" w:rsidP="002561EE">
      <w:pPr>
        <w:pStyle w:val="ListBullet"/>
        <w:rPr>
          <w:rFonts w:eastAsia="Arial"/>
          <w:sz w:val="22"/>
          <w:szCs w:val="22"/>
        </w:rPr>
      </w:pPr>
      <w:r w:rsidRPr="00F72478">
        <w:rPr>
          <w:rFonts w:eastAsia="Arial"/>
          <w:sz w:val="22"/>
          <w:szCs w:val="22"/>
        </w:rPr>
        <w:t>the source(s) of the hazard and how workers could be exposed</w:t>
      </w:r>
    </w:p>
    <w:p w14:paraId="6C07617F" w14:textId="274A618B" w:rsidR="005B2B5F" w:rsidRPr="00F72478" w:rsidRDefault="005B2B5F" w:rsidP="002561EE">
      <w:pPr>
        <w:pStyle w:val="ListBullet"/>
        <w:rPr>
          <w:rFonts w:eastAsia="Arial"/>
          <w:sz w:val="22"/>
          <w:szCs w:val="22"/>
        </w:rPr>
      </w:pPr>
      <w:r w:rsidRPr="00F72478">
        <w:rPr>
          <w:rFonts w:eastAsia="Arial"/>
          <w:sz w:val="22"/>
          <w:szCs w:val="22"/>
        </w:rPr>
        <w:t>when and where the hazard is present</w:t>
      </w:r>
    </w:p>
    <w:p w14:paraId="72342411" w14:textId="040BCBCF" w:rsidR="005B2B5F" w:rsidRPr="00F72478" w:rsidRDefault="005B2B5F" w:rsidP="002561EE">
      <w:pPr>
        <w:pStyle w:val="ListBullet"/>
        <w:rPr>
          <w:rFonts w:eastAsia="Arial"/>
          <w:sz w:val="22"/>
          <w:szCs w:val="22"/>
        </w:rPr>
      </w:pPr>
      <w:r w:rsidRPr="00F72478">
        <w:rPr>
          <w:rFonts w:eastAsia="Arial"/>
          <w:sz w:val="22"/>
          <w:szCs w:val="22"/>
        </w:rPr>
        <w:t>the type and seriousness of harm the hazard could cause (</w:t>
      </w:r>
      <w:hyperlink w:anchor="_Work_out_what" w:history="1">
        <w:r w:rsidRPr="00F72478">
          <w:rPr>
            <w:sz w:val="22"/>
            <w:szCs w:val="22"/>
            <w:lang w:eastAsia="en-AU"/>
          </w:rPr>
          <w:t>consequence</w:t>
        </w:r>
      </w:hyperlink>
      <w:r w:rsidRPr="00F72478">
        <w:rPr>
          <w:rFonts w:eastAsia="Arial"/>
          <w:sz w:val="22"/>
          <w:szCs w:val="22"/>
        </w:rPr>
        <w:t>)</w:t>
      </w:r>
    </w:p>
    <w:p w14:paraId="5558A5C6" w14:textId="77777777" w:rsidR="005B2B5F" w:rsidRPr="00F72478" w:rsidRDefault="005B2B5F" w:rsidP="002561EE">
      <w:pPr>
        <w:pStyle w:val="ListBullet"/>
        <w:rPr>
          <w:rFonts w:eastAsia="Arial"/>
          <w:sz w:val="22"/>
          <w:szCs w:val="22"/>
        </w:rPr>
      </w:pPr>
      <w:r w:rsidRPr="00F72478">
        <w:rPr>
          <w:rFonts w:eastAsia="Arial"/>
          <w:sz w:val="22"/>
          <w:szCs w:val="22"/>
        </w:rPr>
        <w:t>how likely the harm is, or (in instances where harm builds over time) how frequently and for how long workers might be exposed (</w:t>
      </w:r>
      <w:hyperlink w:anchor="_Work_out_what">
        <w:r w:rsidRPr="00F72478">
          <w:rPr>
            <w:sz w:val="22"/>
            <w:szCs w:val="22"/>
            <w:lang w:eastAsia="en-AU"/>
          </w:rPr>
          <w:t>likelihood</w:t>
        </w:r>
      </w:hyperlink>
      <w:r w:rsidRPr="00F72478">
        <w:rPr>
          <w:rFonts w:eastAsia="Arial"/>
          <w:sz w:val="22"/>
          <w:szCs w:val="22"/>
        </w:rPr>
        <w:t>).</w:t>
      </w:r>
    </w:p>
    <w:p w14:paraId="44DC71AC" w14:textId="3B484F8B" w:rsidR="005B2B5F" w:rsidRPr="00163FCE" w:rsidRDefault="005B2B5F" w:rsidP="00163FCE">
      <w:pPr>
        <w:pStyle w:val="BodyText"/>
        <w:rPr>
          <w:b/>
          <w:bCs/>
          <w:sz w:val="24"/>
        </w:rPr>
      </w:pPr>
      <w:bookmarkStart w:id="105" w:name="_Work_out_what"/>
      <w:bookmarkStart w:id="106" w:name="_Toc195706002"/>
      <w:bookmarkStart w:id="107" w:name="_Toc206502213"/>
      <w:bookmarkEnd w:id="105"/>
      <w:r w:rsidRPr="00163FCE">
        <w:rPr>
          <w:b/>
          <w:bCs/>
          <w:sz w:val="24"/>
        </w:rPr>
        <w:t>Work out what could happen if someone is exposed to a hazard – consequence and likelihood</w:t>
      </w:r>
      <w:bookmarkEnd w:id="106"/>
      <w:bookmarkEnd w:id="107"/>
    </w:p>
    <w:p w14:paraId="68F85D9F" w14:textId="77777777" w:rsidR="00692E03" w:rsidRPr="00F72478" w:rsidRDefault="00692E03" w:rsidP="002561EE">
      <w:pPr>
        <w:pStyle w:val="BodyText"/>
        <w:rPr>
          <w:sz w:val="22"/>
          <w:szCs w:val="22"/>
          <w:lang w:eastAsia="en-AU"/>
        </w:rPr>
      </w:pPr>
      <w:r w:rsidRPr="00F72478">
        <w:rPr>
          <w:sz w:val="22"/>
          <w:szCs w:val="22"/>
          <w:lang w:eastAsia="en-AU"/>
        </w:rPr>
        <w:t xml:space="preserve">Harm can be caused immediately by a single incident. For example, a fall could cause a sprained ankle or exposure to a traumatic incident could result in immediate psychological harm. </w:t>
      </w:r>
    </w:p>
    <w:p w14:paraId="1B2C995F" w14:textId="77777777" w:rsidR="00692E03" w:rsidRPr="00F72478" w:rsidRDefault="00692E03" w:rsidP="002561EE">
      <w:pPr>
        <w:pStyle w:val="BodyText"/>
        <w:rPr>
          <w:sz w:val="22"/>
          <w:szCs w:val="22"/>
          <w:lang w:eastAsia="en-AU"/>
        </w:rPr>
      </w:pPr>
      <w:r w:rsidRPr="00F72478">
        <w:rPr>
          <w:sz w:val="22"/>
          <w:szCs w:val="22"/>
          <w:lang w:eastAsia="en-AU"/>
        </w:rPr>
        <w:t>Immediate harm</w:t>
      </w:r>
      <w:r w:rsidRPr="00F72478">
        <w:rPr>
          <w:i/>
          <w:iCs/>
          <w:sz w:val="22"/>
          <w:szCs w:val="22"/>
          <w:lang w:eastAsia="en-AU"/>
        </w:rPr>
        <w:t xml:space="preserve">: </w:t>
      </w:r>
      <w:r w:rsidRPr="00F72478">
        <w:rPr>
          <w:sz w:val="22"/>
          <w:szCs w:val="22"/>
          <w:lang w:eastAsia="en-AU"/>
        </w:rPr>
        <w:t xml:space="preserve">Where immediate harm is a possibility, PCBUs should consider: </w:t>
      </w:r>
    </w:p>
    <w:p w14:paraId="1904879D" w14:textId="6472D8A1" w:rsidR="00692E03" w:rsidRPr="00F72478" w:rsidRDefault="00692E03" w:rsidP="002561EE">
      <w:pPr>
        <w:pStyle w:val="ListBullet"/>
        <w:rPr>
          <w:rFonts w:eastAsia="Arial"/>
          <w:sz w:val="22"/>
          <w:szCs w:val="22"/>
        </w:rPr>
      </w:pPr>
      <w:r w:rsidRPr="00F72478">
        <w:rPr>
          <w:rFonts w:eastAsia="Arial"/>
          <w:sz w:val="22"/>
          <w:szCs w:val="22"/>
        </w:rPr>
        <w:t>consequence: the type of harm it would cause and how serious it might be. The type of harm might range from a minor injury to a worker being killed</w:t>
      </w:r>
      <w:r w:rsidR="00572275" w:rsidRPr="00F72478">
        <w:rPr>
          <w:rFonts w:eastAsia="Arial"/>
          <w:sz w:val="22"/>
          <w:szCs w:val="22"/>
        </w:rPr>
        <w:t>. For example, an accommodation unit in a cyclone prone area, that is not built to cyclone resistant standards, could be damaged in a cyclone causing a fatality if the resident did not evacuate to a safe place</w:t>
      </w:r>
    </w:p>
    <w:p w14:paraId="5DD34B0E" w14:textId="54A5B751" w:rsidR="00692E03" w:rsidRPr="00F72478" w:rsidRDefault="00692E03" w:rsidP="002561EE">
      <w:pPr>
        <w:pStyle w:val="ListBullet"/>
        <w:rPr>
          <w:rFonts w:eastAsia="Arial"/>
          <w:sz w:val="22"/>
          <w:szCs w:val="22"/>
        </w:rPr>
      </w:pPr>
      <w:r w:rsidRPr="00F72478">
        <w:rPr>
          <w:rFonts w:eastAsia="Arial"/>
          <w:sz w:val="22"/>
          <w:szCs w:val="22"/>
        </w:rPr>
        <w:lastRenderedPageBreak/>
        <w:t>likelihood: This can be estimated by considering how often people are exposed to the hazard and how effective current risk controls are</w:t>
      </w:r>
      <w:r w:rsidR="002561EE" w:rsidRPr="00F72478">
        <w:rPr>
          <w:rFonts w:eastAsia="Arial"/>
          <w:sz w:val="22"/>
          <w:szCs w:val="22"/>
        </w:rPr>
        <w:t>.</w:t>
      </w:r>
    </w:p>
    <w:p w14:paraId="0DF33AB2" w14:textId="477266EB" w:rsidR="00692E03" w:rsidRPr="00F72478" w:rsidRDefault="00692E03" w:rsidP="002561EE">
      <w:pPr>
        <w:pStyle w:val="BodyText"/>
        <w:rPr>
          <w:sz w:val="22"/>
          <w:szCs w:val="22"/>
          <w:lang w:eastAsia="en-AU"/>
        </w:rPr>
      </w:pPr>
      <w:r w:rsidRPr="00F72478">
        <w:rPr>
          <w:sz w:val="22"/>
          <w:szCs w:val="22"/>
          <w:lang w:eastAsia="en-AU"/>
        </w:rPr>
        <w:t>Harm occurring over time</w:t>
      </w:r>
      <w:r w:rsidRPr="00F72478">
        <w:rPr>
          <w:i/>
          <w:iCs/>
          <w:sz w:val="22"/>
          <w:szCs w:val="22"/>
          <w:lang w:eastAsia="en-AU"/>
        </w:rPr>
        <w:t xml:space="preserve">: </w:t>
      </w:r>
      <w:r w:rsidRPr="00F72478">
        <w:rPr>
          <w:sz w:val="22"/>
          <w:szCs w:val="22"/>
          <w:lang w:eastAsia="en-AU"/>
        </w:rPr>
        <w:t xml:space="preserve">Harm can also occur over time with repeated or prolonged exposure to a hazard. For example, </w:t>
      </w:r>
      <w:r w:rsidR="001B6C81" w:rsidRPr="00F72478">
        <w:rPr>
          <w:sz w:val="22"/>
          <w:szCs w:val="22"/>
          <w:lang w:eastAsia="en-AU"/>
        </w:rPr>
        <w:t>u</w:t>
      </w:r>
      <w:r w:rsidRPr="00F72478">
        <w:rPr>
          <w:sz w:val="22"/>
          <w:szCs w:val="22"/>
          <w:lang w:eastAsia="en-AU"/>
        </w:rPr>
        <w:t>ndertaking repetitive physical tasks without effective controls in place can result in musculoskeletal disorders.</w:t>
      </w:r>
    </w:p>
    <w:p w14:paraId="471F73A3" w14:textId="1D2C3282" w:rsidR="00692E03" w:rsidRPr="00F72478" w:rsidRDefault="00692E03" w:rsidP="002561EE">
      <w:pPr>
        <w:pStyle w:val="BodyText"/>
        <w:rPr>
          <w:sz w:val="22"/>
          <w:szCs w:val="22"/>
          <w:lang w:eastAsia="en-AU"/>
        </w:rPr>
      </w:pPr>
      <w:r w:rsidRPr="00F72478">
        <w:rPr>
          <w:sz w:val="22"/>
          <w:szCs w:val="22"/>
          <w:lang w:eastAsia="en-AU"/>
        </w:rPr>
        <w:t>Where harm could occur over time</w:t>
      </w:r>
      <w:r w:rsidR="002561EE" w:rsidRPr="00F72478">
        <w:rPr>
          <w:sz w:val="22"/>
          <w:szCs w:val="22"/>
          <w:lang w:eastAsia="en-AU"/>
        </w:rPr>
        <w:t>, PCBUs</w:t>
      </w:r>
      <w:r w:rsidRPr="00F72478">
        <w:rPr>
          <w:sz w:val="22"/>
          <w:szCs w:val="22"/>
          <w:lang w:eastAsia="en-AU"/>
        </w:rPr>
        <w:t xml:space="preserve"> should consider:</w:t>
      </w:r>
    </w:p>
    <w:p w14:paraId="1CA41E2A" w14:textId="235E07B3" w:rsidR="00692E03" w:rsidRPr="00F72478" w:rsidRDefault="00DA0545" w:rsidP="00502FD8">
      <w:pPr>
        <w:pStyle w:val="ListParagraph"/>
        <w:widowControl w:val="0"/>
        <w:numPr>
          <w:ilvl w:val="0"/>
          <w:numId w:val="13"/>
        </w:numPr>
        <w:spacing w:after="80" w:line="264" w:lineRule="auto"/>
        <w:rPr>
          <w:rFonts w:ascii="Roboto" w:eastAsia="Arial" w:hAnsi="Roboto" w:cs="Times New Roman"/>
          <w:sz w:val="22"/>
          <w:szCs w:val="22"/>
        </w:rPr>
      </w:pPr>
      <w:r>
        <w:rPr>
          <w:rFonts w:ascii="Roboto" w:eastAsia="Arial" w:hAnsi="Roboto" w:cs="Times New Roman"/>
          <w:sz w:val="22"/>
          <w:szCs w:val="22"/>
        </w:rPr>
        <w:t>D</w:t>
      </w:r>
      <w:r w:rsidRPr="00F72478">
        <w:rPr>
          <w:rFonts w:ascii="Roboto" w:eastAsia="Arial" w:hAnsi="Roboto" w:cs="Times New Roman"/>
          <w:sz w:val="22"/>
          <w:szCs w:val="22"/>
        </w:rPr>
        <w:t>uration</w:t>
      </w:r>
      <w:r w:rsidR="00692E03" w:rsidRPr="00F72478">
        <w:rPr>
          <w:rFonts w:ascii="Roboto" w:eastAsia="Arial" w:hAnsi="Roboto" w:cs="Times New Roman"/>
          <w:sz w:val="22"/>
          <w:szCs w:val="22"/>
        </w:rPr>
        <w:t>: How long is the worker exposed to the hazard?</w:t>
      </w:r>
    </w:p>
    <w:p w14:paraId="5F2604F3" w14:textId="5ECDA53E" w:rsidR="00692E03" w:rsidRPr="00F72478" w:rsidRDefault="00DA0545" w:rsidP="00502FD8">
      <w:pPr>
        <w:pStyle w:val="ListParagraph"/>
        <w:widowControl w:val="0"/>
        <w:numPr>
          <w:ilvl w:val="0"/>
          <w:numId w:val="13"/>
        </w:numPr>
        <w:spacing w:after="80" w:line="264" w:lineRule="auto"/>
        <w:rPr>
          <w:rFonts w:ascii="Roboto" w:eastAsia="Arial" w:hAnsi="Roboto" w:cs="Times New Roman"/>
          <w:sz w:val="22"/>
          <w:szCs w:val="22"/>
        </w:rPr>
      </w:pPr>
      <w:r>
        <w:rPr>
          <w:rFonts w:ascii="Roboto" w:eastAsia="Arial" w:hAnsi="Roboto" w:cs="Times New Roman"/>
          <w:sz w:val="22"/>
          <w:szCs w:val="22"/>
        </w:rPr>
        <w:t>F</w:t>
      </w:r>
      <w:r w:rsidRPr="00F72478">
        <w:rPr>
          <w:rFonts w:ascii="Roboto" w:eastAsia="Arial" w:hAnsi="Roboto" w:cs="Times New Roman"/>
          <w:sz w:val="22"/>
          <w:szCs w:val="22"/>
        </w:rPr>
        <w:t>requency</w:t>
      </w:r>
      <w:r w:rsidR="00692E03" w:rsidRPr="00F72478">
        <w:rPr>
          <w:rFonts w:ascii="Roboto" w:eastAsia="Arial" w:hAnsi="Roboto" w:cs="Times New Roman"/>
          <w:sz w:val="22"/>
          <w:szCs w:val="22"/>
        </w:rPr>
        <w:t xml:space="preserve">: How often is the worker exposed to the hazard? </w:t>
      </w:r>
    </w:p>
    <w:p w14:paraId="5098DA5C" w14:textId="02FB4F00" w:rsidR="00692E03" w:rsidRPr="00F72478" w:rsidRDefault="00DA0545" w:rsidP="00502FD8">
      <w:pPr>
        <w:pStyle w:val="ListParagraph"/>
        <w:widowControl w:val="0"/>
        <w:numPr>
          <w:ilvl w:val="0"/>
          <w:numId w:val="13"/>
        </w:numPr>
        <w:spacing w:after="240" w:line="264" w:lineRule="auto"/>
        <w:ind w:left="357" w:hanging="357"/>
        <w:contextualSpacing w:val="0"/>
        <w:rPr>
          <w:rFonts w:ascii="Roboto" w:eastAsia="Arial" w:hAnsi="Roboto" w:cs="Times New Roman"/>
          <w:sz w:val="22"/>
          <w:szCs w:val="22"/>
        </w:rPr>
      </w:pPr>
      <w:r>
        <w:rPr>
          <w:rFonts w:ascii="Roboto" w:eastAsia="Arial" w:hAnsi="Roboto" w:cs="Times New Roman"/>
          <w:sz w:val="22"/>
          <w:szCs w:val="22"/>
        </w:rPr>
        <w:t>S</w:t>
      </w:r>
      <w:r w:rsidRPr="00F72478">
        <w:rPr>
          <w:rFonts w:ascii="Roboto" w:eastAsia="Arial" w:hAnsi="Roboto" w:cs="Times New Roman"/>
          <w:sz w:val="22"/>
          <w:szCs w:val="22"/>
        </w:rPr>
        <w:t>everity</w:t>
      </w:r>
      <w:r w:rsidR="00692E03" w:rsidRPr="00F72478">
        <w:rPr>
          <w:rFonts w:ascii="Roboto" w:eastAsia="Arial" w:hAnsi="Roboto" w:cs="Times New Roman"/>
          <w:sz w:val="22"/>
          <w:szCs w:val="22"/>
        </w:rPr>
        <w:t>: How serious would the consequence of exposure be?</w:t>
      </w:r>
    </w:p>
    <w:p w14:paraId="5B630AF5" w14:textId="06D49914" w:rsidR="005B2B5F" w:rsidRPr="00163FCE" w:rsidRDefault="005B2B5F" w:rsidP="00163FCE">
      <w:pPr>
        <w:pStyle w:val="BodyText"/>
        <w:rPr>
          <w:b/>
          <w:bCs/>
          <w:sz w:val="24"/>
        </w:rPr>
      </w:pPr>
      <w:bookmarkStart w:id="108" w:name="_Toc195706003"/>
      <w:bookmarkStart w:id="109" w:name="_Toc206502214"/>
      <w:bookmarkStart w:id="110" w:name="_Hlk206750720"/>
      <w:r w:rsidRPr="00163FCE">
        <w:rPr>
          <w:b/>
          <w:bCs/>
          <w:sz w:val="24"/>
        </w:rPr>
        <w:t>Consider the hazards and risks both individually and together</w:t>
      </w:r>
      <w:bookmarkEnd w:id="108"/>
      <w:bookmarkEnd w:id="109"/>
      <w:bookmarkEnd w:id="110"/>
    </w:p>
    <w:p w14:paraId="01A83911" w14:textId="77777777" w:rsidR="005B2B5F" w:rsidRPr="00F72478" w:rsidRDefault="005B2B5F" w:rsidP="002561EE">
      <w:pPr>
        <w:pStyle w:val="BodyText"/>
        <w:rPr>
          <w:sz w:val="22"/>
          <w:szCs w:val="22"/>
          <w:lang w:eastAsia="en-AU"/>
        </w:rPr>
      </w:pPr>
      <w:r w:rsidRPr="00F72478">
        <w:rPr>
          <w:sz w:val="22"/>
          <w:szCs w:val="22"/>
          <w:lang w:eastAsia="en-AU"/>
        </w:rPr>
        <w:t xml:space="preserve">Individual hazards and risks should not only be considered in isolation. Workers and others may be exposed to more than one physical or psychosocial hazard at any time. Hazards can interact or combine (including both psychosocial and physical hazards) to create or increase risks. </w:t>
      </w:r>
    </w:p>
    <w:p w14:paraId="2DA1EF68" w14:textId="77777777" w:rsidR="005B2B5F" w:rsidRPr="00F72478" w:rsidRDefault="005B2B5F" w:rsidP="002561EE">
      <w:pPr>
        <w:pStyle w:val="BodyText"/>
        <w:rPr>
          <w:sz w:val="22"/>
          <w:szCs w:val="22"/>
          <w:lang w:eastAsia="en-AU"/>
        </w:rPr>
      </w:pPr>
      <w:r w:rsidRPr="00F72478">
        <w:rPr>
          <w:sz w:val="22"/>
          <w:szCs w:val="22"/>
          <w:lang w:eastAsia="en-AU"/>
        </w:rPr>
        <w:t>For example, excessive and nuisance noise at workers’ accommodation can reduce sleep quality and contribute to fatigue. Fatigue can affect workers’ decision-making and concentration, and contribute to work-related incidents.</w:t>
      </w:r>
    </w:p>
    <w:p w14:paraId="386A4565" w14:textId="370E5C83" w:rsidR="005B2B5F" w:rsidRPr="00163FCE" w:rsidRDefault="005B2B5F" w:rsidP="00163FCE">
      <w:pPr>
        <w:pStyle w:val="BodyText"/>
        <w:rPr>
          <w:b/>
          <w:bCs/>
          <w:sz w:val="24"/>
        </w:rPr>
      </w:pPr>
      <w:bookmarkStart w:id="111" w:name="_Toc195706004"/>
      <w:bookmarkStart w:id="112" w:name="_Toc206502215"/>
      <w:bookmarkStart w:id="113" w:name="_Hlk206750729"/>
      <w:r w:rsidRPr="00163FCE">
        <w:rPr>
          <w:b/>
          <w:bCs/>
          <w:sz w:val="24"/>
        </w:rPr>
        <w:t>Assessing risks in changing or unknown environments</w:t>
      </w:r>
      <w:bookmarkEnd w:id="111"/>
      <w:bookmarkEnd w:id="112"/>
      <w:bookmarkEnd w:id="113"/>
    </w:p>
    <w:p w14:paraId="5FF50626" w14:textId="7D1682B0" w:rsidR="005B2B5F" w:rsidRPr="00F72478" w:rsidRDefault="005B2B5F" w:rsidP="002561EE">
      <w:pPr>
        <w:pStyle w:val="BodyText"/>
        <w:rPr>
          <w:sz w:val="22"/>
          <w:szCs w:val="22"/>
          <w:lang w:eastAsia="en-AU"/>
        </w:rPr>
      </w:pPr>
      <w:bookmarkStart w:id="114" w:name="_Ref179986982"/>
      <w:r w:rsidRPr="00F72478">
        <w:rPr>
          <w:sz w:val="22"/>
          <w:szCs w:val="22"/>
          <w:lang w:eastAsia="en-AU"/>
        </w:rPr>
        <w:t xml:space="preserve">In some accommodation settings, the risk of harm may be difficult to plan for and control. For example, </w:t>
      </w:r>
      <w:r w:rsidR="000A2B51">
        <w:rPr>
          <w:sz w:val="22"/>
          <w:szCs w:val="22"/>
          <w:lang w:eastAsia="en-AU"/>
        </w:rPr>
        <w:t>PCBUs</w:t>
      </w:r>
      <w:r w:rsidRPr="00F72478">
        <w:rPr>
          <w:sz w:val="22"/>
          <w:szCs w:val="22"/>
          <w:lang w:eastAsia="en-AU"/>
        </w:rPr>
        <w:t xml:space="preserve"> sending workers to hotels, motels or caravan parks may not have advance knowledge of the accommodation environment before the workers arrive. </w:t>
      </w:r>
    </w:p>
    <w:p w14:paraId="55F9C8DA" w14:textId="4B0D075D" w:rsidR="005B2B5F" w:rsidRPr="00F72478" w:rsidRDefault="005B2B5F" w:rsidP="002561EE">
      <w:pPr>
        <w:pStyle w:val="BodyText"/>
        <w:rPr>
          <w:sz w:val="22"/>
          <w:szCs w:val="22"/>
          <w:lang w:eastAsia="en-AU"/>
        </w:rPr>
      </w:pPr>
      <w:r w:rsidRPr="00F72478">
        <w:rPr>
          <w:sz w:val="22"/>
          <w:szCs w:val="22"/>
          <w:lang w:eastAsia="en-AU"/>
        </w:rPr>
        <w:t xml:space="preserve">When </w:t>
      </w:r>
      <w:r w:rsidR="00DA0545">
        <w:rPr>
          <w:sz w:val="22"/>
          <w:szCs w:val="22"/>
          <w:lang w:eastAsia="en-AU"/>
        </w:rPr>
        <w:t>a PCBU</w:t>
      </w:r>
      <w:r w:rsidRPr="00F72478">
        <w:rPr>
          <w:sz w:val="22"/>
          <w:szCs w:val="22"/>
          <w:lang w:eastAsia="en-AU"/>
        </w:rPr>
        <w:t xml:space="preserve"> sends a worker to occupy accommodation that is owned, managed or controlled by another PCBU, a pre-visit risk assessment should be conducted and discussed with the worker prior to the visit. This can then be updated as required by the worker. </w:t>
      </w:r>
    </w:p>
    <w:p w14:paraId="6A9B465C" w14:textId="4912DFF9" w:rsidR="005B2B5F" w:rsidRPr="00F72478" w:rsidRDefault="005B2B5F" w:rsidP="002561EE">
      <w:pPr>
        <w:pStyle w:val="BodyText"/>
        <w:rPr>
          <w:sz w:val="22"/>
          <w:szCs w:val="22"/>
          <w:lang w:eastAsia="en-AU"/>
        </w:rPr>
      </w:pPr>
      <w:r w:rsidRPr="00F72478">
        <w:rPr>
          <w:sz w:val="22"/>
          <w:szCs w:val="22"/>
          <w:lang w:eastAsia="en-AU"/>
        </w:rPr>
        <w:t xml:space="preserve">The risk assessment should also be recorded and reviewed as part of the overall risk management process. </w:t>
      </w:r>
    </w:p>
    <w:bookmarkStart w:id="115" w:name="_Control_the_risks"/>
    <w:bookmarkStart w:id="116" w:name="_Toc195706006"/>
    <w:bookmarkStart w:id="117" w:name="_Toc202529945"/>
    <w:bookmarkStart w:id="118" w:name="_Toc221871677"/>
    <w:bookmarkEnd w:id="115"/>
    <w:p w14:paraId="61E7183A" w14:textId="77C82909" w:rsidR="005B2B5F" w:rsidRPr="005B2B5F" w:rsidRDefault="003B10EE" w:rsidP="00832983">
      <w:pPr>
        <w:pStyle w:val="Heading2"/>
      </w:pPr>
      <w:r w:rsidRPr="005B2B5F">
        <w:rPr>
          <w:noProof/>
        </w:rPr>
        <mc:AlternateContent>
          <mc:Choice Requires="wps">
            <w:drawing>
              <wp:anchor distT="45720" distB="45720" distL="114300" distR="114300" simplePos="0" relativeHeight="251711488" behindDoc="0" locked="0" layoutInCell="1" allowOverlap="1" wp14:anchorId="4D7DF876" wp14:editId="04CE8762">
                <wp:simplePos x="0" y="0"/>
                <wp:positionH relativeFrom="column">
                  <wp:posOffset>19685</wp:posOffset>
                </wp:positionH>
                <wp:positionV relativeFrom="paragraph">
                  <wp:posOffset>438150</wp:posOffset>
                </wp:positionV>
                <wp:extent cx="5829300" cy="1219200"/>
                <wp:effectExtent l="0" t="0" r="19050" b="19050"/>
                <wp:wrapSquare wrapText="bothSides"/>
                <wp:docPr id="9748907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219200"/>
                        </a:xfrm>
                        <a:prstGeom prst="rect">
                          <a:avLst/>
                        </a:prstGeom>
                        <a:solidFill>
                          <a:srgbClr val="FFFFFF"/>
                        </a:solidFill>
                        <a:ln w="9525">
                          <a:solidFill>
                            <a:srgbClr val="000000"/>
                          </a:solidFill>
                          <a:miter lim="800000"/>
                          <a:headEnd/>
                          <a:tailEnd/>
                        </a:ln>
                      </wps:spPr>
                      <wps:txbx>
                        <w:txbxContent>
                          <w:p w14:paraId="041DCEAC" w14:textId="77777777" w:rsidR="005B2B5F" w:rsidRPr="002561EE" w:rsidRDefault="005B2B5F" w:rsidP="003465DF">
                            <w:pPr>
                              <w:pStyle w:val="Boxed"/>
                              <w:spacing w:after="0"/>
                              <w:rPr>
                                <w:rFonts w:ascii="Roboto" w:hAnsi="Roboto"/>
                                <w:b/>
                                <w:bCs/>
                                <w:szCs w:val="21"/>
                              </w:rPr>
                            </w:pPr>
                            <w:r w:rsidRPr="002561EE">
                              <w:rPr>
                                <w:rFonts w:ascii="Roboto" w:hAnsi="Roboto"/>
                                <w:b/>
                                <w:bCs/>
                                <w:szCs w:val="21"/>
                              </w:rPr>
                              <w:t>WHS Act s. 17</w:t>
                            </w:r>
                          </w:p>
                          <w:p w14:paraId="068E519D" w14:textId="77777777" w:rsidR="005B2B5F" w:rsidRPr="002561EE" w:rsidRDefault="005B2B5F" w:rsidP="005B2B5F">
                            <w:pPr>
                              <w:pStyle w:val="Boxed"/>
                              <w:spacing w:after="120"/>
                              <w:rPr>
                                <w:rFonts w:ascii="Roboto" w:hAnsi="Roboto"/>
                                <w:bCs/>
                                <w:szCs w:val="21"/>
                              </w:rPr>
                            </w:pPr>
                            <w:r w:rsidRPr="002561EE">
                              <w:rPr>
                                <w:rFonts w:ascii="Roboto" w:hAnsi="Roboto"/>
                                <w:bCs/>
                                <w:szCs w:val="21"/>
                              </w:rPr>
                              <w:t>Management of risks</w:t>
                            </w:r>
                          </w:p>
                          <w:p w14:paraId="1CDD9F32" w14:textId="5B6EDDD7" w:rsidR="005B2B5F" w:rsidRPr="002561EE" w:rsidRDefault="005B2B5F" w:rsidP="005B2B5F">
                            <w:pPr>
                              <w:pStyle w:val="Boxed"/>
                              <w:spacing w:after="0"/>
                              <w:rPr>
                                <w:rFonts w:ascii="Roboto" w:hAnsi="Roboto"/>
                                <w:b/>
                                <w:bCs/>
                                <w:szCs w:val="21"/>
                              </w:rPr>
                            </w:pPr>
                            <w:r w:rsidRPr="002561EE">
                              <w:rPr>
                                <w:rFonts w:ascii="Roboto" w:hAnsi="Roboto"/>
                                <w:b/>
                                <w:bCs/>
                                <w:szCs w:val="21"/>
                              </w:rPr>
                              <w:t xml:space="preserve">WHS Regulations </w:t>
                            </w:r>
                            <w:r w:rsidR="00924925" w:rsidRPr="002561EE">
                              <w:rPr>
                                <w:rFonts w:ascii="Roboto" w:hAnsi="Roboto"/>
                                <w:b/>
                                <w:bCs/>
                                <w:szCs w:val="21"/>
                              </w:rPr>
                              <w:t xml:space="preserve">Part 3.1 </w:t>
                            </w:r>
                          </w:p>
                          <w:p w14:paraId="19F160C7" w14:textId="0E65E759" w:rsidR="00924925" w:rsidRPr="002561EE" w:rsidRDefault="00924925" w:rsidP="005B2B5F">
                            <w:pPr>
                              <w:pStyle w:val="Boxed"/>
                              <w:spacing w:after="120"/>
                              <w:rPr>
                                <w:rFonts w:ascii="Roboto" w:eastAsia="Times New Roman" w:hAnsi="Roboto" w:cstheme="minorBidi"/>
                                <w:bCs/>
                                <w:szCs w:val="21"/>
                              </w:rPr>
                            </w:pPr>
                            <w:r w:rsidRPr="002561EE">
                              <w:rPr>
                                <w:rFonts w:ascii="Roboto" w:hAnsi="Roboto"/>
                                <w:bCs/>
                                <w:szCs w:val="21"/>
                              </w:rPr>
                              <w:t>Managing risks to health and safety</w:t>
                            </w:r>
                          </w:p>
                          <w:p w14:paraId="02424994" w14:textId="373C6A39" w:rsidR="00924925" w:rsidRPr="002561EE" w:rsidRDefault="00924925" w:rsidP="001C68D1">
                            <w:pPr>
                              <w:pStyle w:val="Boxed"/>
                              <w:spacing w:after="0"/>
                              <w:rPr>
                                <w:rFonts w:ascii="Roboto" w:hAnsi="Roboto"/>
                                <w:b/>
                                <w:szCs w:val="21"/>
                              </w:rPr>
                            </w:pPr>
                            <w:r w:rsidRPr="002561EE">
                              <w:rPr>
                                <w:rFonts w:ascii="Roboto" w:hAnsi="Roboto"/>
                                <w:b/>
                                <w:szCs w:val="21"/>
                              </w:rPr>
                              <w:t>WHS Regulations r. 55D</w:t>
                            </w:r>
                          </w:p>
                          <w:p w14:paraId="5DBDDFDD" w14:textId="54DB4331" w:rsidR="005B2B5F" w:rsidRPr="00D10B6C" w:rsidRDefault="00924925" w:rsidP="002561EE">
                            <w:pPr>
                              <w:pStyle w:val="Boxed"/>
                              <w:spacing w:after="120"/>
                              <w:rPr>
                                <w:rFonts w:ascii="Roboto" w:hAnsi="Roboto"/>
                                <w:szCs w:val="21"/>
                              </w:rPr>
                            </w:pPr>
                            <w:r w:rsidRPr="002561EE">
                              <w:rPr>
                                <w:rFonts w:ascii="Roboto" w:hAnsi="Roboto"/>
                                <w:bCs/>
                                <w:szCs w:val="21"/>
                              </w:rPr>
                              <w:t>Control measures (psychosocial risks)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7DF876" id="_x0000_s1031" type="#_x0000_t202" style="position:absolute;margin-left:1.55pt;margin-top:34.5pt;width:459pt;height:96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">
                <v:textbox>
                  <w:txbxContent>
                    <w:p w14:paraId="041DCEAC" w14:textId="77777777" w:rsidR="005B2B5F" w:rsidRPr="002561EE" w:rsidRDefault="005B2B5F" w:rsidP="003465DF">
                      <w:pPr>
                        <w:pStyle w:val="Boxed"/>
                        <w:spacing w:after="0"/>
                        <w:rPr>
                          <w:rFonts w:ascii="Roboto" w:hAnsi="Roboto"/>
                          <w:b/>
                          <w:bCs/>
                          <w:szCs w:val="21"/>
                        </w:rPr>
                      </w:pPr>
                      <w:r w:rsidRPr="002561EE">
                        <w:rPr>
                          <w:rFonts w:ascii="Roboto" w:hAnsi="Roboto"/>
                          <w:b/>
                          <w:bCs/>
                          <w:szCs w:val="21"/>
                        </w:rPr>
                        <w:t>WHS Act s. 17</w:t>
                      </w:r>
                    </w:p>
                    <w:p w14:paraId="068E519D" w14:textId="77777777" w:rsidR="005B2B5F" w:rsidRPr="002561EE" w:rsidRDefault="005B2B5F" w:rsidP="005B2B5F">
                      <w:pPr>
                        <w:pStyle w:val="Boxed"/>
                        <w:spacing w:after="120"/>
                        <w:rPr>
                          <w:rFonts w:ascii="Roboto" w:hAnsi="Roboto"/>
                          <w:bCs/>
                          <w:szCs w:val="21"/>
                        </w:rPr>
                      </w:pPr>
                      <w:r w:rsidRPr="002561EE">
                        <w:rPr>
                          <w:rFonts w:ascii="Roboto" w:hAnsi="Roboto"/>
                          <w:bCs/>
                          <w:szCs w:val="21"/>
                        </w:rPr>
                        <w:t>Management of risks</w:t>
                      </w:r>
                    </w:p>
                    <w:p w14:paraId="1CDD9F32" w14:textId="5B6EDDD7" w:rsidR="005B2B5F" w:rsidRPr="002561EE" w:rsidRDefault="005B2B5F" w:rsidP="005B2B5F">
                      <w:pPr>
                        <w:pStyle w:val="Boxed"/>
                        <w:spacing w:after="0"/>
                        <w:rPr>
                          <w:rFonts w:ascii="Roboto" w:hAnsi="Roboto"/>
                          <w:b/>
                          <w:bCs/>
                          <w:szCs w:val="21"/>
                        </w:rPr>
                      </w:pPr>
                      <w:r w:rsidRPr="002561EE">
                        <w:rPr>
                          <w:rFonts w:ascii="Roboto" w:hAnsi="Roboto"/>
                          <w:b/>
                          <w:bCs/>
                          <w:szCs w:val="21"/>
                        </w:rPr>
                        <w:t xml:space="preserve">WHS Regulations </w:t>
                      </w:r>
                      <w:r w:rsidR="00924925" w:rsidRPr="002561EE">
                        <w:rPr>
                          <w:rFonts w:ascii="Roboto" w:hAnsi="Roboto"/>
                          <w:b/>
                          <w:bCs/>
                          <w:szCs w:val="21"/>
                        </w:rPr>
                        <w:t xml:space="preserve">Part 3.1 </w:t>
                      </w:r>
                    </w:p>
                    <w:p w14:paraId="19F160C7" w14:textId="0E65E759" w:rsidR="00924925" w:rsidRPr="002561EE" w:rsidRDefault="00924925" w:rsidP="005B2B5F">
                      <w:pPr>
                        <w:pStyle w:val="Boxed"/>
                        <w:spacing w:after="120"/>
                        <w:rPr>
                          <w:rFonts w:ascii="Roboto" w:eastAsia="Times New Roman" w:hAnsi="Roboto" w:cstheme="minorBidi"/>
                          <w:bCs/>
                          <w:szCs w:val="21"/>
                        </w:rPr>
                      </w:pPr>
                      <w:r w:rsidRPr="002561EE">
                        <w:rPr>
                          <w:rFonts w:ascii="Roboto" w:hAnsi="Roboto"/>
                          <w:bCs/>
                          <w:szCs w:val="21"/>
                        </w:rPr>
                        <w:t>Managing risks to health and safety</w:t>
                      </w:r>
                    </w:p>
                    <w:p w14:paraId="02424994" w14:textId="373C6A39" w:rsidR="00924925" w:rsidRPr="002561EE" w:rsidRDefault="00924925" w:rsidP="001C68D1">
                      <w:pPr>
                        <w:pStyle w:val="Boxed"/>
                        <w:spacing w:after="0"/>
                        <w:rPr>
                          <w:rFonts w:ascii="Roboto" w:hAnsi="Roboto"/>
                          <w:b/>
                          <w:szCs w:val="21"/>
                        </w:rPr>
                      </w:pPr>
                      <w:r w:rsidRPr="002561EE">
                        <w:rPr>
                          <w:rFonts w:ascii="Roboto" w:hAnsi="Roboto"/>
                          <w:b/>
                          <w:szCs w:val="21"/>
                        </w:rPr>
                        <w:t>WHS Regulations r. 55D</w:t>
                      </w:r>
                    </w:p>
                    <w:p w14:paraId="5DBDDFDD" w14:textId="54DB4331" w:rsidR="005B2B5F" w:rsidRPr="00D10B6C" w:rsidRDefault="00924925" w:rsidP="002561EE">
                      <w:pPr>
                        <w:pStyle w:val="Boxed"/>
                        <w:spacing w:after="120"/>
                        <w:rPr>
                          <w:rFonts w:ascii="Roboto" w:hAnsi="Roboto"/>
                          <w:szCs w:val="21"/>
                        </w:rPr>
                      </w:pPr>
                      <w:r w:rsidRPr="002561EE">
                        <w:rPr>
                          <w:rFonts w:ascii="Roboto" w:hAnsi="Roboto"/>
                          <w:bCs/>
                          <w:szCs w:val="21"/>
                        </w:rPr>
                        <w:t>Control measures (psychosocial risks)</w:t>
                      </w:r>
                    </w:p>
                  </w:txbxContent>
                </v:textbox>
                <w10:wrap type="square"/>
              </v:shape>
            </w:pict>
          </mc:Fallback>
        </mc:AlternateContent>
      </w:r>
      <w:r w:rsidR="00236290">
        <w:t>6.4</w:t>
      </w:r>
      <w:r w:rsidR="002561EE">
        <w:tab/>
      </w:r>
      <w:r w:rsidR="005B2B5F" w:rsidRPr="005B2B5F">
        <w:t>Control the risks</w:t>
      </w:r>
      <w:bookmarkEnd w:id="114"/>
      <w:bookmarkEnd w:id="116"/>
      <w:bookmarkEnd w:id="117"/>
      <w:bookmarkEnd w:id="118"/>
    </w:p>
    <w:p w14:paraId="79995CFB" w14:textId="1CD5E888" w:rsidR="005B2B5F" w:rsidRPr="00F72478" w:rsidRDefault="005B2B5F" w:rsidP="002561EE">
      <w:pPr>
        <w:pStyle w:val="BodyText"/>
        <w:rPr>
          <w:sz w:val="22"/>
          <w:szCs w:val="22"/>
          <w:lang w:eastAsia="en-AU"/>
        </w:rPr>
      </w:pPr>
      <w:r w:rsidRPr="00F72478">
        <w:rPr>
          <w:sz w:val="22"/>
          <w:szCs w:val="22"/>
          <w:lang w:eastAsia="en-AU"/>
        </w:rPr>
        <w:t>Once the PCBU knows about the hazards and risks in the workers’ accommodation, they must control them as much as they reasonably can.</w:t>
      </w:r>
    </w:p>
    <w:p w14:paraId="0B910951" w14:textId="77777777" w:rsidR="005B2B5F" w:rsidRPr="00F72478" w:rsidRDefault="005B2B5F" w:rsidP="002561EE">
      <w:pPr>
        <w:pStyle w:val="BodyText"/>
        <w:rPr>
          <w:sz w:val="22"/>
          <w:szCs w:val="22"/>
          <w:lang w:eastAsia="en-AU"/>
        </w:rPr>
      </w:pPr>
      <w:r w:rsidRPr="00F72478">
        <w:rPr>
          <w:sz w:val="22"/>
          <w:szCs w:val="22"/>
          <w:lang w:eastAsia="en-AU"/>
        </w:rPr>
        <w:t>The most effective way to control risks is to eliminate them completely.</w:t>
      </w:r>
    </w:p>
    <w:p w14:paraId="561F0CEA" w14:textId="28BB01B3" w:rsidR="005B2B5F" w:rsidRPr="00F72478" w:rsidRDefault="005B2B5F" w:rsidP="002561EE">
      <w:pPr>
        <w:pStyle w:val="BodyText"/>
        <w:rPr>
          <w:sz w:val="22"/>
          <w:szCs w:val="22"/>
          <w:lang w:eastAsia="en-AU"/>
        </w:rPr>
      </w:pPr>
      <w:bookmarkStart w:id="119" w:name="_Ref179905911"/>
      <w:r w:rsidRPr="00F72478">
        <w:rPr>
          <w:sz w:val="22"/>
          <w:szCs w:val="22"/>
          <w:lang w:eastAsia="en-AU"/>
        </w:rPr>
        <w:t xml:space="preserve">If it is not reasonable to eliminate risks, </w:t>
      </w:r>
      <w:hyperlink w:anchor="_What_is_reasonably">
        <w:r w:rsidRPr="00F72478">
          <w:rPr>
            <w:sz w:val="22"/>
            <w:szCs w:val="22"/>
            <w:lang w:eastAsia="en-AU"/>
          </w:rPr>
          <w:t>PCBUs must minimise them as much as they reasonably can.</w:t>
        </w:r>
      </w:hyperlink>
      <w:r w:rsidRPr="00F72478">
        <w:rPr>
          <w:sz w:val="22"/>
          <w:szCs w:val="22"/>
          <w:lang w:eastAsia="en-AU"/>
        </w:rPr>
        <w:t xml:space="preserve"> </w:t>
      </w:r>
      <w:bookmarkEnd w:id="119"/>
      <w:r w:rsidRPr="00F72478">
        <w:rPr>
          <w:sz w:val="22"/>
          <w:szCs w:val="22"/>
          <w:lang w:eastAsia="en-AU"/>
        </w:rPr>
        <w:t xml:space="preserve">This means applying controls until the risk is minimised as </w:t>
      </w:r>
      <w:r w:rsidR="00572275" w:rsidRPr="00F72478">
        <w:rPr>
          <w:sz w:val="22"/>
          <w:szCs w:val="22"/>
          <w:lang w:eastAsia="en-AU"/>
        </w:rPr>
        <w:t xml:space="preserve">far as reasonably practicable. More controls are warranted for greater risks. </w:t>
      </w:r>
    </w:p>
    <w:p w14:paraId="003F5876" w14:textId="41753787" w:rsidR="005B2B5F" w:rsidRPr="0034381F" w:rsidRDefault="005B2B5F" w:rsidP="0034381F">
      <w:pPr>
        <w:pStyle w:val="BodyText"/>
        <w:rPr>
          <w:b/>
          <w:bCs/>
          <w:sz w:val="24"/>
        </w:rPr>
      </w:pPr>
      <w:bookmarkStart w:id="120" w:name="_Toc195706007"/>
      <w:bookmarkStart w:id="121" w:name="_Toc206502217"/>
      <w:bookmarkStart w:id="122" w:name="_Hlk206750797"/>
      <w:bookmarkStart w:id="123" w:name="_Toc175653462"/>
      <w:bookmarkStart w:id="124" w:name="_Toc176274686"/>
      <w:r w:rsidRPr="0034381F">
        <w:rPr>
          <w:b/>
          <w:bCs/>
          <w:sz w:val="24"/>
        </w:rPr>
        <w:lastRenderedPageBreak/>
        <w:t>Brainstorm ways to control the risks</w:t>
      </w:r>
      <w:bookmarkEnd w:id="120"/>
      <w:bookmarkEnd w:id="121"/>
      <w:bookmarkEnd w:id="122"/>
    </w:p>
    <w:p w14:paraId="1931461D" w14:textId="77777777" w:rsidR="005B2B5F" w:rsidRPr="00F72478" w:rsidRDefault="005B2B5F" w:rsidP="002561EE">
      <w:pPr>
        <w:pStyle w:val="BodyText"/>
        <w:rPr>
          <w:sz w:val="22"/>
          <w:szCs w:val="22"/>
          <w:lang w:eastAsia="en-AU"/>
        </w:rPr>
      </w:pPr>
      <w:r w:rsidRPr="00F72478">
        <w:rPr>
          <w:sz w:val="22"/>
          <w:szCs w:val="22"/>
          <w:lang w:eastAsia="en-AU"/>
        </w:rPr>
        <w:t xml:space="preserve">Brainstorm all possible things that can be done to manage the risk. </w:t>
      </w:r>
    </w:p>
    <w:p w14:paraId="125B9690" w14:textId="77777777" w:rsidR="005B2B5F" w:rsidRPr="00F72478" w:rsidRDefault="005B2B5F" w:rsidP="002561EE">
      <w:pPr>
        <w:pStyle w:val="BodyText"/>
        <w:rPr>
          <w:sz w:val="22"/>
          <w:szCs w:val="22"/>
          <w:lang w:eastAsia="en-AU"/>
        </w:rPr>
      </w:pPr>
      <w:r w:rsidRPr="00F72478">
        <w:rPr>
          <w:sz w:val="22"/>
          <w:szCs w:val="22"/>
          <w:lang w:eastAsia="en-AU"/>
        </w:rPr>
        <w:t>Talk to workers who occupy the accommodation, and those involved in maintaining the accommodation, about possible controls and what might work best. Workers will have good ideas or insights based on their knowledge and experience.</w:t>
      </w:r>
    </w:p>
    <w:p w14:paraId="5EABD3DB" w14:textId="7B97C8BA" w:rsidR="005B2B5F" w:rsidRPr="00F72478" w:rsidRDefault="005B2B5F" w:rsidP="002561EE">
      <w:pPr>
        <w:pStyle w:val="BodyText"/>
        <w:rPr>
          <w:sz w:val="22"/>
          <w:szCs w:val="22"/>
          <w:lang w:eastAsia="en-AU"/>
        </w:rPr>
      </w:pPr>
      <w:r w:rsidRPr="00F72478">
        <w:rPr>
          <w:sz w:val="22"/>
          <w:szCs w:val="22"/>
          <w:lang w:eastAsia="en-AU"/>
        </w:rPr>
        <w:t>Consider whether aspects of the workers’ accommodation can be re-designed to eliminate or minimise the risk arising from exposure to the hazard.</w:t>
      </w:r>
    </w:p>
    <w:p w14:paraId="00EB57C7" w14:textId="50FFFA2B" w:rsidR="005B2B5F" w:rsidRPr="00F72478" w:rsidRDefault="005B2B5F" w:rsidP="002561EE">
      <w:pPr>
        <w:pStyle w:val="BodyText"/>
        <w:rPr>
          <w:sz w:val="22"/>
          <w:szCs w:val="22"/>
          <w:lang w:eastAsia="en-AU"/>
        </w:rPr>
      </w:pPr>
      <w:r w:rsidRPr="00F72478">
        <w:rPr>
          <w:sz w:val="22"/>
          <w:szCs w:val="22"/>
          <w:lang w:eastAsia="en-AU"/>
        </w:rPr>
        <w:t>PCBUs should also think about measures that can be taken to make controls more effective, or as a backup if processes and procedures are not followed properly (</w:t>
      </w:r>
      <w:r w:rsidR="007C2AA4" w:rsidRPr="00F72478">
        <w:rPr>
          <w:sz w:val="22"/>
          <w:szCs w:val="22"/>
          <w:lang w:eastAsia="en-AU"/>
        </w:rPr>
        <w:t>for example,</w:t>
      </w:r>
      <w:r w:rsidRPr="00F72478">
        <w:rPr>
          <w:sz w:val="22"/>
          <w:szCs w:val="22"/>
          <w:lang w:eastAsia="en-AU"/>
        </w:rPr>
        <w:t xml:space="preserve"> regularly prompting occupants to provide feedback or identify hazards in their accommodation).</w:t>
      </w:r>
    </w:p>
    <w:p w14:paraId="5F932377" w14:textId="1F839BD2" w:rsidR="005B2B5F" w:rsidRPr="0034381F" w:rsidRDefault="005B2B5F" w:rsidP="0034381F">
      <w:pPr>
        <w:pStyle w:val="BodyText"/>
        <w:rPr>
          <w:b/>
          <w:bCs/>
          <w:sz w:val="24"/>
        </w:rPr>
      </w:pPr>
      <w:bookmarkStart w:id="125" w:name="_Toc195706008"/>
      <w:bookmarkStart w:id="126" w:name="_Toc206502218"/>
      <w:bookmarkStart w:id="127" w:name="_Hlk206750805"/>
      <w:bookmarkStart w:id="128" w:name="_Hlk206514885"/>
      <w:r w:rsidRPr="0034381F">
        <w:rPr>
          <w:b/>
          <w:bCs/>
          <w:sz w:val="24"/>
        </w:rPr>
        <w:t>Consider which controls are the most effective and reliable</w:t>
      </w:r>
      <w:bookmarkEnd w:id="125"/>
      <w:bookmarkEnd w:id="126"/>
      <w:bookmarkEnd w:id="127"/>
    </w:p>
    <w:bookmarkEnd w:id="123"/>
    <w:bookmarkEnd w:id="124"/>
    <w:bookmarkEnd w:id="128"/>
    <w:p w14:paraId="2AC47296" w14:textId="2E2FC478" w:rsidR="005B2B5F" w:rsidRPr="00F72478" w:rsidRDefault="0034381F" w:rsidP="002561EE">
      <w:pPr>
        <w:pStyle w:val="BodyText"/>
        <w:rPr>
          <w:sz w:val="22"/>
          <w:szCs w:val="22"/>
          <w:lang w:eastAsia="en-AU"/>
        </w:rPr>
      </w:pPr>
      <w:r w:rsidRPr="00F72478">
        <w:rPr>
          <w:noProof/>
          <w:sz w:val="22"/>
          <w:szCs w:val="22"/>
          <w:lang w:eastAsia="en-AU"/>
        </w:rPr>
        <mc:AlternateContent>
          <mc:Choice Requires="wps">
            <w:drawing>
              <wp:anchor distT="45720" distB="45720" distL="114300" distR="114300" simplePos="0" relativeHeight="251749376" behindDoc="0" locked="0" layoutInCell="1" allowOverlap="1" wp14:anchorId="577AF20A" wp14:editId="2892CB45">
                <wp:simplePos x="0" y="0"/>
                <wp:positionH relativeFrom="margin">
                  <wp:align>left</wp:align>
                </wp:positionH>
                <wp:positionV relativeFrom="paragraph">
                  <wp:posOffset>641985</wp:posOffset>
                </wp:positionV>
                <wp:extent cx="5867400" cy="771525"/>
                <wp:effectExtent l="0" t="0" r="19050" b="28575"/>
                <wp:wrapSquare wrapText="bothSides"/>
                <wp:docPr id="21011323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771525"/>
                        </a:xfrm>
                        <a:prstGeom prst="rect">
                          <a:avLst/>
                        </a:prstGeom>
                        <a:solidFill>
                          <a:srgbClr val="FFFFFF"/>
                        </a:solidFill>
                        <a:ln w="9525">
                          <a:solidFill>
                            <a:srgbClr val="000000"/>
                          </a:solidFill>
                          <a:miter lim="800000"/>
                          <a:headEnd/>
                          <a:tailEnd/>
                        </a:ln>
                      </wps:spPr>
                      <wps:txbx>
                        <w:txbxContent>
                          <w:p w14:paraId="1E35B18F" w14:textId="77777777" w:rsidR="002561EE" w:rsidRPr="002561EE" w:rsidRDefault="002561EE" w:rsidP="002561EE">
                            <w:pPr>
                              <w:pStyle w:val="BodyText"/>
                              <w:rPr>
                                <w:rFonts w:eastAsia="Arial"/>
                                <w:b/>
                                <w:bCs/>
                              </w:rPr>
                            </w:pPr>
                            <w:bookmarkStart w:id="129" w:name="_Toc195706009"/>
                            <w:r w:rsidRPr="002561EE">
                              <w:rPr>
                                <w:rFonts w:eastAsia="Arial"/>
                                <w:b/>
                                <w:bCs/>
                              </w:rPr>
                              <w:t>What if the risk is already known and controls are already well-established?</w:t>
                            </w:r>
                            <w:bookmarkEnd w:id="129"/>
                          </w:p>
                          <w:p w14:paraId="2C8179D1" w14:textId="7FC815D8" w:rsidR="002561EE" w:rsidRPr="002561EE" w:rsidRDefault="002561EE" w:rsidP="002561EE">
                            <w:pPr>
                              <w:pStyle w:val="BodyText"/>
                              <w:rPr>
                                <w:rFonts w:eastAsia="Arial"/>
                              </w:rPr>
                            </w:pPr>
                            <w:r w:rsidRPr="001C68D1">
                              <w:rPr>
                                <w:rFonts w:eastAsia="Arial"/>
                              </w:rPr>
                              <w:t>A full assessment of the hazard and its risk may not be required if there are well-known and effective controls available. If this is the case, PCBUs can simply implement the known controls.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7AF20A" id="_x0000_s1032" type="#_x0000_t202" style="position:absolute;margin-left:0;margin-top:50.55pt;width:462pt;height:60.75pt;z-index:2517493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">
                <v:textbox>
                  <w:txbxContent>
                    <w:p w14:paraId="1E35B18F" w14:textId="77777777" w:rsidR="002561EE" w:rsidRPr="002561EE" w:rsidRDefault="002561EE" w:rsidP="002561EE">
                      <w:pPr>
                        <w:pStyle w:val="BodyText"/>
                        <w:rPr>
                          <w:rFonts w:eastAsia="Arial"/>
                          <w:b/>
                          <w:bCs/>
                        </w:rPr>
                      </w:pPr>
                      <w:bookmarkStart w:id="145" w:name="_Toc195706009"/>
                      <w:r w:rsidRPr="002561EE">
                        <w:rPr>
                          <w:rFonts w:eastAsia="Arial"/>
                          <w:b/>
                          <w:bCs/>
                        </w:rPr>
                        <w:t>What if the risk is already known and controls are already well-established?</w:t>
                      </w:r>
                      <w:bookmarkEnd w:id="145"/>
                    </w:p>
                    <w:p w14:paraId="2C8179D1" w14:textId="7FC815D8" w:rsidR="002561EE" w:rsidRPr="002561EE" w:rsidRDefault="002561EE" w:rsidP="002561EE">
                      <w:pPr>
                        <w:pStyle w:val="BodyText"/>
                        <w:rPr>
                          <w:rFonts w:eastAsia="Arial"/>
                        </w:rPr>
                      </w:pPr>
                      <w:r w:rsidRPr="001C68D1">
                        <w:rPr>
                          <w:rFonts w:eastAsia="Arial"/>
                        </w:rPr>
                        <w:t>A full assessment of the hazard and its risk may not be required if there are well-known and effective controls available. If this is the case, PCBUs can simply implement the known controls.</w:t>
                      </w:r>
                    </w:p>
                  </w:txbxContent>
                </v:textbox>
                <w10:wrap type="square" anchorx="margin"/>
              </v:shape>
            </w:pict>
          </mc:Fallback>
        </mc:AlternateContent>
      </w:r>
      <w:r w:rsidR="005B2B5F" w:rsidRPr="00F72478">
        <w:rPr>
          <w:sz w:val="22"/>
          <w:szCs w:val="22"/>
          <w:lang w:eastAsia="en-AU"/>
        </w:rPr>
        <w:t>From the possible controls identified, PCBUs should use the hierarchy of controls (where applicable) and consider which control or combination of controls will be most effective and reliable.</w:t>
      </w:r>
    </w:p>
    <w:p w14:paraId="2374E516" w14:textId="43A1B87F" w:rsidR="005B2B5F" w:rsidRPr="00F72478" w:rsidRDefault="005B2B5F" w:rsidP="002561EE">
      <w:pPr>
        <w:pStyle w:val="BodyText"/>
        <w:rPr>
          <w:sz w:val="22"/>
          <w:szCs w:val="22"/>
          <w:lang w:eastAsia="en-AU"/>
        </w:rPr>
      </w:pPr>
      <w:bookmarkStart w:id="130" w:name="_Hlk206514890"/>
      <w:r w:rsidRPr="00F72478">
        <w:rPr>
          <w:sz w:val="22"/>
          <w:szCs w:val="22"/>
          <w:lang w:eastAsia="en-AU"/>
        </w:rPr>
        <w:t>PCBUs must first eliminate the risks if they are reasonably able to. The best way to do this is to identify controls that eliminate the hazard completely.</w:t>
      </w:r>
    </w:p>
    <w:bookmarkEnd w:id="130"/>
    <w:p w14:paraId="53D30A67" w14:textId="3A788921" w:rsidR="002561EE" w:rsidRPr="00F72478" w:rsidRDefault="002561EE" w:rsidP="002561EE">
      <w:pPr>
        <w:pStyle w:val="BodyText"/>
        <w:rPr>
          <w:sz w:val="22"/>
          <w:szCs w:val="22"/>
          <w:lang w:eastAsia="en-AU"/>
        </w:rPr>
      </w:pPr>
      <w:r w:rsidRPr="00F72478">
        <w:rPr>
          <w:rFonts w:eastAsia="Arial" w:cs="Times New Roman"/>
          <w:b/>
          <w:bCs/>
          <w:noProof/>
          <w:sz w:val="22"/>
          <w:szCs w:val="22"/>
        </w:rPr>
        <mc:AlternateContent>
          <mc:Choice Requires="wps">
            <w:drawing>
              <wp:anchor distT="45720" distB="45720" distL="114300" distR="114300" simplePos="0" relativeHeight="251745280" behindDoc="0" locked="0" layoutInCell="1" allowOverlap="1" wp14:anchorId="3456CF5D" wp14:editId="6984F35A">
                <wp:simplePos x="0" y="0"/>
                <wp:positionH relativeFrom="margin">
                  <wp:align>right</wp:align>
                </wp:positionH>
                <wp:positionV relativeFrom="paragraph">
                  <wp:posOffset>990600</wp:posOffset>
                </wp:positionV>
                <wp:extent cx="5867400" cy="3076575"/>
                <wp:effectExtent l="0" t="0" r="19050" b="28575"/>
                <wp:wrapSquare wrapText="bothSides"/>
                <wp:docPr id="5635314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3076575"/>
                        </a:xfrm>
                        <a:prstGeom prst="rect">
                          <a:avLst/>
                        </a:prstGeom>
                        <a:solidFill>
                          <a:srgbClr val="FFFFFF"/>
                        </a:solidFill>
                        <a:ln w="9525">
                          <a:solidFill>
                            <a:srgbClr val="000000"/>
                          </a:solidFill>
                          <a:miter lim="800000"/>
                          <a:headEnd/>
                          <a:tailEnd/>
                        </a:ln>
                      </wps:spPr>
                      <wps:txbx>
                        <w:txbxContent>
                          <w:p w14:paraId="191962D4" w14:textId="6B909BC9" w:rsidR="002561EE" w:rsidRPr="001C68D1" w:rsidRDefault="002561EE" w:rsidP="002561EE">
                            <w:pPr>
                              <w:pStyle w:val="BodyText"/>
                              <w:rPr>
                                <w:rFonts w:eastAsia="Arial" w:cs="Times New Roman"/>
                                <w:b/>
                                <w:bCs/>
                                <w:sz w:val="22"/>
                                <w:szCs w:val="22"/>
                              </w:rPr>
                            </w:pPr>
                            <w:r w:rsidRPr="001C68D1">
                              <w:rPr>
                                <w:rFonts w:eastAsia="Arial" w:cs="Times New Roman"/>
                                <w:b/>
                                <w:bCs/>
                                <w:sz w:val="22"/>
                                <w:szCs w:val="22"/>
                              </w:rPr>
                              <w:t>Case study – Considering controls</w:t>
                            </w:r>
                          </w:p>
                          <w:p w14:paraId="0A98DE3A" w14:textId="16685AC2" w:rsidR="002561EE" w:rsidRPr="00F72478" w:rsidRDefault="002561EE" w:rsidP="002561EE">
                            <w:pPr>
                              <w:pStyle w:val="BodyText"/>
                              <w:rPr>
                                <w:rFonts w:eastAsia="Arial"/>
                                <w:sz w:val="22"/>
                                <w:szCs w:val="22"/>
                              </w:rPr>
                            </w:pPr>
                            <w:r w:rsidRPr="00F72478">
                              <w:rPr>
                                <w:rFonts w:eastAsia="Arial"/>
                                <w:sz w:val="22"/>
                                <w:szCs w:val="22"/>
                              </w:rPr>
                              <w:t>A mining operator (PCBU) that provides village-style accommodation to their workers identifies, through risk assessment and past incident records, that there is a risk of occupants being exposed to harmful behaviours from intoxicated workers at the wet mess (</w:t>
                            </w:r>
                            <w:r w:rsidR="008F0BCE">
                              <w:rPr>
                                <w:rFonts w:eastAsia="Arial"/>
                                <w:sz w:val="22"/>
                                <w:szCs w:val="22"/>
                              </w:rPr>
                              <w:t>for example,</w:t>
                            </w:r>
                            <w:r w:rsidRPr="00F72478">
                              <w:rPr>
                                <w:rFonts w:eastAsia="Arial"/>
                                <w:sz w:val="22"/>
                                <w:szCs w:val="22"/>
                              </w:rPr>
                              <w:t xml:space="preserve"> communal area with bar and recreational facilities). </w:t>
                            </w:r>
                          </w:p>
                          <w:p w14:paraId="2591FEB6" w14:textId="77777777" w:rsidR="002561EE" w:rsidRPr="00F72478" w:rsidRDefault="002561EE" w:rsidP="002561EE">
                            <w:pPr>
                              <w:pStyle w:val="BodyText"/>
                              <w:rPr>
                                <w:rFonts w:eastAsia="Arial"/>
                                <w:sz w:val="22"/>
                                <w:szCs w:val="22"/>
                              </w:rPr>
                            </w:pPr>
                            <w:r w:rsidRPr="00F72478">
                              <w:rPr>
                                <w:rFonts w:eastAsia="Arial"/>
                                <w:sz w:val="22"/>
                                <w:szCs w:val="22"/>
                              </w:rPr>
                              <w:t>The risk could be eliminated by closing the wet mess facilities. However, the facilities provide a space where workers build social connections and minimise the impacts of isolation while working away from home. Further, the PCBU identifies that this may lead to workers gathering in other areas of the village where there is less security and lighting, and where other occupants who are sleeping may be disturbed.</w:t>
                            </w:r>
                          </w:p>
                          <w:p w14:paraId="6CE542F6" w14:textId="77777777" w:rsidR="002561EE" w:rsidRPr="00F72478" w:rsidRDefault="002561EE" w:rsidP="002561EE">
                            <w:pPr>
                              <w:pStyle w:val="BodyText"/>
                              <w:rPr>
                                <w:rFonts w:ascii="Arial" w:eastAsia="Arial" w:hAnsi="Arial"/>
                                <w:sz w:val="22"/>
                                <w:szCs w:val="22"/>
                              </w:rPr>
                            </w:pPr>
                            <w:r w:rsidRPr="00F72478">
                              <w:rPr>
                                <w:rFonts w:eastAsia="Arial"/>
                                <w:sz w:val="22"/>
                                <w:szCs w:val="22"/>
                              </w:rPr>
                              <w:t>Instead, the PCBU may choose to implement other controls. For example, increasing security presence and CCTV in the wet mess, implementing systems to track and limit alcohol consumption, and displaying the expected behavioural standards (for example, code of conduct) in the wet mess.</w:t>
                            </w:r>
                          </w:p>
                          <w:p w14:paraId="68729D31" w14:textId="1FFDED98" w:rsidR="002561EE" w:rsidRDefault="002561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56CF5D" id="_x0000_s1033" type="#_x0000_t202" style="position:absolute;margin-left:410.8pt;margin-top:78pt;width:462pt;height:242.25pt;z-index:2517452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">
                <v:textbox>
                  <w:txbxContent>
                    <w:p w14:paraId="191962D4" w14:textId="6B909BC9" w:rsidR="002561EE" w:rsidRPr="001C68D1" w:rsidRDefault="002561EE" w:rsidP="002561EE">
                      <w:pPr>
                        <w:pStyle w:val="BodyText"/>
                        <w:rPr>
                          <w:rFonts w:eastAsia="Arial" w:cs="Times New Roman"/>
                          <w:b/>
                          <w:bCs/>
                          <w:sz w:val="22"/>
                          <w:szCs w:val="22"/>
                        </w:rPr>
                      </w:pPr>
                      <w:r w:rsidRPr="001C68D1">
                        <w:rPr>
                          <w:rFonts w:eastAsia="Arial" w:cs="Times New Roman"/>
                          <w:b/>
                          <w:bCs/>
                          <w:sz w:val="22"/>
                          <w:szCs w:val="22"/>
                        </w:rPr>
                        <w:t>Case study – Considering controls</w:t>
                      </w:r>
                    </w:p>
                    <w:p w14:paraId="0A98DE3A" w14:textId="16685AC2" w:rsidR="002561EE" w:rsidRPr="00F72478" w:rsidRDefault="002561EE" w:rsidP="002561EE">
                      <w:pPr>
                        <w:pStyle w:val="BodyText"/>
                        <w:rPr>
                          <w:rFonts w:eastAsia="Arial"/>
                          <w:sz w:val="22"/>
                          <w:szCs w:val="22"/>
                        </w:rPr>
                      </w:pPr>
                      <w:r w:rsidRPr="00F72478">
                        <w:rPr>
                          <w:rFonts w:eastAsia="Arial"/>
                          <w:sz w:val="22"/>
                          <w:szCs w:val="22"/>
                        </w:rPr>
                        <w:t>A mining operator (PCBU) that provides village-style accommodation to their workers identifies, through risk assessment and past incident records, that there is a risk of occupants being exposed to harmful behaviours from intoxicated workers at the wet mess (</w:t>
                      </w:r>
                      <w:r w:rsidR="008F0BCE">
                        <w:rPr>
                          <w:rFonts w:eastAsia="Arial"/>
                          <w:sz w:val="22"/>
                          <w:szCs w:val="22"/>
                        </w:rPr>
                        <w:t>for example,</w:t>
                      </w:r>
                      <w:r w:rsidRPr="00F72478">
                        <w:rPr>
                          <w:rFonts w:eastAsia="Arial"/>
                          <w:sz w:val="22"/>
                          <w:szCs w:val="22"/>
                        </w:rPr>
                        <w:t xml:space="preserve"> communal area with bar and recreational facilities). </w:t>
                      </w:r>
                    </w:p>
                    <w:p w14:paraId="2591FEB6" w14:textId="77777777" w:rsidR="002561EE" w:rsidRPr="00F72478" w:rsidRDefault="002561EE" w:rsidP="002561EE">
                      <w:pPr>
                        <w:pStyle w:val="BodyText"/>
                        <w:rPr>
                          <w:rFonts w:eastAsia="Arial"/>
                          <w:sz w:val="22"/>
                          <w:szCs w:val="22"/>
                        </w:rPr>
                      </w:pPr>
                      <w:r w:rsidRPr="00F72478">
                        <w:rPr>
                          <w:rFonts w:eastAsia="Arial"/>
                          <w:sz w:val="22"/>
                          <w:szCs w:val="22"/>
                        </w:rPr>
                        <w:t xml:space="preserve">The risk could be eliminated by closing the wet mess facilities. However, the facilities provide a space where workers build social connections and minimise the impacts of isolation while working away from home. Further, the PCBU identifies that this may lead to workers gathering in other areas of the village where there </w:t>
                      </w:r>
                      <w:proofErr w:type="gramStart"/>
                      <w:r w:rsidRPr="00F72478">
                        <w:rPr>
                          <w:rFonts w:eastAsia="Arial"/>
                          <w:sz w:val="22"/>
                          <w:szCs w:val="22"/>
                        </w:rPr>
                        <w:t>is</w:t>
                      </w:r>
                      <w:proofErr w:type="gramEnd"/>
                      <w:r w:rsidRPr="00F72478">
                        <w:rPr>
                          <w:rFonts w:eastAsia="Arial"/>
                          <w:sz w:val="22"/>
                          <w:szCs w:val="22"/>
                        </w:rPr>
                        <w:t xml:space="preserve"> less security and lighting, and where other occupants who are sleeping may be disturbed.</w:t>
                      </w:r>
                    </w:p>
                    <w:p w14:paraId="6CE542F6" w14:textId="77777777" w:rsidR="002561EE" w:rsidRPr="00F72478" w:rsidRDefault="002561EE" w:rsidP="002561EE">
                      <w:pPr>
                        <w:pStyle w:val="BodyText"/>
                        <w:rPr>
                          <w:rFonts w:ascii="Arial" w:eastAsia="Arial" w:hAnsi="Arial"/>
                          <w:sz w:val="22"/>
                          <w:szCs w:val="22"/>
                        </w:rPr>
                      </w:pPr>
                      <w:r w:rsidRPr="00F72478">
                        <w:rPr>
                          <w:rFonts w:eastAsia="Arial"/>
                          <w:sz w:val="22"/>
                          <w:szCs w:val="22"/>
                        </w:rPr>
                        <w:t>Instead, the PCBU may choose to implement other controls. For example, increasing security presence and CCTV in the wet mess, implementing systems to track and limit alcohol consumption, and displaying the expected behavioural standards (for example, code of conduct) in the wet mess.</w:t>
                      </w:r>
                    </w:p>
                    <w:p w14:paraId="68729D31" w14:textId="1FFDED98" w:rsidR="002561EE" w:rsidRDefault="002561EE"/>
                  </w:txbxContent>
                </v:textbox>
                <w10:wrap type="square" anchorx="margin"/>
              </v:shape>
            </w:pict>
          </mc:Fallback>
        </mc:AlternateContent>
      </w:r>
      <w:r w:rsidR="005B2B5F" w:rsidRPr="00F72478">
        <w:rPr>
          <w:sz w:val="22"/>
          <w:szCs w:val="22"/>
          <w:lang w:eastAsia="en-AU"/>
        </w:rPr>
        <w:t>Not all elimination measures will be reasonable. For example, it may not always be reasonable to eliminate exposure to harmful behaviours or other hazards arising from other occupants or visitors in accommodation that is available to the public (</w:t>
      </w:r>
      <w:r w:rsidR="007C2AA4" w:rsidRPr="00F72478">
        <w:rPr>
          <w:sz w:val="22"/>
          <w:szCs w:val="22"/>
          <w:lang w:eastAsia="en-AU"/>
        </w:rPr>
        <w:t>for example,</w:t>
      </w:r>
      <w:r w:rsidR="005B2B5F" w:rsidRPr="00F72478">
        <w:rPr>
          <w:sz w:val="22"/>
          <w:szCs w:val="22"/>
          <w:lang w:eastAsia="en-AU"/>
        </w:rPr>
        <w:t xml:space="preserve"> a motel with an attached tavern or bar). However, risks resulting from these hazards must still be minimised by the PCBU as far as is reasonably practicable.</w:t>
      </w:r>
    </w:p>
    <w:p w14:paraId="598E6142" w14:textId="4635FCC3" w:rsidR="002561EE" w:rsidRDefault="002561EE">
      <w:pPr>
        <w:spacing w:after="200"/>
        <w:rPr>
          <w:rFonts w:ascii="Roboto" w:hAnsi="Roboto"/>
          <w:sz w:val="21"/>
          <w:lang w:eastAsia="en-AU"/>
        </w:rPr>
      </w:pPr>
      <w:r>
        <w:rPr>
          <w:lang w:eastAsia="en-AU"/>
        </w:rPr>
        <w:br w:type="page"/>
      </w:r>
    </w:p>
    <w:p w14:paraId="0FD1A99F" w14:textId="4A4C9B60" w:rsidR="002561EE" w:rsidRPr="0034381F" w:rsidRDefault="002561EE" w:rsidP="0034381F">
      <w:pPr>
        <w:pStyle w:val="BodyText"/>
        <w:rPr>
          <w:b/>
          <w:bCs/>
          <w:sz w:val="24"/>
        </w:rPr>
      </w:pPr>
      <w:r w:rsidRPr="0034381F">
        <w:rPr>
          <w:b/>
          <w:bCs/>
          <w:noProof/>
          <w:sz w:val="24"/>
          <w:lang w:eastAsia="en-AU"/>
        </w:rPr>
        <w:lastRenderedPageBreak/>
        <mc:AlternateContent>
          <mc:Choice Requires="wps">
            <w:drawing>
              <wp:anchor distT="45720" distB="45720" distL="114300" distR="114300" simplePos="0" relativeHeight="251747328" behindDoc="0" locked="0" layoutInCell="1" allowOverlap="1" wp14:anchorId="0738E150" wp14:editId="62D88991">
                <wp:simplePos x="0" y="0"/>
                <wp:positionH relativeFrom="margin">
                  <wp:align>right</wp:align>
                </wp:positionH>
                <wp:positionV relativeFrom="paragraph">
                  <wp:posOffset>295910</wp:posOffset>
                </wp:positionV>
                <wp:extent cx="5886450" cy="1404620"/>
                <wp:effectExtent l="0" t="0" r="19050" b="28575"/>
                <wp:wrapSquare wrapText="bothSides"/>
                <wp:docPr id="2280546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404620"/>
                        </a:xfrm>
                        <a:prstGeom prst="rect">
                          <a:avLst/>
                        </a:prstGeom>
                        <a:solidFill>
                          <a:srgbClr val="FFFFFF"/>
                        </a:solidFill>
                        <a:ln w="9525">
                          <a:solidFill>
                            <a:srgbClr val="000000"/>
                          </a:solidFill>
                          <a:miter lim="800000"/>
                          <a:headEnd/>
                          <a:tailEnd/>
                        </a:ln>
                      </wps:spPr>
                      <wps:txbx>
                        <w:txbxContent>
                          <w:p w14:paraId="016920A3" w14:textId="77777777" w:rsidR="002561EE" w:rsidRPr="001C68D1" w:rsidRDefault="002561EE" w:rsidP="002561EE">
                            <w:pPr>
                              <w:rPr>
                                <w:rFonts w:ascii="Roboto" w:hAnsi="Roboto"/>
                                <w:b/>
                                <w:bCs/>
                                <w:sz w:val="22"/>
                                <w:szCs w:val="22"/>
                              </w:rPr>
                            </w:pPr>
                            <w:r w:rsidRPr="001C68D1">
                              <w:rPr>
                                <w:rFonts w:ascii="Roboto" w:hAnsi="Roboto"/>
                                <w:b/>
                                <w:bCs/>
                                <w:sz w:val="22"/>
                                <w:szCs w:val="22"/>
                              </w:rPr>
                              <w:t>WHS Regulations r. 36</w:t>
                            </w:r>
                          </w:p>
                          <w:p w14:paraId="7DE8F957" w14:textId="14F53C4D" w:rsidR="002561EE" w:rsidRPr="002561EE" w:rsidRDefault="002561EE">
                            <w:pPr>
                              <w:rPr>
                                <w:rFonts w:ascii="Roboto" w:hAnsi="Roboto"/>
                                <w:sz w:val="22"/>
                                <w:szCs w:val="22"/>
                              </w:rPr>
                            </w:pPr>
                            <w:r w:rsidRPr="001C68D1">
                              <w:rPr>
                                <w:rFonts w:ascii="Roboto" w:hAnsi="Roboto"/>
                                <w:sz w:val="22"/>
                                <w:szCs w:val="22"/>
                              </w:rPr>
                              <w:t>Hierarchy of control measures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38E150" id="_x0000_s1034" type="#_x0000_t202" style="position:absolute;margin-left:412.3pt;margin-top:23.3pt;width:463.5pt;height:110.6pt;z-index:2517473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">
                <v:textbox style="mso-fit-shape-to-text:t">
                  <w:txbxContent>
                    <w:p w14:paraId="016920A3" w14:textId="77777777" w:rsidR="002561EE" w:rsidRPr="001C68D1" w:rsidRDefault="002561EE" w:rsidP="002561EE">
                      <w:pPr>
                        <w:rPr>
                          <w:rFonts w:ascii="Roboto" w:hAnsi="Roboto"/>
                          <w:b/>
                          <w:bCs/>
                          <w:sz w:val="22"/>
                          <w:szCs w:val="22"/>
                        </w:rPr>
                      </w:pPr>
                      <w:r w:rsidRPr="001C68D1">
                        <w:rPr>
                          <w:rFonts w:ascii="Roboto" w:hAnsi="Roboto"/>
                          <w:b/>
                          <w:bCs/>
                          <w:sz w:val="22"/>
                          <w:szCs w:val="22"/>
                        </w:rPr>
                        <w:t>WHS Regulations r. 36</w:t>
                      </w:r>
                    </w:p>
                    <w:p w14:paraId="7DE8F957" w14:textId="14F53C4D" w:rsidR="002561EE" w:rsidRPr="002561EE" w:rsidRDefault="002561EE">
                      <w:pPr>
                        <w:rPr>
                          <w:rFonts w:ascii="Roboto" w:hAnsi="Roboto"/>
                          <w:sz w:val="22"/>
                          <w:szCs w:val="22"/>
                        </w:rPr>
                      </w:pPr>
                      <w:r w:rsidRPr="001C68D1">
                        <w:rPr>
                          <w:rFonts w:ascii="Roboto" w:hAnsi="Roboto"/>
                          <w:sz w:val="22"/>
                          <w:szCs w:val="22"/>
                        </w:rPr>
                        <w:t>Hierarchy of control measures</w:t>
                      </w:r>
                    </w:p>
                  </w:txbxContent>
                </v:textbox>
                <w10:wrap type="square" anchorx="margin"/>
              </v:shape>
            </w:pict>
          </mc:Fallback>
        </mc:AlternateContent>
      </w:r>
      <w:r w:rsidRPr="0034381F">
        <w:rPr>
          <w:b/>
          <w:bCs/>
          <w:sz w:val="24"/>
        </w:rPr>
        <w:t>Hierarchy of controls</w:t>
      </w:r>
    </w:p>
    <w:p w14:paraId="4DA08322" w14:textId="15F1DE98" w:rsidR="005B2B5F" w:rsidRPr="00F72478" w:rsidRDefault="005B2B5F" w:rsidP="002561EE">
      <w:pPr>
        <w:pStyle w:val="BodyText"/>
        <w:rPr>
          <w:sz w:val="22"/>
          <w:szCs w:val="22"/>
          <w:lang w:eastAsia="en-AU"/>
        </w:rPr>
      </w:pPr>
      <w:bookmarkStart w:id="131" w:name="_Hierarchy_of_controls_1"/>
      <w:bookmarkEnd w:id="131"/>
      <w:r w:rsidRPr="00F72478">
        <w:rPr>
          <w:sz w:val="22"/>
          <w:szCs w:val="22"/>
          <w:lang w:eastAsia="en-AU"/>
        </w:rPr>
        <w:t xml:space="preserve">PCBUs should select controls (or combinations of controls) based on their effectiveness.   </w:t>
      </w:r>
    </w:p>
    <w:p w14:paraId="21D3879F" w14:textId="5B32A018" w:rsidR="005B2B5F" w:rsidRPr="00F72478" w:rsidRDefault="005B2B5F" w:rsidP="002561EE">
      <w:pPr>
        <w:pStyle w:val="BodyText"/>
        <w:rPr>
          <w:sz w:val="22"/>
          <w:szCs w:val="22"/>
          <w:lang w:eastAsia="en-AU"/>
        </w:rPr>
      </w:pPr>
      <w:r w:rsidRPr="00F72478">
        <w:rPr>
          <w:sz w:val="22"/>
          <w:szCs w:val="22"/>
          <w:lang w:eastAsia="en-AU"/>
        </w:rPr>
        <w:t xml:space="preserve">The </w:t>
      </w:r>
      <w:r w:rsidRPr="00F72478">
        <w:rPr>
          <w:bCs/>
          <w:sz w:val="22"/>
          <w:szCs w:val="22"/>
          <w:lang w:eastAsia="en-AU"/>
        </w:rPr>
        <w:t>hierarchy of controls</w:t>
      </w:r>
      <w:r w:rsidRPr="00F72478">
        <w:rPr>
          <w:b/>
          <w:sz w:val="22"/>
          <w:szCs w:val="22"/>
          <w:lang w:eastAsia="en-AU"/>
        </w:rPr>
        <w:t xml:space="preserve"> </w:t>
      </w:r>
      <w:r w:rsidRPr="00F72478">
        <w:rPr>
          <w:sz w:val="22"/>
          <w:szCs w:val="22"/>
          <w:lang w:eastAsia="en-AU"/>
        </w:rPr>
        <w:t>helps rank controls from the highest level of protection and reliability to the lowest. It assists with identifying why a risk exists in the first place and assessing whether risks can be ‘designed out’. It also help</w:t>
      </w:r>
      <w:r w:rsidR="006037A1" w:rsidRPr="00F72478">
        <w:rPr>
          <w:sz w:val="22"/>
          <w:szCs w:val="22"/>
          <w:lang w:eastAsia="en-AU"/>
        </w:rPr>
        <w:t>s</w:t>
      </w:r>
      <w:r w:rsidRPr="00F72478">
        <w:rPr>
          <w:sz w:val="22"/>
          <w:szCs w:val="22"/>
          <w:lang w:eastAsia="en-AU"/>
        </w:rPr>
        <w:t xml:space="preserve"> PCBUs select the most appropriate control, or combination of controls for the risk. </w:t>
      </w:r>
    </w:p>
    <w:p w14:paraId="4B069130" w14:textId="77777777" w:rsidR="005B2B5F" w:rsidRPr="002561EE" w:rsidRDefault="005B2B5F" w:rsidP="002561EE">
      <w:pPr>
        <w:pStyle w:val="BodyText"/>
        <w:rPr>
          <w:lang w:eastAsia="en-AU"/>
        </w:rPr>
      </w:pPr>
      <w:r w:rsidRPr="002561EE">
        <w:rPr>
          <w:lang w:eastAsia="en-AU"/>
        </w:rPr>
        <w:t>Figure 3: The hierarchy of controls</w:t>
      </w:r>
    </w:p>
    <w:p w14:paraId="55FCC1A4" w14:textId="77777777" w:rsidR="005B2B5F" w:rsidRPr="005B2B5F" w:rsidRDefault="005B2B5F" w:rsidP="002561EE">
      <w:pPr>
        <w:pStyle w:val="BodyText"/>
        <w:rPr>
          <w:lang w:eastAsia="en-AU"/>
        </w:rPr>
      </w:pPr>
      <w:r w:rsidRPr="005B2B5F">
        <w:rPr>
          <w:noProof/>
          <w:lang w:eastAsia="en-AU"/>
        </w:rPr>
        <w:drawing>
          <wp:inline distT="0" distB="0" distL="0" distR="0" wp14:anchorId="604090F7" wp14:editId="40B70B19">
            <wp:extent cx="3724021" cy="2098040"/>
            <wp:effectExtent l="0" t="0" r="0" b="0"/>
            <wp:docPr id="51" name="Picture 50" descr="Hierarchy of controls in order of highest to lowest level of protection and most to least reliability of control.&#10;Eliminate risks&#10;Substitute the hazard for something safer&#10;Isolate the hazard from people&#10;Use engineering controls to reduce risks&#10;Use administrative controls to reduce risks&#10;User personal protective equipment">
              <a:extLst xmlns:a="http://schemas.openxmlformats.org/drawingml/2006/main">
                <a:ext uri="{FF2B5EF4-FFF2-40B4-BE49-F238E27FC236}">
                  <a16:creationId xmlns:a16="http://schemas.microsoft.com/office/drawing/2014/main" id="{88B10C86-BC94-BC8A-485A-94ADF4F817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0" descr="Hierarchy of controls in order of highest to lowest level of protection and most to least reliability of control.&#10;Eliminate risks&#10;Substitute the hazard for something safer&#10;Isolate the hazard from people&#10;Use engineering controls to reduce risks&#10;Use administrative controls to reduce risks&#10;User personal protective equipment">
                      <a:extLst>
                        <a:ext uri="{FF2B5EF4-FFF2-40B4-BE49-F238E27FC236}">
                          <a16:creationId xmlns:a16="http://schemas.microsoft.com/office/drawing/2014/main" id="{88B10C86-BC94-BC8A-485A-94ADF4F8179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787688" cy="2133908"/>
                    </a:xfrm>
                    <a:prstGeom prst="rect">
                      <a:avLst/>
                    </a:prstGeom>
                  </pic:spPr>
                </pic:pic>
              </a:graphicData>
            </a:graphic>
          </wp:inline>
        </w:drawing>
      </w:r>
    </w:p>
    <w:p w14:paraId="5C9D9D4C" w14:textId="77777777" w:rsidR="005B2B5F" w:rsidRPr="00F72478" w:rsidRDefault="005B2B5F" w:rsidP="00E068E5">
      <w:pPr>
        <w:pStyle w:val="BodyText"/>
        <w:rPr>
          <w:b/>
          <w:bCs/>
          <w:sz w:val="22"/>
          <w:szCs w:val="22"/>
        </w:rPr>
      </w:pPr>
      <w:bookmarkStart w:id="132" w:name="_Toc195706011"/>
      <w:bookmarkStart w:id="133" w:name="_Hlk206514909"/>
      <w:r w:rsidRPr="00F72478">
        <w:rPr>
          <w:b/>
          <w:bCs/>
          <w:sz w:val="22"/>
          <w:szCs w:val="22"/>
        </w:rPr>
        <w:t>Using the hierarchy of controls</w:t>
      </w:r>
      <w:bookmarkEnd w:id="132"/>
    </w:p>
    <w:p w14:paraId="25A85BF4" w14:textId="7BF822DB" w:rsidR="005B2B5F" w:rsidRPr="00F72478" w:rsidRDefault="005B2B5F" w:rsidP="00E068E5">
      <w:pPr>
        <w:pStyle w:val="BodyText"/>
        <w:rPr>
          <w:sz w:val="22"/>
          <w:szCs w:val="22"/>
          <w:lang w:eastAsia="en-AU"/>
        </w:rPr>
      </w:pPr>
      <w:r w:rsidRPr="00F72478">
        <w:rPr>
          <w:sz w:val="22"/>
          <w:szCs w:val="22"/>
          <w:lang w:eastAsia="en-AU"/>
        </w:rPr>
        <w:t xml:space="preserve">First, the PCBU providing workers’ accommodation must consider whether a risk can be </w:t>
      </w:r>
      <w:r w:rsidR="00E068E5" w:rsidRPr="00F72478">
        <w:rPr>
          <w:sz w:val="22"/>
          <w:szCs w:val="22"/>
          <w:lang w:eastAsia="en-AU"/>
        </w:rPr>
        <w:t>eliminated</w:t>
      </w:r>
      <w:r w:rsidRPr="00F72478">
        <w:rPr>
          <w:sz w:val="22"/>
          <w:szCs w:val="22"/>
          <w:lang w:eastAsia="en-AU"/>
        </w:rPr>
        <w:t xml:space="preserve"> from the premises. For example, </w:t>
      </w:r>
      <w:r w:rsidR="00946165" w:rsidRPr="00F72478">
        <w:rPr>
          <w:sz w:val="22"/>
          <w:szCs w:val="22"/>
          <w:lang w:eastAsia="en-AU"/>
        </w:rPr>
        <w:t xml:space="preserve">gas hazards may be eliminated by using all-electric energy sources. </w:t>
      </w:r>
    </w:p>
    <w:p w14:paraId="46DC7655" w14:textId="77777777" w:rsidR="005B2B5F" w:rsidRPr="00F72478" w:rsidRDefault="005B2B5F" w:rsidP="00E068E5">
      <w:pPr>
        <w:pStyle w:val="BodyText"/>
        <w:rPr>
          <w:sz w:val="22"/>
          <w:szCs w:val="22"/>
          <w:lang w:eastAsia="en-AU"/>
        </w:rPr>
      </w:pPr>
      <w:bookmarkStart w:id="134" w:name="_Hlk206514915"/>
      <w:bookmarkEnd w:id="133"/>
      <w:r w:rsidRPr="00F72478">
        <w:rPr>
          <w:sz w:val="22"/>
          <w:szCs w:val="22"/>
          <w:lang w:eastAsia="en-AU"/>
        </w:rPr>
        <w:t>If there is not a reasonable way to eliminate risks, PCBUs must minimise risks as much as they reasonably can by doing one or more of the following:</w:t>
      </w:r>
    </w:p>
    <w:p w14:paraId="12B47ACA" w14:textId="15D86B68" w:rsidR="005B2B5F" w:rsidRPr="00F72478" w:rsidRDefault="005B2B5F" w:rsidP="00502FD8">
      <w:pPr>
        <w:widowControl w:val="0"/>
        <w:numPr>
          <w:ilvl w:val="0"/>
          <w:numId w:val="17"/>
        </w:numPr>
        <w:spacing w:after="80"/>
        <w:rPr>
          <w:rFonts w:ascii="Roboto" w:eastAsia="Arial" w:hAnsi="Roboto" w:cs="Times New Roman"/>
          <w:sz w:val="22"/>
          <w:szCs w:val="22"/>
        </w:rPr>
      </w:pPr>
      <w:r w:rsidRPr="00F72478">
        <w:rPr>
          <w:rFonts w:ascii="Roboto" w:eastAsia="Arial" w:hAnsi="Roboto" w:cs="Times New Roman"/>
          <w:b/>
          <w:bCs/>
          <w:sz w:val="22"/>
          <w:szCs w:val="22"/>
        </w:rPr>
        <w:t>substituting</w:t>
      </w:r>
      <w:r w:rsidRPr="00F72478">
        <w:rPr>
          <w:rFonts w:ascii="Roboto" w:eastAsia="Arial" w:hAnsi="Roboto" w:cs="Times New Roman"/>
          <w:sz w:val="22"/>
          <w:szCs w:val="22"/>
        </w:rPr>
        <w:t xml:space="preserve"> hazards or risks with something safer (</w:t>
      </w:r>
      <w:r w:rsidR="007C2AA4" w:rsidRPr="00F72478">
        <w:rPr>
          <w:rFonts w:ascii="Roboto" w:eastAsia="Arial" w:hAnsi="Roboto" w:cs="Times New Roman"/>
          <w:sz w:val="22"/>
          <w:szCs w:val="22"/>
        </w:rPr>
        <w:t>for example,</w:t>
      </w:r>
      <w:r w:rsidRPr="00F72478">
        <w:rPr>
          <w:rFonts w:ascii="Roboto" w:eastAsia="Arial" w:hAnsi="Roboto" w:cs="Times New Roman"/>
          <w:sz w:val="22"/>
          <w:szCs w:val="22"/>
        </w:rPr>
        <w:t xml:space="preserve"> replacing a hazardous</w:t>
      </w:r>
      <w:r w:rsidR="00F63209" w:rsidRPr="00F72478">
        <w:rPr>
          <w:rFonts w:ascii="Roboto" w:eastAsia="Arial" w:hAnsi="Roboto" w:cs="Times New Roman"/>
          <w:sz w:val="22"/>
          <w:szCs w:val="22"/>
        </w:rPr>
        <w:t xml:space="preserve"> </w:t>
      </w:r>
      <w:r w:rsidR="00070C72" w:rsidRPr="00F72478">
        <w:rPr>
          <w:rFonts w:ascii="Roboto" w:eastAsia="Arial" w:hAnsi="Roboto" w:cs="Times New Roman"/>
          <w:sz w:val="22"/>
          <w:szCs w:val="22"/>
        </w:rPr>
        <w:t>cleaning</w:t>
      </w:r>
      <w:r w:rsidRPr="00F72478">
        <w:rPr>
          <w:rFonts w:ascii="Roboto" w:eastAsia="Arial" w:hAnsi="Roboto" w:cs="Times New Roman"/>
          <w:sz w:val="22"/>
          <w:szCs w:val="22"/>
        </w:rPr>
        <w:t xml:space="preserve"> chemical with a non-hazardous one)</w:t>
      </w:r>
    </w:p>
    <w:p w14:paraId="30D75E0B" w14:textId="01FE77E3" w:rsidR="005B2B5F" w:rsidRPr="00F72478" w:rsidRDefault="005B2B5F" w:rsidP="00502FD8">
      <w:pPr>
        <w:widowControl w:val="0"/>
        <w:numPr>
          <w:ilvl w:val="0"/>
          <w:numId w:val="17"/>
        </w:numPr>
        <w:spacing w:after="80"/>
        <w:rPr>
          <w:rFonts w:ascii="Roboto" w:eastAsia="Arial" w:hAnsi="Roboto" w:cs="Times New Roman"/>
          <w:sz w:val="22"/>
          <w:szCs w:val="22"/>
        </w:rPr>
      </w:pPr>
      <w:r w:rsidRPr="00F72478">
        <w:rPr>
          <w:rFonts w:ascii="Roboto" w:eastAsia="Arial" w:hAnsi="Roboto" w:cs="Times New Roman"/>
          <w:b/>
          <w:bCs/>
          <w:sz w:val="22"/>
          <w:szCs w:val="22"/>
        </w:rPr>
        <w:t>isolating</w:t>
      </w:r>
      <w:r w:rsidRPr="00F72478">
        <w:rPr>
          <w:rFonts w:ascii="Roboto" w:eastAsia="Arial" w:hAnsi="Roboto" w:cs="Times New Roman"/>
          <w:sz w:val="22"/>
          <w:szCs w:val="22"/>
        </w:rPr>
        <w:t xml:space="preserve"> hazards or risks from people, including physically separating a person from a hazard (</w:t>
      </w:r>
      <w:r w:rsidR="007C2AA4" w:rsidRPr="00F72478">
        <w:rPr>
          <w:rFonts w:ascii="Roboto" w:eastAsia="Arial" w:hAnsi="Roboto" w:cs="Times New Roman"/>
          <w:sz w:val="22"/>
          <w:szCs w:val="22"/>
        </w:rPr>
        <w:t>for example,</w:t>
      </w:r>
      <w:r w:rsidRPr="00F72478">
        <w:rPr>
          <w:rFonts w:ascii="Roboto" w:eastAsia="Arial" w:hAnsi="Roboto" w:cs="Times New Roman"/>
          <w:sz w:val="22"/>
          <w:szCs w:val="22"/>
        </w:rPr>
        <w:t xml:space="preserve"> </w:t>
      </w:r>
      <w:r w:rsidR="008809C9" w:rsidRPr="00F72478">
        <w:rPr>
          <w:rFonts w:ascii="Roboto" w:eastAsia="Arial" w:hAnsi="Roboto" w:cs="Times New Roman"/>
          <w:sz w:val="22"/>
          <w:szCs w:val="22"/>
        </w:rPr>
        <w:t xml:space="preserve">mould is identified in </w:t>
      </w:r>
      <w:r w:rsidR="00946165" w:rsidRPr="00F72478">
        <w:rPr>
          <w:rFonts w:ascii="Roboto" w:eastAsia="Arial" w:hAnsi="Roboto" w:cs="Times New Roman"/>
          <w:sz w:val="22"/>
          <w:szCs w:val="22"/>
        </w:rPr>
        <w:t>a bathroom</w:t>
      </w:r>
      <w:r w:rsidR="008809C9" w:rsidRPr="00F72478">
        <w:rPr>
          <w:rFonts w:ascii="Roboto" w:eastAsia="Arial" w:hAnsi="Roboto" w:cs="Times New Roman"/>
          <w:sz w:val="22"/>
          <w:szCs w:val="22"/>
        </w:rPr>
        <w:t xml:space="preserve"> in a donga and the PCBU does not allocate the room to a worker until cleaning and maintenance is completed</w:t>
      </w:r>
      <w:r w:rsidRPr="00F72478">
        <w:rPr>
          <w:rFonts w:ascii="Roboto" w:eastAsia="Arial" w:hAnsi="Roboto" w:cs="Times New Roman"/>
          <w:sz w:val="22"/>
          <w:szCs w:val="22"/>
        </w:rPr>
        <w:t>)</w:t>
      </w:r>
    </w:p>
    <w:p w14:paraId="513F8A7C" w14:textId="2E99A82D" w:rsidR="005B2B5F" w:rsidRPr="00F72478" w:rsidRDefault="005B2B5F" w:rsidP="00502FD8">
      <w:pPr>
        <w:widowControl w:val="0"/>
        <w:numPr>
          <w:ilvl w:val="0"/>
          <w:numId w:val="17"/>
        </w:numPr>
        <w:spacing w:after="80"/>
        <w:rPr>
          <w:rFonts w:ascii="Roboto" w:eastAsia="Arial" w:hAnsi="Roboto" w:cs="Times New Roman"/>
          <w:sz w:val="22"/>
          <w:szCs w:val="22"/>
        </w:rPr>
      </w:pPr>
      <w:r w:rsidRPr="00F72478">
        <w:rPr>
          <w:rFonts w:ascii="Roboto" w:eastAsia="Arial" w:hAnsi="Roboto" w:cs="Times New Roman"/>
          <w:sz w:val="22"/>
          <w:szCs w:val="22"/>
        </w:rPr>
        <w:t xml:space="preserve">using </w:t>
      </w:r>
      <w:r w:rsidRPr="00F72478">
        <w:rPr>
          <w:rFonts w:ascii="Roboto" w:eastAsia="Arial" w:hAnsi="Roboto" w:cs="Times New Roman"/>
          <w:b/>
          <w:bCs/>
          <w:sz w:val="22"/>
          <w:szCs w:val="22"/>
        </w:rPr>
        <w:t>engineering</w:t>
      </w:r>
      <w:r w:rsidRPr="00F72478">
        <w:rPr>
          <w:rFonts w:ascii="Roboto" w:eastAsia="Arial" w:hAnsi="Roboto" w:cs="Times New Roman"/>
          <w:sz w:val="22"/>
          <w:szCs w:val="22"/>
        </w:rPr>
        <w:t xml:space="preserve"> controls such as a mechanical device or process (</w:t>
      </w:r>
      <w:r w:rsidR="007C2AA4" w:rsidRPr="00F72478">
        <w:rPr>
          <w:rFonts w:ascii="Roboto" w:eastAsia="Arial" w:hAnsi="Roboto" w:cs="Times New Roman"/>
          <w:sz w:val="22"/>
          <w:szCs w:val="22"/>
        </w:rPr>
        <w:t>for example,</w:t>
      </w:r>
      <w:r w:rsidRPr="00F72478">
        <w:rPr>
          <w:rFonts w:ascii="Roboto" w:eastAsia="Arial" w:hAnsi="Roboto" w:cs="Times New Roman"/>
          <w:sz w:val="22"/>
          <w:szCs w:val="22"/>
        </w:rPr>
        <w:t xml:space="preserve"> </w:t>
      </w:r>
      <w:r w:rsidR="00F63209" w:rsidRPr="00F72478">
        <w:rPr>
          <w:rFonts w:ascii="Roboto" w:eastAsia="Arial" w:hAnsi="Roboto" w:cs="Times New Roman"/>
          <w:sz w:val="22"/>
          <w:szCs w:val="22"/>
        </w:rPr>
        <w:t>swipe card lock systems for room access</w:t>
      </w:r>
      <w:r w:rsidR="00070C72" w:rsidRPr="00F72478">
        <w:rPr>
          <w:rFonts w:ascii="Roboto" w:eastAsia="Arial" w:hAnsi="Roboto" w:cs="Times New Roman"/>
          <w:sz w:val="22"/>
          <w:szCs w:val="22"/>
        </w:rPr>
        <w:t xml:space="preserve"> to minimise security risks</w:t>
      </w:r>
      <w:r w:rsidRPr="00F72478">
        <w:rPr>
          <w:rFonts w:ascii="Roboto" w:eastAsia="Arial" w:hAnsi="Roboto" w:cs="Times New Roman"/>
          <w:sz w:val="22"/>
          <w:szCs w:val="22"/>
        </w:rPr>
        <w:t>).</w:t>
      </w:r>
    </w:p>
    <w:bookmarkEnd w:id="134"/>
    <w:p w14:paraId="0DB0A39F" w14:textId="6DD3BA52" w:rsidR="005B2B5F" w:rsidRPr="00F72478" w:rsidRDefault="005B2B5F" w:rsidP="00E068E5">
      <w:pPr>
        <w:pStyle w:val="BodyText"/>
        <w:rPr>
          <w:sz w:val="22"/>
          <w:szCs w:val="22"/>
          <w:lang w:eastAsia="en-AU"/>
        </w:rPr>
      </w:pPr>
      <w:r w:rsidRPr="00F72478">
        <w:rPr>
          <w:sz w:val="22"/>
          <w:szCs w:val="22"/>
          <w:lang w:eastAsia="en-AU"/>
        </w:rPr>
        <w:t>After applying all reasonabl</w:t>
      </w:r>
      <w:r w:rsidR="00687DB1" w:rsidRPr="00F72478">
        <w:rPr>
          <w:sz w:val="22"/>
          <w:szCs w:val="22"/>
          <w:lang w:eastAsia="en-AU"/>
        </w:rPr>
        <w:t>y practicable</w:t>
      </w:r>
      <w:r w:rsidRPr="00F72478">
        <w:rPr>
          <w:sz w:val="22"/>
          <w:szCs w:val="22"/>
          <w:lang w:eastAsia="en-AU"/>
        </w:rPr>
        <w:t xml:space="preserve"> substitution, isolation and engineering controls, the PCBU should consider if risks remain (</w:t>
      </w:r>
      <w:r w:rsidR="00E068E5" w:rsidRPr="00F72478">
        <w:rPr>
          <w:sz w:val="22"/>
          <w:szCs w:val="22"/>
          <w:lang w:eastAsia="en-AU"/>
        </w:rPr>
        <w:t>known as</w:t>
      </w:r>
      <w:r w:rsidRPr="00F72478">
        <w:rPr>
          <w:sz w:val="22"/>
          <w:szCs w:val="22"/>
          <w:lang w:eastAsia="en-AU"/>
        </w:rPr>
        <w:t xml:space="preserve"> residual risks).</w:t>
      </w:r>
    </w:p>
    <w:p w14:paraId="4C81C5CE" w14:textId="737E2CDD" w:rsidR="005B2B5F" w:rsidRPr="00F72478" w:rsidRDefault="005B2B5F" w:rsidP="00E068E5">
      <w:pPr>
        <w:pStyle w:val="BodyText"/>
        <w:rPr>
          <w:sz w:val="22"/>
          <w:szCs w:val="22"/>
          <w:lang w:eastAsia="en-AU"/>
        </w:rPr>
      </w:pPr>
      <w:r w:rsidRPr="00F72478">
        <w:rPr>
          <w:sz w:val="22"/>
          <w:szCs w:val="22"/>
          <w:lang w:eastAsia="en-AU"/>
        </w:rPr>
        <w:t xml:space="preserve">If so, they should use administrative controls, such as training, supervision, maintenance procedures or warning signs, and consider if risks </w:t>
      </w:r>
      <w:r w:rsidR="00E068E5" w:rsidRPr="00F72478">
        <w:rPr>
          <w:sz w:val="22"/>
          <w:szCs w:val="22"/>
          <w:lang w:eastAsia="en-AU"/>
        </w:rPr>
        <w:t>remain</w:t>
      </w:r>
      <w:r w:rsidRPr="00F72478">
        <w:rPr>
          <w:sz w:val="22"/>
          <w:szCs w:val="22"/>
          <w:lang w:eastAsia="en-AU"/>
        </w:rPr>
        <w:t>. It is important to consider that administrative controls are the least effective controls as they rely on human behaviour or supervision to work.</w:t>
      </w:r>
    </w:p>
    <w:p w14:paraId="298E4EC6" w14:textId="422E6F7D" w:rsidR="005B2B5F" w:rsidRPr="00F72478" w:rsidRDefault="005B2B5F" w:rsidP="00E068E5">
      <w:pPr>
        <w:pStyle w:val="BodyText"/>
        <w:rPr>
          <w:sz w:val="22"/>
          <w:szCs w:val="22"/>
          <w:lang w:eastAsia="en-AU"/>
        </w:rPr>
      </w:pPr>
      <w:r w:rsidRPr="00F72478">
        <w:rPr>
          <w:sz w:val="22"/>
          <w:szCs w:val="22"/>
          <w:lang w:eastAsia="en-AU"/>
        </w:rPr>
        <w:t>For example, policies and procedures to manage for the inspection of accommodation premises only remain effective if workers carry out effective inspections (</w:t>
      </w:r>
      <w:r w:rsidR="007C2AA4" w:rsidRPr="00F72478">
        <w:rPr>
          <w:sz w:val="22"/>
          <w:szCs w:val="22"/>
          <w:lang w:eastAsia="en-AU"/>
        </w:rPr>
        <w:t>for example,</w:t>
      </w:r>
      <w:r w:rsidRPr="00F72478">
        <w:rPr>
          <w:sz w:val="22"/>
          <w:szCs w:val="22"/>
          <w:lang w:eastAsia="en-AU"/>
        </w:rPr>
        <w:t xml:space="preserve"> </w:t>
      </w:r>
      <w:r w:rsidRPr="00F72478">
        <w:rPr>
          <w:sz w:val="22"/>
          <w:szCs w:val="22"/>
          <w:lang w:eastAsia="en-AU"/>
        </w:rPr>
        <w:lastRenderedPageBreak/>
        <w:t>adequate knowledge and resources including time) as scheduled. Similarly, a reporting system occupants can use to request repairs (</w:t>
      </w:r>
      <w:r w:rsidR="007C2AA4" w:rsidRPr="00F72478">
        <w:rPr>
          <w:sz w:val="22"/>
          <w:szCs w:val="22"/>
          <w:lang w:eastAsia="en-AU"/>
        </w:rPr>
        <w:t>for example,</w:t>
      </w:r>
      <w:r w:rsidRPr="00F72478">
        <w:rPr>
          <w:sz w:val="22"/>
          <w:szCs w:val="22"/>
          <w:lang w:eastAsia="en-AU"/>
        </w:rPr>
        <w:t xml:space="preserve"> faults with air conditioning in hot environments) will only remain effective if maintenance workers have the resources to respond within reasonable time frames and complete effective repairs</w:t>
      </w:r>
      <w:r w:rsidR="00DA0545">
        <w:rPr>
          <w:sz w:val="22"/>
          <w:szCs w:val="22"/>
          <w:lang w:eastAsia="en-AU"/>
        </w:rPr>
        <w:t>.</w:t>
      </w:r>
    </w:p>
    <w:p w14:paraId="5370BAB9" w14:textId="2A8A4DBE" w:rsidR="005B2B5F" w:rsidRPr="00F72478" w:rsidRDefault="005B2B5F" w:rsidP="00E068E5">
      <w:pPr>
        <w:pStyle w:val="BodyText"/>
        <w:rPr>
          <w:sz w:val="22"/>
          <w:szCs w:val="22"/>
          <w:lang w:eastAsia="en-AU"/>
        </w:rPr>
      </w:pPr>
      <w:bookmarkStart w:id="135" w:name="_Hlk206514924"/>
      <w:r w:rsidRPr="00F72478">
        <w:rPr>
          <w:sz w:val="22"/>
          <w:szCs w:val="22"/>
          <w:lang w:eastAsia="en-AU"/>
        </w:rPr>
        <w:t>It is okay to use administrative controls when they are combined with other more effective controls (</w:t>
      </w:r>
      <w:r w:rsidR="00AB4A83">
        <w:rPr>
          <w:sz w:val="22"/>
          <w:szCs w:val="22"/>
          <w:lang w:eastAsia="en-AU"/>
        </w:rPr>
        <w:t>i.e.</w:t>
      </w:r>
      <w:r w:rsidR="00A92C30">
        <w:rPr>
          <w:sz w:val="22"/>
          <w:szCs w:val="22"/>
          <w:lang w:eastAsia="en-AU"/>
        </w:rPr>
        <w:t xml:space="preserve"> </w:t>
      </w:r>
      <w:r w:rsidR="00AB4A83">
        <w:rPr>
          <w:sz w:val="22"/>
          <w:szCs w:val="22"/>
          <w:lang w:eastAsia="en-AU"/>
        </w:rPr>
        <w:t>as</w:t>
      </w:r>
      <w:r w:rsidRPr="00F72478">
        <w:rPr>
          <w:sz w:val="22"/>
          <w:szCs w:val="22"/>
          <w:lang w:eastAsia="en-AU"/>
        </w:rPr>
        <w:t xml:space="preserve"> a back-up). For example, </w:t>
      </w:r>
      <w:r w:rsidR="00070C72" w:rsidRPr="00F72478">
        <w:rPr>
          <w:sz w:val="22"/>
          <w:szCs w:val="22"/>
          <w:lang w:eastAsia="en-AU"/>
        </w:rPr>
        <w:t>the use of duress alarms in conjunction with effective incident or emergency response procedures, and training to ensure workers know what to do</w:t>
      </w:r>
      <w:r w:rsidRPr="00F72478">
        <w:rPr>
          <w:sz w:val="22"/>
          <w:szCs w:val="22"/>
          <w:lang w:eastAsia="en-AU"/>
        </w:rPr>
        <w:t>.</w:t>
      </w:r>
    </w:p>
    <w:bookmarkEnd w:id="135"/>
    <w:p w14:paraId="53FC4507" w14:textId="77A22571" w:rsidR="005B2B5F" w:rsidRPr="00F72478" w:rsidRDefault="005B2B5F" w:rsidP="00982FE3">
      <w:pPr>
        <w:pStyle w:val="BodyText"/>
        <w:rPr>
          <w:rFonts w:eastAsia="Arial"/>
          <w:sz w:val="22"/>
          <w:szCs w:val="22"/>
        </w:rPr>
      </w:pPr>
      <w:r w:rsidRPr="00F72478">
        <w:rPr>
          <w:sz w:val="22"/>
          <w:szCs w:val="22"/>
          <w:lang w:eastAsia="en-AU"/>
        </w:rPr>
        <w:t>If not used in combination with other controls, administrative controls should only be used</w:t>
      </w:r>
      <w:r w:rsidR="00982FE3">
        <w:rPr>
          <w:sz w:val="22"/>
          <w:szCs w:val="22"/>
          <w:lang w:eastAsia="en-AU"/>
        </w:rPr>
        <w:t xml:space="preserve"> </w:t>
      </w:r>
      <w:r w:rsidRPr="00F72478">
        <w:rPr>
          <w:rFonts w:eastAsia="Arial"/>
          <w:sz w:val="22"/>
          <w:szCs w:val="22"/>
        </w:rPr>
        <w:t>as a short-term interim measure until a more effective way of controlling the risk can be used, or</w:t>
      </w:r>
      <w:r w:rsidR="00982FE3">
        <w:rPr>
          <w:rFonts w:eastAsia="Arial"/>
          <w:sz w:val="22"/>
          <w:szCs w:val="22"/>
        </w:rPr>
        <w:t xml:space="preserve"> </w:t>
      </w:r>
      <w:r w:rsidRPr="00F72478">
        <w:rPr>
          <w:rFonts w:eastAsia="Arial"/>
          <w:sz w:val="22"/>
          <w:szCs w:val="22"/>
        </w:rPr>
        <w:t>when there are no other controls available (as a last resort).</w:t>
      </w:r>
    </w:p>
    <w:p w14:paraId="0FF0FBCE" w14:textId="77777777" w:rsidR="005B2B5F" w:rsidRPr="00F72478" w:rsidRDefault="005B2B5F" w:rsidP="00E068E5">
      <w:pPr>
        <w:pStyle w:val="BodyText"/>
        <w:rPr>
          <w:sz w:val="22"/>
          <w:szCs w:val="22"/>
          <w:lang w:eastAsia="en-AU"/>
        </w:rPr>
      </w:pPr>
      <w:r w:rsidRPr="00F72478">
        <w:rPr>
          <w:sz w:val="22"/>
          <w:szCs w:val="22"/>
          <w:lang w:eastAsia="en-AU"/>
        </w:rPr>
        <w:t>PCBUs should make sure controls measures do not introduce any additional hazards or risks. For example, scheduling outdoor lighting to turn off or dim at a certain time may prevent light from disrupting occupants’ sleep. This may pose a trip hazard or security hazards, whereas the installation of block-out window mechanisms may not introduce other risks.</w:t>
      </w:r>
    </w:p>
    <w:p w14:paraId="2AF8D4A5" w14:textId="25F8144B" w:rsidR="005B2B5F" w:rsidRPr="00F72478" w:rsidRDefault="005B2B5F" w:rsidP="0034381F">
      <w:pPr>
        <w:pStyle w:val="BodyText"/>
        <w:rPr>
          <w:b/>
          <w:bCs/>
          <w:sz w:val="22"/>
          <w:szCs w:val="22"/>
          <w:lang w:eastAsia="en-AU"/>
        </w:rPr>
      </w:pPr>
      <w:r w:rsidRPr="00F72478">
        <w:rPr>
          <w:b/>
          <w:bCs/>
          <w:sz w:val="22"/>
          <w:szCs w:val="22"/>
          <w:lang w:eastAsia="en-AU"/>
        </w:rPr>
        <w:t>Psychosocial risk management</w:t>
      </w:r>
    </w:p>
    <w:p w14:paraId="27028A5F" w14:textId="5DF28B07" w:rsidR="005B2B5F" w:rsidRPr="00F72478" w:rsidRDefault="005B2B5F" w:rsidP="005277B8">
      <w:pPr>
        <w:pStyle w:val="BodyText"/>
        <w:rPr>
          <w:sz w:val="22"/>
          <w:szCs w:val="22"/>
          <w:lang w:eastAsia="en-AU"/>
        </w:rPr>
      </w:pPr>
      <w:r w:rsidRPr="00F72478">
        <w:rPr>
          <w:sz w:val="22"/>
          <w:szCs w:val="22"/>
          <w:lang w:eastAsia="en-AU"/>
        </w:rPr>
        <w:t xml:space="preserve">In minimising psychosocial risks, PCBUs are not required to apply the hierarchy of control measures. </w:t>
      </w:r>
      <w:r w:rsidR="005277B8">
        <w:rPr>
          <w:sz w:val="22"/>
          <w:szCs w:val="22"/>
          <w:lang w:eastAsia="en-AU"/>
        </w:rPr>
        <w:t xml:space="preserve">However, PCBUs must determine control measures, giving consideration to </w:t>
      </w:r>
      <w:r w:rsidR="005277B8" w:rsidRPr="005277B8">
        <w:rPr>
          <w:sz w:val="22"/>
          <w:szCs w:val="22"/>
          <w:lang w:eastAsia="en-AU"/>
        </w:rPr>
        <w:t>the duration, frequency and severity of the exposure of workers and other persons to psychosocial hazards</w:t>
      </w:r>
      <w:r w:rsidR="005277B8">
        <w:rPr>
          <w:sz w:val="22"/>
          <w:szCs w:val="22"/>
          <w:lang w:eastAsia="en-AU"/>
        </w:rPr>
        <w:t>.</w:t>
      </w:r>
    </w:p>
    <w:p w14:paraId="6BE85679" w14:textId="0AE77F6E" w:rsidR="005B2B5F" w:rsidRPr="00F72478" w:rsidRDefault="005B2B5F" w:rsidP="00E068E5">
      <w:pPr>
        <w:pStyle w:val="BodyText"/>
        <w:rPr>
          <w:i/>
          <w:iCs/>
          <w:sz w:val="22"/>
          <w:szCs w:val="22"/>
          <w:lang w:eastAsia="en-AU"/>
        </w:rPr>
      </w:pPr>
      <w:r w:rsidRPr="00F72478">
        <w:rPr>
          <w:sz w:val="22"/>
          <w:szCs w:val="22"/>
          <w:lang w:eastAsia="en-AU"/>
        </w:rPr>
        <w:t>For more information</w:t>
      </w:r>
      <w:r w:rsidR="007650EE" w:rsidRPr="00F72478">
        <w:rPr>
          <w:sz w:val="22"/>
          <w:szCs w:val="22"/>
          <w:lang w:eastAsia="en-AU"/>
        </w:rPr>
        <w:t xml:space="preserve"> on managing psychosocial risks</w:t>
      </w:r>
      <w:r w:rsidRPr="00F72478">
        <w:rPr>
          <w:sz w:val="22"/>
          <w:szCs w:val="22"/>
          <w:lang w:eastAsia="en-AU"/>
        </w:rPr>
        <w:t xml:space="preserve">, refer to </w:t>
      </w:r>
      <w:r w:rsidR="008E7E06" w:rsidRPr="00F72478">
        <w:rPr>
          <w:i/>
          <w:iCs/>
          <w:sz w:val="22"/>
          <w:szCs w:val="22"/>
        </w:rPr>
        <w:t>Psychosocial hazards in the workplace: Code of practice</w:t>
      </w:r>
      <w:r w:rsidRPr="00F72478">
        <w:rPr>
          <w:i/>
          <w:iCs/>
          <w:sz w:val="22"/>
          <w:szCs w:val="22"/>
          <w:lang w:eastAsia="en-AU"/>
        </w:rPr>
        <w:t>.</w:t>
      </w:r>
    </w:p>
    <w:p w14:paraId="676E28B5" w14:textId="5F83EBFE" w:rsidR="005B2B5F" w:rsidRPr="00F72478" w:rsidRDefault="005B2B5F" w:rsidP="00814762">
      <w:pPr>
        <w:pStyle w:val="BodyText"/>
        <w:rPr>
          <w:b/>
          <w:bCs/>
          <w:sz w:val="22"/>
          <w:szCs w:val="22"/>
        </w:rPr>
      </w:pPr>
      <w:bookmarkStart w:id="136" w:name="_What_is_reasonably"/>
      <w:bookmarkStart w:id="137" w:name="_Toc195706013"/>
      <w:bookmarkEnd w:id="136"/>
      <w:r w:rsidRPr="00F72478">
        <w:rPr>
          <w:b/>
          <w:bCs/>
          <w:sz w:val="22"/>
          <w:szCs w:val="22"/>
        </w:rPr>
        <w:t>Good work design</w:t>
      </w:r>
      <w:bookmarkEnd w:id="137"/>
    </w:p>
    <w:p w14:paraId="081C9EF8" w14:textId="4EC83E58" w:rsidR="005B2B5F" w:rsidRPr="00F72478" w:rsidRDefault="005B2B5F" w:rsidP="00E068E5">
      <w:pPr>
        <w:pStyle w:val="BodyText"/>
        <w:rPr>
          <w:sz w:val="22"/>
          <w:szCs w:val="22"/>
          <w:lang w:eastAsia="en-AU"/>
        </w:rPr>
      </w:pPr>
      <w:r w:rsidRPr="00F72478">
        <w:rPr>
          <w:sz w:val="22"/>
          <w:szCs w:val="22"/>
          <w:lang w:eastAsia="en-AU"/>
        </w:rPr>
        <w:t xml:space="preserve">Designing the workers’ accommodation and the work </w:t>
      </w:r>
      <w:r w:rsidR="00031DB1" w:rsidRPr="00F72478">
        <w:rPr>
          <w:sz w:val="22"/>
          <w:szCs w:val="22"/>
          <w:lang w:eastAsia="en-AU"/>
        </w:rPr>
        <w:t xml:space="preserve">carried out at workers’ accommodation </w:t>
      </w:r>
      <w:r w:rsidRPr="00F72478">
        <w:rPr>
          <w:sz w:val="22"/>
          <w:szCs w:val="22"/>
          <w:lang w:eastAsia="en-AU"/>
        </w:rPr>
        <w:t xml:space="preserve">so that </w:t>
      </w:r>
      <w:r w:rsidR="00687DB1" w:rsidRPr="00F72478">
        <w:rPr>
          <w:sz w:val="22"/>
          <w:szCs w:val="22"/>
          <w:lang w:eastAsia="en-AU"/>
        </w:rPr>
        <w:t xml:space="preserve">potential stress related to noise, light, lack of privacy, lack of security, or inappropriate behaviour are minimised. </w:t>
      </w:r>
    </w:p>
    <w:p w14:paraId="4D0B4332" w14:textId="607B2260" w:rsidR="005B2B5F" w:rsidRPr="00F72478" w:rsidRDefault="005B2B5F" w:rsidP="00E068E5">
      <w:pPr>
        <w:pStyle w:val="BodyText"/>
        <w:rPr>
          <w:sz w:val="22"/>
          <w:szCs w:val="22"/>
          <w:lang w:eastAsia="en-AU"/>
        </w:rPr>
      </w:pPr>
      <w:r w:rsidRPr="00F72478">
        <w:rPr>
          <w:sz w:val="22"/>
          <w:szCs w:val="22"/>
          <w:lang w:eastAsia="en-AU"/>
        </w:rPr>
        <w:t>Good work design can address the root causes that contribute to risk, meaning PCBUs do not need to rely on less effective controls (such as influencing human behaviour).</w:t>
      </w:r>
    </w:p>
    <w:p w14:paraId="441DAA5C" w14:textId="0A51B04F" w:rsidR="005B2B5F" w:rsidRPr="00F72478" w:rsidRDefault="005B2B5F" w:rsidP="00E068E5">
      <w:pPr>
        <w:pStyle w:val="BodyText"/>
        <w:rPr>
          <w:sz w:val="22"/>
          <w:szCs w:val="22"/>
          <w:lang w:eastAsia="en-AU"/>
        </w:rPr>
      </w:pPr>
      <w:r w:rsidRPr="00F72478">
        <w:rPr>
          <w:sz w:val="22"/>
          <w:szCs w:val="22"/>
          <w:lang w:eastAsia="en-AU"/>
        </w:rPr>
        <w:t>To be most effective, good work design should begin at the earliest possible opportunity (</w:t>
      </w:r>
      <w:r w:rsidR="007C2AA4" w:rsidRPr="00F72478">
        <w:rPr>
          <w:sz w:val="22"/>
          <w:szCs w:val="22"/>
          <w:lang w:eastAsia="en-AU"/>
        </w:rPr>
        <w:t>for example,</w:t>
      </w:r>
      <w:r w:rsidRPr="00F72478">
        <w:rPr>
          <w:sz w:val="22"/>
          <w:szCs w:val="22"/>
          <w:lang w:eastAsia="en-AU"/>
        </w:rPr>
        <w:t xml:space="preserve"> when designing a</w:t>
      </w:r>
      <w:r w:rsidR="009B688E" w:rsidRPr="00F72478">
        <w:rPr>
          <w:sz w:val="22"/>
          <w:szCs w:val="22"/>
          <w:lang w:eastAsia="en-AU"/>
        </w:rPr>
        <w:t xml:space="preserve"> village layout or</w:t>
      </w:r>
      <w:r w:rsidRPr="00F72478">
        <w:rPr>
          <w:sz w:val="22"/>
          <w:szCs w:val="22"/>
          <w:lang w:eastAsia="en-AU"/>
        </w:rPr>
        <w:t xml:space="preserve"> new building). It should also be considered whenever there are changes to aspects of the accommodation premises (</w:t>
      </w:r>
      <w:r w:rsidR="007C2AA4" w:rsidRPr="00F72478">
        <w:rPr>
          <w:sz w:val="22"/>
          <w:szCs w:val="22"/>
          <w:lang w:eastAsia="en-AU"/>
        </w:rPr>
        <w:t>for example,</w:t>
      </w:r>
      <w:r w:rsidRPr="00F72478">
        <w:rPr>
          <w:sz w:val="22"/>
          <w:szCs w:val="22"/>
          <w:lang w:eastAsia="en-AU"/>
        </w:rPr>
        <w:t xml:space="preserve"> physical environment, potential occupants, maintenance procedures).</w:t>
      </w:r>
    </w:p>
    <w:p w14:paraId="411D530E" w14:textId="6C86E584" w:rsidR="005B2B5F" w:rsidRPr="00F72478" w:rsidRDefault="007650EE" w:rsidP="00E068E5">
      <w:pPr>
        <w:pStyle w:val="BodyText"/>
        <w:rPr>
          <w:sz w:val="22"/>
          <w:szCs w:val="22"/>
        </w:rPr>
      </w:pPr>
      <w:bookmarkStart w:id="138" w:name="_Toc195706014"/>
      <w:r w:rsidRPr="00F72478">
        <w:rPr>
          <w:sz w:val="22"/>
          <w:szCs w:val="22"/>
        </w:rPr>
        <w:t>Matters</w:t>
      </w:r>
      <w:r w:rsidR="005B2B5F" w:rsidRPr="00F72478">
        <w:rPr>
          <w:sz w:val="22"/>
          <w:szCs w:val="22"/>
        </w:rPr>
        <w:t xml:space="preserve"> to consider for good work design</w:t>
      </w:r>
      <w:bookmarkEnd w:id="138"/>
      <w:r w:rsidR="00031DB1" w:rsidRPr="00F72478">
        <w:rPr>
          <w:sz w:val="22"/>
          <w:szCs w:val="22"/>
        </w:rPr>
        <w:t xml:space="preserve"> include:</w:t>
      </w:r>
    </w:p>
    <w:p w14:paraId="1D080C71" w14:textId="6E36D2FB" w:rsidR="005B2B5F" w:rsidRPr="00F72478" w:rsidRDefault="005B2B5F" w:rsidP="00E068E5">
      <w:pPr>
        <w:pStyle w:val="ListBullet"/>
        <w:rPr>
          <w:b/>
          <w:bCs/>
          <w:sz w:val="22"/>
          <w:szCs w:val="22"/>
          <w:lang w:eastAsia="en-AU"/>
        </w:rPr>
      </w:pPr>
      <w:r w:rsidRPr="00F72478">
        <w:rPr>
          <w:b/>
          <w:bCs/>
          <w:sz w:val="22"/>
          <w:szCs w:val="22"/>
          <w:lang w:eastAsia="en-AU"/>
        </w:rPr>
        <w:t xml:space="preserve">The </w:t>
      </w:r>
      <w:r w:rsidR="009B688E" w:rsidRPr="00F72478">
        <w:rPr>
          <w:b/>
          <w:bCs/>
          <w:sz w:val="22"/>
          <w:szCs w:val="22"/>
          <w:lang w:eastAsia="en-AU"/>
        </w:rPr>
        <w:t>use of the accommodation</w:t>
      </w:r>
      <w:r w:rsidRPr="00F72478">
        <w:rPr>
          <w:b/>
          <w:bCs/>
          <w:sz w:val="22"/>
          <w:szCs w:val="22"/>
          <w:lang w:eastAsia="en-AU"/>
        </w:rPr>
        <w:t>:</w:t>
      </w:r>
      <w:r w:rsidRPr="00F72478">
        <w:rPr>
          <w:sz w:val="22"/>
          <w:szCs w:val="22"/>
          <w:lang w:eastAsia="en-AU"/>
        </w:rPr>
        <w:t xml:space="preserve"> the physical, </w:t>
      </w:r>
      <w:r w:rsidR="001C1310" w:rsidRPr="00F72478">
        <w:rPr>
          <w:sz w:val="22"/>
          <w:szCs w:val="22"/>
          <w:lang w:eastAsia="en-AU"/>
        </w:rPr>
        <w:t>psychological</w:t>
      </w:r>
      <w:r w:rsidRPr="00F72478">
        <w:rPr>
          <w:sz w:val="22"/>
          <w:szCs w:val="22"/>
          <w:lang w:eastAsia="en-AU"/>
        </w:rPr>
        <w:t xml:space="preserve"> and emotional demands of activities, the duration, frequency and complexity of </w:t>
      </w:r>
      <w:r w:rsidR="009B688E" w:rsidRPr="00F72478">
        <w:rPr>
          <w:sz w:val="22"/>
          <w:szCs w:val="22"/>
          <w:lang w:eastAsia="en-AU"/>
        </w:rPr>
        <w:t>activities</w:t>
      </w:r>
      <w:r w:rsidRPr="00F72478">
        <w:rPr>
          <w:sz w:val="22"/>
          <w:szCs w:val="22"/>
          <w:lang w:eastAsia="en-AU"/>
        </w:rPr>
        <w:t>, and the context</w:t>
      </w:r>
      <w:r w:rsidR="009B688E" w:rsidRPr="00F72478">
        <w:rPr>
          <w:sz w:val="22"/>
          <w:szCs w:val="22"/>
          <w:lang w:eastAsia="en-AU"/>
        </w:rPr>
        <w:t>.</w:t>
      </w:r>
      <w:r w:rsidRPr="00F72478">
        <w:rPr>
          <w:sz w:val="22"/>
          <w:szCs w:val="22"/>
          <w:lang w:eastAsia="en-AU"/>
        </w:rPr>
        <w:t xml:space="preserve"> </w:t>
      </w:r>
    </w:p>
    <w:p w14:paraId="58D2020C" w14:textId="62FBB519" w:rsidR="005B2B5F" w:rsidRPr="00F72478" w:rsidRDefault="005B2B5F" w:rsidP="00E068E5">
      <w:pPr>
        <w:pStyle w:val="ListBullet"/>
        <w:rPr>
          <w:b/>
          <w:bCs/>
          <w:sz w:val="22"/>
          <w:szCs w:val="22"/>
          <w:lang w:eastAsia="en-AU"/>
        </w:rPr>
      </w:pPr>
      <w:r w:rsidRPr="00F72478">
        <w:rPr>
          <w:b/>
          <w:bCs/>
          <w:sz w:val="22"/>
          <w:szCs w:val="22"/>
          <w:lang w:eastAsia="en-AU"/>
        </w:rPr>
        <w:t>Physical environment:</w:t>
      </w:r>
      <w:r w:rsidRPr="00F72478">
        <w:rPr>
          <w:sz w:val="22"/>
          <w:szCs w:val="22"/>
          <w:lang w:eastAsia="en-AU"/>
        </w:rPr>
        <w:t xml:space="preserve"> the work</w:t>
      </w:r>
      <w:r w:rsidR="00031DB1" w:rsidRPr="00F72478">
        <w:rPr>
          <w:sz w:val="22"/>
          <w:szCs w:val="22"/>
          <w:lang w:eastAsia="en-AU"/>
        </w:rPr>
        <w:t>ers’ accommodation</w:t>
      </w:r>
      <w:r w:rsidRPr="00F72478">
        <w:rPr>
          <w:sz w:val="22"/>
          <w:szCs w:val="22"/>
          <w:lang w:eastAsia="en-AU"/>
        </w:rPr>
        <w:t xml:space="preserve"> itself, the equipment, materials and substances used, and </w:t>
      </w:r>
      <w:r w:rsidR="009B688E" w:rsidRPr="00F72478">
        <w:rPr>
          <w:sz w:val="22"/>
          <w:szCs w:val="22"/>
          <w:lang w:eastAsia="en-AU"/>
        </w:rPr>
        <w:t xml:space="preserve">nearby </w:t>
      </w:r>
      <w:r w:rsidRPr="00F72478">
        <w:rPr>
          <w:sz w:val="22"/>
          <w:szCs w:val="22"/>
          <w:lang w:eastAsia="en-AU"/>
        </w:rPr>
        <w:t>vehicles, buildings</w:t>
      </w:r>
      <w:r w:rsidR="009B688E" w:rsidRPr="00F72478">
        <w:rPr>
          <w:sz w:val="22"/>
          <w:szCs w:val="22"/>
          <w:lang w:eastAsia="en-AU"/>
        </w:rPr>
        <w:t>, walkways</w:t>
      </w:r>
      <w:r w:rsidRPr="00F72478">
        <w:rPr>
          <w:sz w:val="22"/>
          <w:szCs w:val="22"/>
          <w:lang w:eastAsia="en-AU"/>
        </w:rPr>
        <w:t xml:space="preserve"> and structures.</w:t>
      </w:r>
    </w:p>
    <w:p w14:paraId="0BA56CA4" w14:textId="703FA96F" w:rsidR="005B2B5F" w:rsidRPr="00F72478" w:rsidRDefault="005B2B5F" w:rsidP="00E068E5">
      <w:pPr>
        <w:pStyle w:val="ListBullet"/>
        <w:rPr>
          <w:b/>
          <w:sz w:val="22"/>
          <w:szCs w:val="22"/>
          <w:lang w:eastAsia="en-AU"/>
        </w:rPr>
      </w:pPr>
      <w:r w:rsidRPr="00F72478">
        <w:rPr>
          <w:b/>
          <w:bCs/>
          <w:sz w:val="22"/>
          <w:szCs w:val="22"/>
          <w:lang w:eastAsia="en-AU"/>
        </w:rPr>
        <w:t>Systems and processes</w:t>
      </w:r>
      <w:r w:rsidRPr="00F72478">
        <w:rPr>
          <w:sz w:val="22"/>
          <w:szCs w:val="22"/>
          <w:lang w:eastAsia="en-AU"/>
        </w:rPr>
        <w:t>: including</w:t>
      </w:r>
      <w:r w:rsidR="009B688E" w:rsidRPr="00F72478">
        <w:rPr>
          <w:sz w:val="22"/>
          <w:szCs w:val="22"/>
          <w:lang w:eastAsia="en-AU"/>
        </w:rPr>
        <w:t xml:space="preserve"> communications and</w:t>
      </w:r>
      <w:r w:rsidRPr="00F72478">
        <w:rPr>
          <w:sz w:val="22"/>
          <w:szCs w:val="22"/>
          <w:lang w:eastAsia="en-AU"/>
        </w:rPr>
        <w:t xml:space="preserve"> information technology and human interaction, including with </w:t>
      </w:r>
      <w:r w:rsidR="00031DB1" w:rsidRPr="00F72478">
        <w:rPr>
          <w:sz w:val="22"/>
          <w:szCs w:val="22"/>
          <w:lang w:eastAsia="en-AU"/>
        </w:rPr>
        <w:t>members of the public</w:t>
      </w:r>
      <w:r w:rsidR="009B688E" w:rsidRPr="00F72478">
        <w:rPr>
          <w:sz w:val="22"/>
          <w:szCs w:val="22"/>
          <w:lang w:eastAsia="en-AU"/>
        </w:rPr>
        <w:t xml:space="preserve"> or others using the accommodation</w:t>
      </w:r>
      <w:r w:rsidR="00031DB1" w:rsidRPr="00F72478">
        <w:rPr>
          <w:sz w:val="22"/>
          <w:szCs w:val="22"/>
          <w:lang w:eastAsia="en-AU"/>
        </w:rPr>
        <w:t>.</w:t>
      </w:r>
    </w:p>
    <w:p w14:paraId="644580BB" w14:textId="18398CCB" w:rsidR="005B2B5F" w:rsidRPr="00F72478" w:rsidRDefault="005B2B5F" w:rsidP="00E068E5">
      <w:pPr>
        <w:pStyle w:val="ListBullet"/>
        <w:rPr>
          <w:sz w:val="22"/>
          <w:szCs w:val="22"/>
          <w:lang w:val="en" w:eastAsia="en-AU"/>
        </w:rPr>
      </w:pPr>
      <w:r w:rsidRPr="00F72478">
        <w:rPr>
          <w:b/>
          <w:bCs/>
          <w:sz w:val="22"/>
          <w:szCs w:val="22"/>
          <w:lang w:eastAsia="en-AU"/>
        </w:rPr>
        <w:t>Workers:</w:t>
      </w:r>
      <w:r w:rsidRPr="00F72478">
        <w:rPr>
          <w:sz w:val="22"/>
          <w:szCs w:val="22"/>
          <w:lang w:eastAsia="en-AU"/>
        </w:rPr>
        <w:t xml:space="preserve"> </w:t>
      </w:r>
      <w:r w:rsidRPr="00F72478">
        <w:rPr>
          <w:sz w:val="22"/>
          <w:szCs w:val="22"/>
          <w:lang w:val="en" w:eastAsia="en-AU"/>
        </w:rPr>
        <w:t xml:space="preserve">their physical, emotional and </w:t>
      </w:r>
      <w:r w:rsidR="001C1310" w:rsidRPr="00F72478">
        <w:rPr>
          <w:sz w:val="22"/>
          <w:szCs w:val="22"/>
          <w:lang w:val="en" w:eastAsia="en-AU"/>
        </w:rPr>
        <w:t>psychological</w:t>
      </w:r>
      <w:r w:rsidRPr="00F72478">
        <w:rPr>
          <w:sz w:val="22"/>
          <w:szCs w:val="22"/>
          <w:lang w:val="en" w:eastAsia="en-AU"/>
        </w:rPr>
        <w:t xml:space="preserve"> capacities, preferences and needs</w:t>
      </w:r>
      <w:r w:rsidR="00813586" w:rsidRPr="00F72478">
        <w:rPr>
          <w:sz w:val="22"/>
          <w:szCs w:val="22"/>
          <w:lang w:val="en" w:eastAsia="en-AU"/>
        </w:rPr>
        <w:t>.</w:t>
      </w:r>
    </w:p>
    <w:p w14:paraId="596865C4" w14:textId="38599493" w:rsidR="005B2B5F" w:rsidRPr="00F72478" w:rsidRDefault="005B2B5F" w:rsidP="00E068E5">
      <w:pPr>
        <w:pStyle w:val="BodyText"/>
        <w:rPr>
          <w:sz w:val="22"/>
          <w:szCs w:val="22"/>
          <w:lang w:eastAsia="en-AU"/>
        </w:rPr>
      </w:pPr>
      <w:r w:rsidRPr="00F72478">
        <w:rPr>
          <w:sz w:val="22"/>
          <w:szCs w:val="22"/>
          <w:lang w:eastAsia="en-AU"/>
        </w:rPr>
        <w:lastRenderedPageBreak/>
        <w:t xml:space="preserve">Essentially good design requires </w:t>
      </w:r>
      <w:r w:rsidR="00814762" w:rsidRPr="00F72478">
        <w:rPr>
          <w:sz w:val="22"/>
          <w:szCs w:val="22"/>
          <w:lang w:eastAsia="en-AU"/>
        </w:rPr>
        <w:t>PCBUs</w:t>
      </w:r>
      <w:r w:rsidRPr="00F72478">
        <w:rPr>
          <w:sz w:val="22"/>
          <w:szCs w:val="22"/>
          <w:lang w:eastAsia="en-AU"/>
        </w:rPr>
        <w:t xml:space="preserve"> to consider all aspects of </w:t>
      </w:r>
      <w:r w:rsidR="009B688E" w:rsidRPr="00F72478">
        <w:rPr>
          <w:sz w:val="22"/>
          <w:szCs w:val="22"/>
          <w:lang w:eastAsia="en-AU"/>
        </w:rPr>
        <w:t xml:space="preserve">the accommodation </w:t>
      </w:r>
      <w:r w:rsidRPr="00F72478">
        <w:rPr>
          <w:sz w:val="22"/>
          <w:szCs w:val="22"/>
          <w:lang w:eastAsia="en-AU"/>
        </w:rPr>
        <w:t>and how they are designed and interact with each other.</w:t>
      </w:r>
    </w:p>
    <w:p w14:paraId="1514F642" w14:textId="77777777" w:rsidR="005B2B5F" w:rsidRPr="00F72478" w:rsidRDefault="005B2B5F" w:rsidP="00E068E5">
      <w:pPr>
        <w:pStyle w:val="BodyText"/>
        <w:rPr>
          <w:sz w:val="22"/>
          <w:szCs w:val="22"/>
          <w:lang w:eastAsia="en-AU"/>
        </w:rPr>
      </w:pPr>
      <w:r w:rsidRPr="00F72478">
        <w:rPr>
          <w:sz w:val="22"/>
          <w:szCs w:val="22"/>
          <w:lang w:eastAsia="en-AU"/>
        </w:rPr>
        <w:t xml:space="preserve">For more information, see the following resources: </w:t>
      </w:r>
    </w:p>
    <w:p w14:paraId="60380496" w14:textId="6B4C5D43" w:rsidR="005B2B5F" w:rsidRPr="00F72478" w:rsidRDefault="005B2B5F" w:rsidP="00E068E5">
      <w:pPr>
        <w:pStyle w:val="ListBullet"/>
        <w:rPr>
          <w:rFonts w:eastAsia="Arial"/>
          <w:sz w:val="22"/>
          <w:szCs w:val="22"/>
        </w:rPr>
      </w:pPr>
      <w:r w:rsidRPr="00F72478">
        <w:rPr>
          <w:rFonts w:eastAsia="Arial"/>
          <w:sz w:val="22"/>
          <w:szCs w:val="22"/>
        </w:rPr>
        <w:t xml:space="preserve">Safe Work Australia’s </w:t>
      </w:r>
      <w:r w:rsidR="00813586" w:rsidRPr="00F72478">
        <w:rPr>
          <w:rFonts w:eastAsia="Arial"/>
          <w:i/>
          <w:iCs/>
          <w:sz w:val="22"/>
          <w:szCs w:val="22"/>
        </w:rPr>
        <w:t>Principles of Good Work Design: A work health and safety</w:t>
      </w:r>
      <w:r w:rsidR="00E068E5" w:rsidRPr="00F72478">
        <w:rPr>
          <w:rFonts w:eastAsia="Arial"/>
          <w:i/>
          <w:iCs/>
          <w:sz w:val="22"/>
          <w:szCs w:val="22"/>
        </w:rPr>
        <w:t xml:space="preserve"> </w:t>
      </w:r>
      <w:r w:rsidR="00813586" w:rsidRPr="00F72478">
        <w:rPr>
          <w:rFonts w:eastAsia="Arial"/>
          <w:i/>
          <w:iCs/>
          <w:sz w:val="22"/>
          <w:szCs w:val="22"/>
        </w:rPr>
        <w:t>handbook</w:t>
      </w:r>
    </w:p>
    <w:p w14:paraId="5F8B273A" w14:textId="0717084D" w:rsidR="00592DC4" w:rsidRPr="00F72478" w:rsidRDefault="005B2B5F" w:rsidP="00E068E5">
      <w:pPr>
        <w:pStyle w:val="ListBullet"/>
        <w:rPr>
          <w:rFonts w:eastAsia="Arial"/>
          <w:i/>
          <w:iCs/>
          <w:sz w:val="22"/>
          <w:szCs w:val="22"/>
        </w:rPr>
      </w:pPr>
      <w:r w:rsidRPr="00F72478">
        <w:rPr>
          <w:i/>
          <w:iCs/>
          <w:sz w:val="22"/>
          <w:szCs w:val="22"/>
          <w:lang w:eastAsia="en-AU"/>
        </w:rPr>
        <w:t>How to manage work health and safety risk</w:t>
      </w:r>
      <w:r w:rsidR="00813586" w:rsidRPr="00F72478">
        <w:rPr>
          <w:i/>
          <w:iCs/>
          <w:sz w:val="22"/>
          <w:szCs w:val="22"/>
          <w:lang w:eastAsia="en-AU"/>
        </w:rPr>
        <w:t>s</w:t>
      </w:r>
      <w:r w:rsidR="008E7E06" w:rsidRPr="00F72478">
        <w:rPr>
          <w:i/>
          <w:iCs/>
          <w:sz w:val="22"/>
          <w:szCs w:val="22"/>
          <w:lang w:eastAsia="en-AU"/>
        </w:rPr>
        <w:t xml:space="preserve">: Code of </w:t>
      </w:r>
      <w:r w:rsidR="005277B8">
        <w:rPr>
          <w:i/>
          <w:iCs/>
          <w:sz w:val="22"/>
          <w:szCs w:val="22"/>
          <w:lang w:eastAsia="en-AU"/>
        </w:rPr>
        <w:t>p</w:t>
      </w:r>
      <w:r w:rsidR="005277B8" w:rsidRPr="00F72478">
        <w:rPr>
          <w:i/>
          <w:iCs/>
          <w:sz w:val="22"/>
          <w:szCs w:val="22"/>
          <w:lang w:eastAsia="en-AU"/>
        </w:rPr>
        <w:t>ractice</w:t>
      </w:r>
      <w:r w:rsidRPr="00F72478">
        <w:rPr>
          <w:rFonts w:eastAsia="Arial"/>
          <w:i/>
          <w:iCs/>
          <w:sz w:val="22"/>
          <w:szCs w:val="22"/>
        </w:rPr>
        <w:t>.</w:t>
      </w:r>
      <w:bookmarkStart w:id="139" w:name="_Toc179812036"/>
      <w:bookmarkStart w:id="140" w:name="_Toc179896803"/>
    </w:p>
    <w:p w14:paraId="47DAEFD3" w14:textId="51459546" w:rsidR="005B2B5F" w:rsidRPr="005B2B5F" w:rsidRDefault="00236290" w:rsidP="00832983">
      <w:pPr>
        <w:pStyle w:val="Heading2"/>
      </w:pPr>
      <w:bookmarkStart w:id="141" w:name="_Good_work_design_1"/>
      <w:bookmarkStart w:id="142" w:name="_Toc195706015"/>
      <w:bookmarkStart w:id="143" w:name="_Toc202529946"/>
      <w:bookmarkStart w:id="144" w:name="_Toc221871678"/>
      <w:bookmarkEnd w:id="141"/>
      <w:r>
        <w:t>6.</w:t>
      </w:r>
      <w:r w:rsidR="002D6491">
        <w:t>5</w:t>
      </w:r>
      <w:r w:rsidR="00E068E5">
        <w:tab/>
      </w:r>
      <w:r w:rsidR="005B2B5F" w:rsidRPr="005B2B5F">
        <w:t>Review controls</w:t>
      </w:r>
      <w:bookmarkEnd w:id="142"/>
      <w:bookmarkEnd w:id="143"/>
      <w:bookmarkEnd w:id="144"/>
    </w:p>
    <w:p w14:paraId="352F4EF0" w14:textId="3BBAE71E" w:rsidR="005B2B5F" w:rsidRPr="00982FE3" w:rsidRDefault="005B2B5F" w:rsidP="00E068E5">
      <w:pPr>
        <w:pStyle w:val="BodyText"/>
        <w:rPr>
          <w:sz w:val="22"/>
          <w:szCs w:val="22"/>
          <w:lang w:eastAsia="en-AU"/>
        </w:rPr>
      </w:pPr>
      <w:r w:rsidRPr="00982FE3">
        <w:rPr>
          <w:sz w:val="22"/>
          <w:szCs w:val="22"/>
          <w:lang w:eastAsia="en-AU"/>
        </w:rPr>
        <w:t>Safety is not a ‘set-and-forget’ exercise. PCBUs must closely monitor and regularly review controls to ensure they are working as planned, are not creating new risks and to account for changes that happen in the workers’ accommodation. Consider if there is something more or different need</w:t>
      </w:r>
      <w:r w:rsidR="00814762" w:rsidRPr="00982FE3">
        <w:rPr>
          <w:sz w:val="22"/>
          <w:szCs w:val="22"/>
          <w:lang w:eastAsia="en-AU"/>
        </w:rPr>
        <w:t>ed</w:t>
      </w:r>
      <w:r w:rsidRPr="00982FE3">
        <w:rPr>
          <w:sz w:val="22"/>
          <w:szCs w:val="22"/>
          <w:lang w:eastAsia="en-AU"/>
        </w:rPr>
        <w:t xml:space="preserve"> </w:t>
      </w:r>
      <w:r w:rsidR="00814762" w:rsidRPr="00982FE3">
        <w:rPr>
          <w:sz w:val="22"/>
          <w:szCs w:val="22"/>
          <w:lang w:eastAsia="en-AU"/>
        </w:rPr>
        <w:t>to</w:t>
      </w:r>
      <w:r w:rsidRPr="00982FE3">
        <w:rPr>
          <w:sz w:val="22"/>
          <w:szCs w:val="22"/>
          <w:lang w:eastAsia="en-AU"/>
        </w:rPr>
        <w:t xml:space="preserve"> keep workers and others safe.</w:t>
      </w:r>
    </w:p>
    <w:p w14:paraId="72F42C7E" w14:textId="77777777" w:rsidR="005B2B5F" w:rsidRPr="00982FE3" w:rsidRDefault="005B2B5F" w:rsidP="00E068E5">
      <w:pPr>
        <w:pStyle w:val="BodyText"/>
        <w:rPr>
          <w:sz w:val="22"/>
          <w:szCs w:val="22"/>
          <w:lang w:eastAsia="en-AU"/>
        </w:rPr>
      </w:pPr>
      <w:r w:rsidRPr="00982FE3">
        <w:rPr>
          <w:sz w:val="22"/>
          <w:szCs w:val="22"/>
          <w:lang w:eastAsia="en-AU"/>
        </w:rPr>
        <w:t>Controls relevant to workers’ accommodation should be reviewed regularly, including:</w:t>
      </w:r>
    </w:p>
    <w:p w14:paraId="1C5BDFC7" w14:textId="77777777" w:rsidR="005B2B5F" w:rsidRPr="00982FE3" w:rsidRDefault="005B2B5F" w:rsidP="00E068E5">
      <w:pPr>
        <w:pStyle w:val="ListBullet"/>
        <w:rPr>
          <w:rFonts w:eastAsia="Arial"/>
          <w:sz w:val="22"/>
          <w:szCs w:val="22"/>
        </w:rPr>
      </w:pPr>
      <w:r w:rsidRPr="00982FE3">
        <w:rPr>
          <w:rFonts w:eastAsia="Arial"/>
          <w:sz w:val="22"/>
          <w:szCs w:val="22"/>
        </w:rPr>
        <w:t>when the control does not work effectively</w:t>
      </w:r>
    </w:p>
    <w:p w14:paraId="0BA48E77" w14:textId="77777777" w:rsidR="005B2B5F" w:rsidRPr="00982FE3" w:rsidRDefault="005B2B5F" w:rsidP="00E068E5">
      <w:pPr>
        <w:pStyle w:val="ListBullet"/>
        <w:rPr>
          <w:rFonts w:eastAsia="Arial"/>
          <w:sz w:val="22"/>
          <w:szCs w:val="22"/>
        </w:rPr>
      </w:pPr>
      <w:r w:rsidRPr="00982FE3">
        <w:rPr>
          <w:rFonts w:eastAsia="Arial"/>
          <w:sz w:val="22"/>
          <w:szCs w:val="22"/>
        </w:rPr>
        <w:t>when more could reasonably be done to eliminate or minimise risks</w:t>
      </w:r>
    </w:p>
    <w:p w14:paraId="42FA3569" w14:textId="75DC3D71" w:rsidR="005B2B5F" w:rsidRPr="00982FE3" w:rsidRDefault="005B2B5F" w:rsidP="00E068E5">
      <w:pPr>
        <w:pStyle w:val="ListBullet"/>
        <w:rPr>
          <w:rFonts w:eastAsia="Arial"/>
          <w:sz w:val="22"/>
          <w:szCs w:val="22"/>
        </w:rPr>
      </w:pPr>
      <w:r w:rsidRPr="00982FE3">
        <w:rPr>
          <w:rFonts w:eastAsia="Arial"/>
          <w:sz w:val="22"/>
          <w:szCs w:val="22"/>
        </w:rPr>
        <w:t>before changes at the workers’ accommodation that might result in new or different risks</w:t>
      </w:r>
    </w:p>
    <w:p w14:paraId="13DFD03E" w14:textId="77777777" w:rsidR="005B2B5F" w:rsidRPr="00982FE3" w:rsidRDefault="005B2B5F" w:rsidP="00E068E5">
      <w:pPr>
        <w:pStyle w:val="ListBullet"/>
        <w:rPr>
          <w:rFonts w:eastAsia="Arial"/>
          <w:sz w:val="22"/>
          <w:szCs w:val="22"/>
        </w:rPr>
      </w:pPr>
      <w:r w:rsidRPr="00982FE3">
        <w:rPr>
          <w:rFonts w:eastAsia="Arial"/>
          <w:sz w:val="22"/>
          <w:szCs w:val="22"/>
        </w:rPr>
        <w:t>when new hazards or risks are identified</w:t>
      </w:r>
    </w:p>
    <w:p w14:paraId="0C449EDD" w14:textId="11952382" w:rsidR="005B2B5F" w:rsidRPr="00982FE3" w:rsidRDefault="005B2B5F" w:rsidP="00E068E5">
      <w:pPr>
        <w:pStyle w:val="ListBullet"/>
        <w:rPr>
          <w:rFonts w:eastAsia="Arial"/>
          <w:sz w:val="22"/>
          <w:szCs w:val="22"/>
        </w:rPr>
      </w:pPr>
      <w:r w:rsidRPr="00982FE3">
        <w:rPr>
          <w:rFonts w:eastAsia="Arial"/>
          <w:sz w:val="22"/>
          <w:szCs w:val="22"/>
        </w:rPr>
        <w:t>if the results of consultation indicate a review is necessary</w:t>
      </w:r>
    </w:p>
    <w:p w14:paraId="3F8F2A93" w14:textId="77777777" w:rsidR="005B2B5F" w:rsidRPr="00982FE3" w:rsidRDefault="005B2B5F" w:rsidP="00E068E5">
      <w:pPr>
        <w:pStyle w:val="ListBullet"/>
        <w:rPr>
          <w:rFonts w:eastAsia="Arial"/>
          <w:sz w:val="22"/>
          <w:szCs w:val="22"/>
        </w:rPr>
      </w:pPr>
      <w:r w:rsidRPr="00982FE3">
        <w:rPr>
          <w:rFonts w:eastAsia="Arial"/>
          <w:sz w:val="22"/>
          <w:szCs w:val="22"/>
        </w:rPr>
        <w:t>if an HSR requests a review for one of the reasons stated above, or if they believe a review of control measures was inadequate.</w:t>
      </w:r>
    </w:p>
    <w:p w14:paraId="72611C45" w14:textId="77777777" w:rsidR="005B2B5F" w:rsidRPr="00982FE3" w:rsidRDefault="005B2B5F" w:rsidP="00E068E5">
      <w:pPr>
        <w:pStyle w:val="BodyText"/>
        <w:rPr>
          <w:sz w:val="22"/>
          <w:szCs w:val="22"/>
          <w:lang w:eastAsia="en-AU"/>
        </w:rPr>
      </w:pPr>
      <w:r w:rsidRPr="00982FE3">
        <w:rPr>
          <w:sz w:val="22"/>
          <w:szCs w:val="22"/>
          <w:lang w:eastAsia="en-AU"/>
        </w:rPr>
        <w:t xml:space="preserve">Reports, incidents, complaints (including informal complaints) or grievances from workers may identify new hazards or risks and should trigger a review. These do not have to be raised in a WHS context to be seen as a WHS issue. </w:t>
      </w:r>
    </w:p>
    <w:p w14:paraId="12867F3A" w14:textId="77777777" w:rsidR="005B2B5F" w:rsidRPr="00982FE3" w:rsidRDefault="005B2B5F" w:rsidP="00E068E5">
      <w:pPr>
        <w:pStyle w:val="BodyText"/>
        <w:rPr>
          <w:sz w:val="22"/>
          <w:szCs w:val="22"/>
          <w:lang w:eastAsia="en-AU"/>
        </w:rPr>
      </w:pPr>
      <w:r w:rsidRPr="00982FE3">
        <w:rPr>
          <w:sz w:val="22"/>
          <w:szCs w:val="22"/>
          <w:lang w:eastAsia="en-AU"/>
        </w:rPr>
        <w:t>Questions to consider may include:</w:t>
      </w:r>
    </w:p>
    <w:p w14:paraId="4CCB86CC" w14:textId="77777777" w:rsidR="005B2B5F" w:rsidRPr="00982FE3" w:rsidRDefault="005B2B5F" w:rsidP="00E068E5">
      <w:pPr>
        <w:pStyle w:val="ListBullet"/>
        <w:rPr>
          <w:rFonts w:eastAsia="Arial"/>
          <w:sz w:val="22"/>
          <w:szCs w:val="22"/>
        </w:rPr>
      </w:pPr>
      <w:r w:rsidRPr="00982FE3">
        <w:rPr>
          <w:rFonts w:eastAsia="Arial"/>
          <w:sz w:val="22"/>
          <w:szCs w:val="22"/>
        </w:rPr>
        <w:t>Are controls working effectively, without creating new risks?</w:t>
      </w:r>
    </w:p>
    <w:p w14:paraId="36FF18D3" w14:textId="3D034CC8" w:rsidR="005B2B5F" w:rsidRPr="00982FE3" w:rsidRDefault="005B2B5F" w:rsidP="00E068E5">
      <w:pPr>
        <w:pStyle w:val="ListBullet"/>
        <w:rPr>
          <w:rFonts w:eastAsia="Arial"/>
          <w:sz w:val="22"/>
          <w:szCs w:val="22"/>
        </w:rPr>
      </w:pPr>
      <w:r w:rsidRPr="00982FE3">
        <w:rPr>
          <w:rFonts w:eastAsia="Arial"/>
          <w:sz w:val="22"/>
          <w:szCs w:val="22"/>
        </w:rPr>
        <w:t xml:space="preserve">Have risks changed or are they different to what </w:t>
      </w:r>
      <w:r w:rsidR="00E068E5" w:rsidRPr="00982FE3">
        <w:rPr>
          <w:rFonts w:eastAsia="Arial"/>
          <w:sz w:val="22"/>
          <w:szCs w:val="22"/>
        </w:rPr>
        <w:t>was</w:t>
      </w:r>
      <w:r w:rsidRPr="00982FE3">
        <w:rPr>
          <w:rFonts w:eastAsia="Arial"/>
          <w:sz w:val="22"/>
          <w:szCs w:val="22"/>
        </w:rPr>
        <w:t xml:space="preserve"> previously assessed?</w:t>
      </w:r>
    </w:p>
    <w:p w14:paraId="736832E3" w14:textId="77777777" w:rsidR="005B2B5F" w:rsidRPr="00982FE3" w:rsidRDefault="005B2B5F" w:rsidP="00E068E5">
      <w:pPr>
        <w:pStyle w:val="ListBullet"/>
        <w:rPr>
          <w:rFonts w:eastAsia="Arial"/>
          <w:sz w:val="22"/>
          <w:szCs w:val="22"/>
        </w:rPr>
      </w:pPr>
      <w:r w:rsidRPr="00982FE3">
        <w:rPr>
          <w:rFonts w:eastAsia="Arial"/>
          <w:sz w:val="22"/>
          <w:szCs w:val="22"/>
        </w:rPr>
        <w:t>Are workers (and their representatives if they have them) actively involved in and consulted on the risk management process?</w:t>
      </w:r>
    </w:p>
    <w:p w14:paraId="7F751F4E" w14:textId="77777777" w:rsidR="005B2B5F" w:rsidRPr="00982FE3" w:rsidRDefault="005B2B5F" w:rsidP="00E068E5">
      <w:pPr>
        <w:pStyle w:val="ListBullet"/>
        <w:rPr>
          <w:rFonts w:eastAsia="Arial"/>
          <w:sz w:val="22"/>
          <w:szCs w:val="22"/>
        </w:rPr>
      </w:pPr>
      <w:r w:rsidRPr="00982FE3">
        <w:rPr>
          <w:rFonts w:eastAsia="Arial"/>
          <w:sz w:val="22"/>
          <w:szCs w:val="22"/>
        </w:rPr>
        <w:t>Are workers open to raising WHS concerns and reporting problems promptly?</w:t>
      </w:r>
    </w:p>
    <w:p w14:paraId="4B3EE274" w14:textId="77777777" w:rsidR="005B2B5F" w:rsidRPr="00982FE3" w:rsidRDefault="005B2B5F" w:rsidP="00E068E5">
      <w:pPr>
        <w:pStyle w:val="ListBullet"/>
        <w:rPr>
          <w:rFonts w:eastAsia="Arial"/>
          <w:sz w:val="22"/>
          <w:szCs w:val="22"/>
        </w:rPr>
      </w:pPr>
      <w:r w:rsidRPr="00982FE3">
        <w:rPr>
          <w:rFonts w:eastAsia="Arial"/>
          <w:sz w:val="22"/>
          <w:szCs w:val="22"/>
        </w:rPr>
        <w:t>Are workers trained to identify and report WHS concerns?</w:t>
      </w:r>
    </w:p>
    <w:p w14:paraId="4682645E" w14:textId="77777777" w:rsidR="005B2B5F" w:rsidRPr="00982FE3" w:rsidRDefault="005B2B5F" w:rsidP="00E068E5">
      <w:pPr>
        <w:pStyle w:val="ListBullet"/>
        <w:rPr>
          <w:rFonts w:eastAsia="Arial"/>
          <w:sz w:val="22"/>
          <w:szCs w:val="22"/>
        </w:rPr>
      </w:pPr>
      <w:r w:rsidRPr="00982FE3">
        <w:rPr>
          <w:rFonts w:eastAsia="Arial"/>
          <w:sz w:val="22"/>
          <w:szCs w:val="22"/>
        </w:rPr>
        <w:t>Are there any upcoming changes that might result in a worker being exposed to new or different risks?</w:t>
      </w:r>
    </w:p>
    <w:p w14:paraId="13513707" w14:textId="77777777" w:rsidR="005B2B5F" w:rsidRPr="00982FE3" w:rsidRDefault="005B2B5F" w:rsidP="00E068E5">
      <w:pPr>
        <w:pStyle w:val="ListBullet"/>
        <w:rPr>
          <w:rFonts w:eastAsia="Arial"/>
          <w:sz w:val="22"/>
          <w:szCs w:val="22"/>
        </w:rPr>
      </w:pPr>
      <w:r w:rsidRPr="00982FE3">
        <w:rPr>
          <w:rFonts w:eastAsia="Arial"/>
          <w:sz w:val="22"/>
          <w:szCs w:val="22"/>
        </w:rPr>
        <w:t>Are new controls available that might better control the risks?</w:t>
      </w:r>
    </w:p>
    <w:p w14:paraId="2DB8C8F5" w14:textId="77777777" w:rsidR="005B2B5F" w:rsidRPr="00982FE3" w:rsidRDefault="005B2B5F" w:rsidP="00E068E5">
      <w:pPr>
        <w:pStyle w:val="ListBullet"/>
        <w:rPr>
          <w:rFonts w:eastAsia="Arial"/>
          <w:sz w:val="22"/>
          <w:szCs w:val="22"/>
        </w:rPr>
      </w:pPr>
      <w:r w:rsidRPr="00982FE3">
        <w:rPr>
          <w:rFonts w:eastAsia="Arial"/>
          <w:sz w:val="22"/>
          <w:szCs w:val="22"/>
        </w:rPr>
        <w:t>Have risks been eliminated or minimised as much as they reasonably can be?</w:t>
      </w:r>
    </w:p>
    <w:p w14:paraId="48717924" w14:textId="4F870FF3" w:rsidR="00592DC4" w:rsidRPr="00982FE3" w:rsidRDefault="005B2B5F" w:rsidP="00E068E5">
      <w:pPr>
        <w:pStyle w:val="BodyText"/>
        <w:rPr>
          <w:sz w:val="22"/>
          <w:szCs w:val="22"/>
        </w:rPr>
      </w:pPr>
      <w:r w:rsidRPr="00982FE3">
        <w:rPr>
          <w:sz w:val="22"/>
          <w:szCs w:val="22"/>
          <w:lang w:eastAsia="en-AU"/>
        </w:rPr>
        <w:t>If the effectiveness of the controls is in doubt, go back through the risk management steps, review information and make further decisions about controls in consultation with workers.</w:t>
      </w:r>
      <w:bookmarkEnd w:id="139"/>
      <w:bookmarkEnd w:id="140"/>
    </w:p>
    <w:p w14:paraId="21333BB0" w14:textId="431900FF" w:rsidR="005B2B5F" w:rsidRPr="00592DC4" w:rsidRDefault="00236290" w:rsidP="00A54992">
      <w:pPr>
        <w:pStyle w:val="Heading2"/>
        <w:ind w:left="567" w:hanging="567"/>
      </w:pPr>
      <w:bookmarkStart w:id="145" w:name="_Toc221871679"/>
      <w:r>
        <w:t>6.</w:t>
      </w:r>
      <w:r w:rsidR="002D6491">
        <w:t>6</w:t>
      </w:r>
      <w:r w:rsidR="00E068E5">
        <w:tab/>
      </w:r>
      <w:r w:rsidR="005B2B5F" w:rsidRPr="00592DC4">
        <w:t>Hazards, risks and controls common across all accommodation types</w:t>
      </w:r>
      <w:bookmarkEnd w:id="145"/>
    </w:p>
    <w:p w14:paraId="4585A2EF" w14:textId="6A852169" w:rsidR="005B2B5F" w:rsidRPr="00982FE3" w:rsidRDefault="005B2B5F" w:rsidP="00814762">
      <w:pPr>
        <w:pStyle w:val="BodyText"/>
        <w:rPr>
          <w:b/>
          <w:bCs/>
          <w:sz w:val="22"/>
          <w:szCs w:val="22"/>
        </w:rPr>
      </w:pPr>
      <w:bookmarkStart w:id="146" w:name="_Toc206502222"/>
      <w:r w:rsidRPr="00982FE3">
        <w:rPr>
          <w:b/>
          <w:bCs/>
          <w:sz w:val="22"/>
          <w:szCs w:val="22"/>
        </w:rPr>
        <w:t>Psychosocial hazards</w:t>
      </w:r>
      <w:bookmarkEnd w:id="146"/>
    </w:p>
    <w:p w14:paraId="32C8760E" w14:textId="76D90436" w:rsidR="005B2B5F" w:rsidRPr="00982FE3" w:rsidRDefault="005B2B5F" w:rsidP="00A54992">
      <w:pPr>
        <w:pStyle w:val="BodyText"/>
        <w:rPr>
          <w:sz w:val="22"/>
          <w:szCs w:val="22"/>
        </w:rPr>
      </w:pPr>
      <w:r w:rsidRPr="00982FE3">
        <w:rPr>
          <w:sz w:val="22"/>
          <w:szCs w:val="22"/>
        </w:rPr>
        <w:lastRenderedPageBreak/>
        <w:t>Psychosocial hazards are common in industries where workers are required to be away from their home and can cause psychological harm. The specific psychosocial hazards workers are exposed to and how they are exposed varies between workplaces and roles. Psychosocial hazards may interact or combine to create new, changed, or higher risks, so they need to be considered together when managing risks.</w:t>
      </w:r>
    </w:p>
    <w:p w14:paraId="4F65B8A6" w14:textId="1B8AF582" w:rsidR="005B2B5F" w:rsidRPr="00982FE3" w:rsidRDefault="005B2B5F" w:rsidP="00A54992">
      <w:pPr>
        <w:pStyle w:val="BodyText"/>
        <w:rPr>
          <w:sz w:val="22"/>
          <w:szCs w:val="22"/>
        </w:rPr>
      </w:pPr>
      <w:r w:rsidRPr="00982FE3">
        <w:rPr>
          <w:sz w:val="22"/>
          <w:szCs w:val="22"/>
        </w:rPr>
        <w:t>Just because psychosocial risks are common at a workplace, it does not mean they can be treated as ‘part of the job’ and ignored. PCBUs must identify, assess and control the risks caused by psychosocial hazards. PCBUs must eliminate or minimise these risks as much as they reasonably can.</w:t>
      </w:r>
      <w:r w:rsidR="004C67B8" w:rsidRPr="00982FE3">
        <w:rPr>
          <w:sz w:val="22"/>
          <w:szCs w:val="22"/>
        </w:rPr>
        <w:t xml:space="preserve"> In accommodation, key issues include providing for communication with family (</w:t>
      </w:r>
      <w:r w:rsidR="002D6491">
        <w:rPr>
          <w:sz w:val="22"/>
          <w:szCs w:val="22"/>
        </w:rPr>
        <w:t>for example,</w:t>
      </w:r>
      <w:r w:rsidR="004C67B8" w:rsidRPr="00982FE3">
        <w:rPr>
          <w:sz w:val="22"/>
          <w:szCs w:val="22"/>
        </w:rPr>
        <w:t xml:space="preserve"> internet or </w:t>
      </w:r>
      <w:r w:rsidR="0064556B">
        <w:rPr>
          <w:sz w:val="22"/>
          <w:szCs w:val="22"/>
        </w:rPr>
        <w:t>Wi-Fi</w:t>
      </w:r>
      <w:r w:rsidR="004C67B8" w:rsidRPr="00982FE3">
        <w:rPr>
          <w:sz w:val="22"/>
          <w:szCs w:val="22"/>
        </w:rPr>
        <w:t xml:space="preserve">), providing for social connection while away from home where practicable, and reducing the risk of harmful behaviours such as sexual harassment. </w:t>
      </w:r>
    </w:p>
    <w:p w14:paraId="0C698FAD" w14:textId="02C60B32" w:rsidR="005B2B5F" w:rsidRPr="00982FE3" w:rsidRDefault="009419B4" w:rsidP="00A54992">
      <w:pPr>
        <w:pStyle w:val="BodyText"/>
        <w:rPr>
          <w:sz w:val="22"/>
          <w:szCs w:val="22"/>
        </w:rPr>
      </w:pPr>
      <w:r w:rsidRPr="00982FE3">
        <w:rPr>
          <w:sz w:val="22"/>
          <w:szCs w:val="22"/>
        </w:rPr>
        <w:t xml:space="preserve">Controls to prevent hazards arising or reduce risks are more effective than responding after harm has occurred, such as providing </w:t>
      </w:r>
      <w:r w:rsidR="005B2B5F" w:rsidRPr="00982FE3">
        <w:rPr>
          <w:sz w:val="22"/>
          <w:szCs w:val="22"/>
        </w:rPr>
        <w:t xml:space="preserve">counselling or EAP services, </w:t>
      </w:r>
      <w:r w:rsidRPr="00982FE3">
        <w:rPr>
          <w:sz w:val="22"/>
          <w:szCs w:val="22"/>
        </w:rPr>
        <w:t xml:space="preserve">although it is good practice to ensure response services are available. </w:t>
      </w:r>
    </w:p>
    <w:p w14:paraId="48B98B61" w14:textId="2DDD6E45" w:rsidR="00A54992" w:rsidRPr="00982FE3" w:rsidRDefault="005B2B5F" w:rsidP="00A54992">
      <w:pPr>
        <w:pStyle w:val="BodyText"/>
        <w:rPr>
          <w:sz w:val="22"/>
          <w:szCs w:val="22"/>
        </w:rPr>
      </w:pPr>
      <w:r w:rsidRPr="00982FE3">
        <w:rPr>
          <w:sz w:val="22"/>
          <w:szCs w:val="22"/>
        </w:rPr>
        <w:t xml:space="preserve">For more information, see the </w:t>
      </w:r>
      <w:r w:rsidRPr="00982FE3">
        <w:rPr>
          <w:i/>
          <w:iCs/>
          <w:sz w:val="22"/>
          <w:szCs w:val="22"/>
        </w:rPr>
        <w:t>Managing psychosocial hazards at work: Code of practice</w:t>
      </w:r>
      <w:r w:rsidRPr="00982FE3">
        <w:rPr>
          <w:sz w:val="22"/>
          <w:szCs w:val="22"/>
        </w:rPr>
        <w:t>.</w:t>
      </w:r>
    </w:p>
    <w:p w14:paraId="22DC1F7D" w14:textId="77777777" w:rsidR="00A54992" w:rsidRDefault="00A54992">
      <w:pPr>
        <w:spacing w:after="200"/>
        <w:rPr>
          <w:rFonts w:ascii="Roboto" w:hAnsi="Roboto"/>
          <w:sz w:val="21"/>
        </w:rPr>
      </w:pPr>
      <w:r>
        <w:br w:type="page"/>
      </w:r>
    </w:p>
    <w:p w14:paraId="1124F689" w14:textId="5220E837" w:rsidR="005B2B5F" w:rsidRPr="00CD05BB" w:rsidRDefault="005B2B5F" w:rsidP="005B2B5F">
      <w:pPr>
        <w:pStyle w:val="BodyText"/>
        <w:rPr>
          <w:i/>
          <w:iCs/>
          <w:sz w:val="22"/>
          <w:szCs w:val="22"/>
        </w:rPr>
      </w:pPr>
      <w:r w:rsidRPr="00CD05BB">
        <w:rPr>
          <w:i/>
          <w:iCs/>
          <w:sz w:val="22"/>
          <w:szCs w:val="22"/>
        </w:rPr>
        <w:lastRenderedPageBreak/>
        <w:t xml:space="preserve">Table </w:t>
      </w:r>
      <w:r w:rsidR="00CD05BB" w:rsidRPr="00CD05BB">
        <w:rPr>
          <w:i/>
          <w:iCs/>
          <w:sz w:val="22"/>
          <w:szCs w:val="22"/>
        </w:rPr>
        <w:t>2</w:t>
      </w:r>
      <w:r w:rsidRPr="00CD05BB">
        <w:rPr>
          <w:i/>
          <w:iCs/>
          <w:sz w:val="22"/>
          <w:szCs w:val="22"/>
        </w:rPr>
        <w:t xml:space="preserve"> Common psychosocial hazards associated with workers’ accommodation</w:t>
      </w:r>
    </w:p>
    <w:tbl>
      <w:tblPr>
        <w:tblStyle w:val="TableGrid"/>
        <w:tblW w:w="0" w:type="auto"/>
        <w:tblLook w:val="04A0" w:firstRow="1" w:lastRow="0" w:firstColumn="1" w:lastColumn="0" w:noHBand="0" w:noVBand="1"/>
      </w:tblPr>
      <w:tblGrid>
        <w:gridCol w:w="4644"/>
        <w:gridCol w:w="4645"/>
      </w:tblGrid>
      <w:tr w:rsidR="005B2B5F" w14:paraId="4762CD59" w14:textId="77777777" w:rsidTr="001C68D1">
        <w:tc>
          <w:tcPr>
            <w:tcW w:w="4644" w:type="dxa"/>
            <w:shd w:val="clear" w:color="auto" w:fill="006A6E"/>
          </w:tcPr>
          <w:p w14:paraId="5212A7A1" w14:textId="77777777" w:rsidR="005B2B5F" w:rsidRPr="001C68D1" w:rsidRDefault="005B2B5F" w:rsidP="00EA6B80">
            <w:pPr>
              <w:pStyle w:val="BodyText"/>
              <w:jc w:val="both"/>
              <w:rPr>
                <w:b/>
                <w:bCs/>
                <w:color w:val="FFFFFF" w:themeColor="background1"/>
                <w:sz w:val="22"/>
                <w:szCs w:val="22"/>
              </w:rPr>
            </w:pPr>
            <w:r w:rsidRPr="001C68D1">
              <w:rPr>
                <w:b/>
                <w:bCs/>
                <w:color w:val="FFFFFF" w:themeColor="background1"/>
                <w:sz w:val="22"/>
                <w:szCs w:val="22"/>
              </w:rPr>
              <w:t>Type of psychosocial hazard</w:t>
            </w:r>
          </w:p>
        </w:tc>
        <w:tc>
          <w:tcPr>
            <w:tcW w:w="4645" w:type="dxa"/>
            <w:shd w:val="clear" w:color="auto" w:fill="006A6E"/>
          </w:tcPr>
          <w:p w14:paraId="30B5BEBB" w14:textId="77777777" w:rsidR="005B2B5F" w:rsidRPr="001C68D1" w:rsidRDefault="005B2B5F" w:rsidP="00EA6B80">
            <w:pPr>
              <w:pStyle w:val="BodyText"/>
              <w:jc w:val="both"/>
              <w:rPr>
                <w:b/>
                <w:bCs/>
                <w:color w:val="FFFFFF" w:themeColor="background1"/>
                <w:sz w:val="22"/>
                <w:szCs w:val="22"/>
              </w:rPr>
            </w:pPr>
            <w:r w:rsidRPr="001C68D1">
              <w:rPr>
                <w:b/>
                <w:bCs/>
                <w:color w:val="FFFFFF" w:themeColor="background1"/>
                <w:sz w:val="22"/>
                <w:szCs w:val="22"/>
              </w:rPr>
              <w:t>Examples</w:t>
            </w:r>
          </w:p>
        </w:tc>
      </w:tr>
      <w:tr w:rsidR="005B2B5F" w14:paraId="227750AD" w14:textId="77777777" w:rsidTr="00EA6B80">
        <w:tc>
          <w:tcPr>
            <w:tcW w:w="4644" w:type="dxa"/>
          </w:tcPr>
          <w:p w14:paraId="452D4AFB" w14:textId="342C9363" w:rsidR="005B2B5F" w:rsidRPr="00982FE3" w:rsidRDefault="005B2B5F" w:rsidP="00982FE3">
            <w:pPr>
              <w:pStyle w:val="BodyText"/>
              <w:rPr>
                <w:sz w:val="22"/>
                <w:szCs w:val="22"/>
              </w:rPr>
            </w:pPr>
            <w:r w:rsidRPr="00982FE3">
              <w:rPr>
                <w:sz w:val="22"/>
                <w:szCs w:val="22"/>
              </w:rPr>
              <w:t>Harmful behaviours from other workers</w:t>
            </w:r>
            <w:r w:rsidR="009419B4" w:rsidRPr="00982FE3">
              <w:rPr>
                <w:sz w:val="22"/>
                <w:szCs w:val="22"/>
              </w:rPr>
              <w:t xml:space="preserve"> or members of the public</w:t>
            </w:r>
            <w:r w:rsidR="00982FE3">
              <w:rPr>
                <w:sz w:val="22"/>
                <w:szCs w:val="22"/>
              </w:rPr>
              <w:t xml:space="preserve">. </w:t>
            </w:r>
            <w:r w:rsidRPr="00982FE3">
              <w:rPr>
                <w:sz w:val="22"/>
                <w:szCs w:val="22"/>
              </w:rPr>
              <w:t>This includes:</w:t>
            </w:r>
          </w:p>
          <w:p w14:paraId="75A2465D" w14:textId="77777777" w:rsidR="005B2B5F" w:rsidRPr="00982FE3" w:rsidRDefault="005B2B5F" w:rsidP="00502FD8">
            <w:pPr>
              <w:pStyle w:val="BodyText"/>
              <w:numPr>
                <w:ilvl w:val="0"/>
                <w:numId w:val="18"/>
              </w:numPr>
              <w:ind w:left="447"/>
              <w:rPr>
                <w:sz w:val="22"/>
                <w:szCs w:val="22"/>
              </w:rPr>
            </w:pPr>
            <w:r w:rsidRPr="00982FE3">
              <w:rPr>
                <w:sz w:val="22"/>
                <w:szCs w:val="22"/>
              </w:rPr>
              <w:t>violence and aggression</w:t>
            </w:r>
          </w:p>
          <w:p w14:paraId="6D724D0D" w14:textId="77777777" w:rsidR="005B2B5F" w:rsidRPr="00982FE3" w:rsidRDefault="005B2B5F" w:rsidP="00502FD8">
            <w:pPr>
              <w:pStyle w:val="BodyText"/>
              <w:numPr>
                <w:ilvl w:val="0"/>
                <w:numId w:val="18"/>
              </w:numPr>
              <w:ind w:left="447"/>
              <w:rPr>
                <w:sz w:val="22"/>
                <w:szCs w:val="22"/>
              </w:rPr>
            </w:pPr>
            <w:r w:rsidRPr="00982FE3">
              <w:rPr>
                <w:sz w:val="22"/>
                <w:szCs w:val="22"/>
              </w:rPr>
              <w:t>bullying</w:t>
            </w:r>
          </w:p>
          <w:p w14:paraId="5502E1E2" w14:textId="77777777" w:rsidR="005B2B5F" w:rsidRPr="00982FE3" w:rsidRDefault="005B2B5F" w:rsidP="00502FD8">
            <w:pPr>
              <w:pStyle w:val="BodyText"/>
              <w:numPr>
                <w:ilvl w:val="0"/>
                <w:numId w:val="18"/>
              </w:numPr>
              <w:ind w:left="447"/>
              <w:rPr>
                <w:sz w:val="22"/>
                <w:szCs w:val="22"/>
              </w:rPr>
            </w:pPr>
            <w:r w:rsidRPr="00982FE3">
              <w:rPr>
                <w:sz w:val="22"/>
                <w:szCs w:val="22"/>
              </w:rPr>
              <w:t>harassment and discrimination, including sexual harassment or gender-based harassment, racism, ablism, agism</w:t>
            </w:r>
          </w:p>
          <w:p w14:paraId="6AA0862C" w14:textId="77777777" w:rsidR="005B2B5F" w:rsidRPr="00982FE3" w:rsidRDefault="005B2B5F" w:rsidP="00502FD8">
            <w:pPr>
              <w:pStyle w:val="BodyText"/>
              <w:numPr>
                <w:ilvl w:val="0"/>
                <w:numId w:val="18"/>
              </w:numPr>
              <w:ind w:left="447"/>
              <w:rPr>
                <w:sz w:val="22"/>
                <w:szCs w:val="22"/>
              </w:rPr>
            </w:pPr>
            <w:r w:rsidRPr="00982FE3">
              <w:rPr>
                <w:sz w:val="22"/>
                <w:szCs w:val="22"/>
              </w:rPr>
              <w:t>conflict or poor workplace relationships and interactions.</w:t>
            </w:r>
          </w:p>
          <w:p w14:paraId="2B48357B" w14:textId="333486FE" w:rsidR="005B2B5F" w:rsidRPr="00982FE3" w:rsidRDefault="005B2B5F" w:rsidP="00A54992">
            <w:pPr>
              <w:pStyle w:val="BodyText"/>
              <w:rPr>
                <w:sz w:val="22"/>
                <w:szCs w:val="22"/>
              </w:rPr>
            </w:pPr>
            <w:r w:rsidRPr="00982FE3">
              <w:rPr>
                <w:sz w:val="22"/>
                <w:szCs w:val="22"/>
              </w:rPr>
              <w:t xml:space="preserve">See also the </w:t>
            </w:r>
            <w:r w:rsidRPr="00982FE3">
              <w:rPr>
                <w:i/>
                <w:iCs/>
                <w:sz w:val="22"/>
                <w:szCs w:val="22"/>
              </w:rPr>
              <w:t>Sexual and gender-based harassment at work: Code of practice</w:t>
            </w:r>
            <w:r w:rsidR="0064556B">
              <w:rPr>
                <w:i/>
                <w:iCs/>
                <w:sz w:val="22"/>
                <w:szCs w:val="22"/>
              </w:rPr>
              <w:t>.</w:t>
            </w:r>
          </w:p>
        </w:tc>
        <w:tc>
          <w:tcPr>
            <w:tcW w:w="4645" w:type="dxa"/>
          </w:tcPr>
          <w:p w14:paraId="0C386DF4" w14:textId="7998814A" w:rsidR="005B2B5F" w:rsidRPr="00982FE3" w:rsidRDefault="005B2B5F" w:rsidP="00A54992">
            <w:pPr>
              <w:pStyle w:val="BodyText"/>
              <w:rPr>
                <w:sz w:val="22"/>
                <w:szCs w:val="22"/>
              </w:rPr>
            </w:pPr>
            <w:r w:rsidRPr="00982FE3">
              <w:rPr>
                <w:sz w:val="22"/>
                <w:szCs w:val="22"/>
              </w:rPr>
              <w:t>Abusive, humiliating comments and conduct (</w:t>
            </w:r>
            <w:r w:rsidR="007C2AA4" w:rsidRPr="00982FE3">
              <w:rPr>
                <w:sz w:val="22"/>
                <w:szCs w:val="22"/>
              </w:rPr>
              <w:t>for example,</w:t>
            </w:r>
            <w:r w:rsidRPr="00982FE3">
              <w:rPr>
                <w:sz w:val="22"/>
                <w:szCs w:val="22"/>
              </w:rPr>
              <w:t xml:space="preserve"> making offensive comments about personal life in a work setting, isolating and ignoring, name calling, rumours, practical jokes).</w:t>
            </w:r>
          </w:p>
          <w:p w14:paraId="6BDEDAF1" w14:textId="77777777" w:rsidR="005B2B5F" w:rsidRPr="00982FE3" w:rsidRDefault="005B2B5F" w:rsidP="00A54992">
            <w:pPr>
              <w:pStyle w:val="BodyText"/>
              <w:rPr>
                <w:sz w:val="22"/>
                <w:szCs w:val="22"/>
              </w:rPr>
            </w:pPr>
            <w:r w:rsidRPr="00982FE3">
              <w:rPr>
                <w:sz w:val="22"/>
                <w:szCs w:val="22"/>
              </w:rPr>
              <w:t xml:space="preserve">Unwelcome conduct including unwelcome touching, inappropriate staring and intrusive questions. </w:t>
            </w:r>
          </w:p>
          <w:p w14:paraId="62A36085" w14:textId="77777777" w:rsidR="005B2B5F" w:rsidRPr="00982FE3" w:rsidRDefault="005B2B5F" w:rsidP="00A54992">
            <w:pPr>
              <w:pStyle w:val="BodyText"/>
              <w:rPr>
                <w:sz w:val="22"/>
                <w:szCs w:val="22"/>
              </w:rPr>
            </w:pPr>
            <w:r w:rsidRPr="00982FE3">
              <w:rPr>
                <w:sz w:val="22"/>
                <w:szCs w:val="22"/>
              </w:rPr>
              <w:t>Frequent rudeness, incivility and hostility (</w:t>
            </w:r>
            <w:r w:rsidR="007C2AA4" w:rsidRPr="00982FE3">
              <w:rPr>
                <w:sz w:val="22"/>
                <w:szCs w:val="22"/>
              </w:rPr>
              <w:t>for example,</w:t>
            </w:r>
            <w:r w:rsidRPr="00982FE3">
              <w:rPr>
                <w:sz w:val="22"/>
                <w:szCs w:val="22"/>
              </w:rPr>
              <w:t xml:space="preserve"> not acknowledging others, facial expressions and eye rolling, impatience and ‘snappy’ responses).</w:t>
            </w:r>
          </w:p>
          <w:p w14:paraId="5F823D52" w14:textId="0BC176AF" w:rsidR="009419B4" w:rsidRPr="00982FE3" w:rsidRDefault="009419B4" w:rsidP="00A54992">
            <w:pPr>
              <w:pStyle w:val="BodyText"/>
              <w:rPr>
                <w:sz w:val="22"/>
                <w:szCs w:val="22"/>
              </w:rPr>
            </w:pPr>
            <w:r w:rsidRPr="00982FE3">
              <w:rPr>
                <w:sz w:val="22"/>
                <w:szCs w:val="22"/>
              </w:rPr>
              <w:t>Stealing underwear from shared clotheslines.</w:t>
            </w:r>
          </w:p>
        </w:tc>
      </w:tr>
      <w:tr w:rsidR="005B2B5F" w14:paraId="6D2D9F75" w14:textId="77777777" w:rsidTr="00EA6B80">
        <w:tc>
          <w:tcPr>
            <w:tcW w:w="4644" w:type="dxa"/>
          </w:tcPr>
          <w:p w14:paraId="565EC72D" w14:textId="77777777" w:rsidR="005B2B5F" w:rsidRPr="00982FE3" w:rsidRDefault="005B2B5F" w:rsidP="00A54992">
            <w:pPr>
              <w:pStyle w:val="BodyText"/>
              <w:rPr>
                <w:sz w:val="22"/>
                <w:szCs w:val="22"/>
              </w:rPr>
            </w:pPr>
            <w:r w:rsidRPr="00982FE3">
              <w:rPr>
                <w:sz w:val="22"/>
                <w:szCs w:val="22"/>
              </w:rPr>
              <w:t>Remote or isolated work</w:t>
            </w:r>
          </w:p>
          <w:p w14:paraId="0D0BEA62" w14:textId="77777777" w:rsidR="005B2B5F" w:rsidRPr="00982FE3" w:rsidRDefault="005B2B5F" w:rsidP="00A54992">
            <w:pPr>
              <w:pStyle w:val="BodyText"/>
              <w:rPr>
                <w:sz w:val="22"/>
                <w:szCs w:val="22"/>
              </w:rPr>
            </w:pPr>
            <w:r w:rsidRPr="00982FE3">
              <w:rPr>
                <w:sz w:val="22"/>
                <w:szCs w:val="22"/>
              </w:rPr>
              <w:t>Working in locations with long travel times, or where access to help, resources or communications is difficult or limited.</w:t>
            </w:r>
          </w:p>
        </w:tc>
        <w:tc>
          <w:tcPr>
            <w:tcW w:w="4645" w:type="dxa"/>
          </w:tcPr>
          <w:p w14:paraId="4024873F" w14:textId="1EF01C12" w:rsidR="00A97EA6" w:rsidRPr="00982FE3" w:rsidRDefault="00A97EA6" w:rsidP="00A54992">
            <w:pPr>
              <w:pStyle w:val="BodyText"/>
              <w:rPr>
                <w:sz w:val="22"/>
                <w:szCs w:val="22"/>
              </w:rPr>
            </w:pPr>
            <w:r w:rsidRPr="00982FE3">
              <w:rPr>
                <w:sz w:val="22"/>
                <w:szCs w:val="22"/>
              </w:rPr>
              <w:t xml:space="preserve">Being accommodated away from home without means of regularly communicating with family. </w:t>
            </w:r>
          </w:p>
          <w:p w14:paraId="261C1311" w14:textId="7D3D9FB3" w:rsidR="005B2B5F" w:rsidRPr="00982FE3" w:rsidRDefault="005B2B5F" w:rsidP="00A54992">
            <w:pPr>
              <w:pStyle w:val="BodyText"/>
              <w:rPr>
                <w:sz w:val="22"/>
                <w:szCs w:val="22"/>
              </w:rPr>
            </w:pPr>
            <w:r w:rsidRPr="00982FE3">
              <w:rPr>
                <w:sz w:val="22"/>
                <w:szCs w:val="22"/>
              </w:rPr>
              <w:t>Performing work alone and not being given a means to reliably communicate with other workers when support is needed.</w:t>
            </w:r>
          </w:p>
          <w:p w14:paraId="1E143F01" w14:textId="77777777" w:rsidR="005B2B5F" w:rsidRPr="00982FE3" w:rsidRDefault="005B2B5F" w:rsidP="00A54992">
            <w:pPr>
              <w:pStyle w:val="BodyText"/>
              <w:rPr>
                <w:sz w:val="22"/>
                <w:szCs w:val="22"/>
              </w:rPr>
            </w:pPr>
            <w:r w:rsidRPr="00982FE3">
              <w:rPr>
                <w:sz w:val="22"/>
                <w:szCs w:val="22"/>
              </w:rPr>
              <w:t>Driving long distances to work from different locations including clients’ homes.</w:t>
            </w:r>
          </w:p>
          <w:p w14:paraId="09C1DC50" w14:textId="77777777" w:rsidR="005B2B5F" w:rsidRPr="00982FE3" w:rsidRDefault="005B2B5F" w:rsidP="00A54992">
            <w:pPr>
              <w:pStyle w:val="BodyText"/>
              <w:rPr>
                <w:sz w:val="22"/>
                <w:szCs w:val="22"/>
              </w:rPr>
            </w:pPr>
            <w:r w:rsidRPr="00982FE3">
              <w:rPr>
                <w:sz w:val="22"/>
                <w:szCs w:val="22"/>
              </w:rPr>
              <w:t>Working in a location far away from supplies or resources needed, including in a large facility or hospital.</w:t>
            </w:r>
          </w:p>
        </w:tc>
      </w:tr>
    </w:tbl>
    <w:p w14:paraId="5BBF6B09" w14:textId="350DA90F" w:rsidR="005B2B5F" w:rsidRPr="00982FE3" w:rsidRDefault="005B2B5F" w:rsidP="00814762">
      <w:pPr>
        <w:pStyle w:val="BodyText"/>
        <w:rPr>
          <w:b/>
          <w:bCs/>
          <w:sz w:val="22"/>
          <w:szCs w:val="22"/>
        </w:rPr>
      </w:pPr>
      <w:bookmarkStart w:id="147" w:name="_Toc206502223"/>
      <w:r w:rsidRPr="00982FE3">
        <w:rPr>
          <w:b/>
          <w:bCs/>
          <w:sz w:val="22"/>
          <w:szCs w:val="22"/>
        </w:rPr>
        <w:t>Slips, trips and falls</w:t>
      </w:r>
      <w:bookmarkEnd w:id="147"/>
    </w:p>
    <w:p w14:paraId="597A15C7" w14:textId="07097441" w:rsidR="005B2B5F" w:rsidRPr="00982FE3" w:rsidRDefault="005B2B5F" w:rsidP="00A54992">
      <w:pPr>
        <w:pStyle w:val="BodyText"/>
        <w:rPr>
          <w:sz w:val="22"/>
          <w:szCs w:val="22"/>
        </w:rPr>
      </w:pPr>
      <w:r w:rsidRPr="00982FE3">
        <w:rPr>
          <w:sz w:val="22"/>
          <w:szCs w:val="22"/>
        </w:rPr>
        <w:t xml:space="preserve">Slips, trips and falls are one of the largest causes of </w:t>
      </w:r>
      <w:r w:rsidR="0064556B">
        <w:rPr>
          <w:sz w:val="22"/>
          <w:szCs w:val="22"/>
        </w:rPr>
        <w:t xml:space="preserve">workplace </w:t>
      </w:r>
      <w:r w:rsidRPr="00982FE3">
        <w:rPr>
          <w:sz w:val="22"/>
          <w:szCs w:val="22"/>
        </w:rPr>
        <w:t>injuries. Many slips, trips and falls involve falling on the same level, and falls on stairs and ramps. Slips, trips and falls indoors and outdoors and often result in serious injuries including fractures, musculoskeletal injuries, cuts and bruises.</w:t>
      </w:r>
    </w:p>
    <w:p w14:paraId="4B17BD38" w14:textId="0729C41C" w:rsidR="007779AB" w:rsidRPr="00982FE3" w:rsidRDefault="00A97EA6" w:rsidP="00A54992">
      <w:pPr>
        <w:pStyle w:val="BodyText"/>
        <w:rPr>
          <w:sz w:val="22"/>
          <w:szCs w:val="22"/>
        </w:rPr>
      </w:pPr>
      <w:r w:rsidRPr="00982FE3">
        <w:rPr>
          <w:sz w:val="22"/>
          <w:szCs w:val="22"/>
        </w:rPr>
        <w:t>D</w:t>
      </w:r>
      <w:r w:rsidR="005B2B5F" w:rsidRPr="00982FE3">
        <w:rPr>
          <w:sz w:val="22"/>
          <w:szCs w:val="22"/>
        </w:rPr>
        <w:t>esign and layout of the accommodation</w:t>
      </w:r>
      <w:r w:rsidRPr="00982FE3">
        <w:rPr>
          <w:sz w:val="22"/>
          <w:szCs w:val="22"/>
        </w:rPr>
        <w:t xml:space="preserve"> frequently contributes to the risk of trips, slips and falls</w:t>
      </w:r>
      <w:r w:rsidR="005B2B5F" w:rsidRPr="00982FE3">
        <w:rPr>
          <w:sz w:val="22"/>
          <w:szCs w:val="22"/>
        </w:rPr>
        <w:t>. PCBUs can reduce the risk of slips, trips and falls through good accommodation design (</w:t>
      </w:r>
      <w:r w:rsidR="007C2AA4" w:rsidRPr="00982FE3">
        <w:rPr>
          <w:sz w:val="22"/>
          <w:szCs w:val="22"/>
        </w:rPr>
        <w:t>for example,</w:t>
      </w:r>
      <w:r w:rsidR="005B2B5F" w:rsidRPr="00982FE3">
        <w:rPr>
          <w:sz w:val="22"/>
          <w:szCs w:val="22"/>
        </w:rPr>
        <w:t xml:space="preserve"> designing the accommodation environment to be free from trip hazards</w:t>
      </w:r>
      <w:r w:rsidRPr="00982FE3">
        <w:rPr>
          <w:sz w:val="22"/>
          <w:szCs w:val="22"/>
        </w:rPr>
        <w:t>, ensuring steps are visible</w:t>
      </w:r>
      <w:r w:rsidR="005B2B5F" w:rsidRPr="00982FE3">
        <w:rPr>
          <w:sz w:val="22"/>
          <w:szCs w:val="22"/>
        </w:rPr>
        <w:t xml:space="preserve"> and having adequate lighting) and good maintenance of the environment (</w:t>
      </w:r>
      <w:r w:rsidR="007C2AA4" w:rsidRPr="00982FE3">
        <w:rPr>
          <w:sz w:val="22"/>
          <w:szCs w:val="22"/>
        </w:rPr>
        <w:t>for example,</w:t>
      </w:r>
      <w:r w:rsidR="005B2B5F" w:rsidRPr="00982FE3">
        <w:rPr>
          <w:sz w:val="22"/>
          <w:szCs w:val="22"/>
        </w:rPr>
        <w:t xml:space="preserve"> keeping walkways clear and being wide enough to accommodate people).</w:t>
      </w:r>
    </w:p>
    <w:p w14:paraId="6069B580" w14:textId="3500C29E" w:rsidR="005B2B5F" w:rsidRPr="00982FE3" w:rsidRDefault="005B2B5F" w:rsidP="00814762">
      <w:pPr>
        <w:pStyle w:val="BodyText"/>
        <w:rPr>
          <w:b/>
          <w:bCs/>
          <w:sz w:val="22"/>
          <w:szCs w:val="22"/>
        </w:rPr>
      </w:pPr>
      <w:bookmarkStart w:id="148" w:name="_Toc206502224"/>
      <w:r w:rsidRPr="00982FE3">
        <w:rPr>
          <w:b/>
          <w:bCs/>
          <w:sz w:val="22"/>
          <w:szCs w:val="22"/>
        </w:rPr>
        <w:t>Physical environment</w:t>
      </w:r>
      <w:bookmarkEnd w:id="148"/>
    </w:p>
    <w:p w14:paraId="5264D015" w14:textId="77777777" w:rsidR="005B2B5F" w:rsidRPr="00982FE3" w:rsidRDefault="005B2B5F" w:rsidP="00A54992">
      <w:pPr>
        <w:pStyle w:val="BodyText"/>
        <w:rPr>
          <w:b/>
          <w:bCs/>
          <w:sz w:val="22"/>
          <w:szCs w:val="22"/>
        </w:rPr>
      </w:pPr>
      <w:r w:rsidRPr="00982FE3">
        <w:rPr>
          <w:b/>
          <w:bCs/>
          <w:sz w:val="22"/>
          <w:szCs w:val="22"/>
        </w:rPr>
        <w:t>Entries and exits</w:t>
      </w:r>
    </w:p>
    <w:p w14:paraId="008F94A4" w14:textId="77777777" w:rsidR="005B2B5F" w:rsidRPr="00982FE3" w:rsidRDefault="005B2B5F" w:rsidP="00A54992">
      <w:pPr>
        <w:pStyle w:val="BodyText"/>
        <w:rPr>
          <w:sz w:val="22"/>
          <w:szCs w:val="22"/>
        </w:rPr>
      </w:pPr>
      <w:r w:rsidRPr="00982FE3">
        <w:rPr>
          <w:sz w:val="22"/>
          <w:szCs w:val="22"/>
        </w:rPr>
        <w:t>Accommodation and related facilities, such as bathrooms, laundries, a wet mess and gyms, are places with high foot traffic. This means the entry and exit must be safe and allow workers and others (including those with special needs or disabilities) to enter and exit safely, both under normal conditions and in emergencies.</w:t>
      </w:r>
    </w:p>
    <w:p w14:paraId="1F461758" w14:textId="77777777" w:rsidR="005B2B5F" w:rsidRPr="00982FE3" w:rsidRDefault="005B2B5F" w:rsidP="00A54992">
      <w:pPr>
        <w:pStyle w:val="BodyText"/>
        <w:rPr>
          <w:sz w:val="22"/>
          <w:szCs w:val="22"/>
        </w:rPr>
      </w:pPr>
      <w:r w:rsidRPr="00982FE3">
        <w:rPr>
          <w:sz w:val="22"/>
          <w:szCs w:val="22"/>
        </w:rPr>
        <w:lastRenderedPageBreak/>
        <w:t xml:space="preserve">Separate entries and exits for equipment, vehicles and pedestrians, should be provided to minimise the risk of persons being hit by moving vehicles. If people and vehicles must share a traffic route, use kerbs, barriers or clear markings to designate a safe walkway. Doors and gates should be fitted with safety devices if necessary. Doors on main traffic routes should have a transparent viewing panel, unless they are fire-rated doors. </w:t>
      </w:r>
    </w:p>
    <w:p w14:paraId="5EFA548C" w14:textId="77777777" w:rsidR="005B2B5F" w:rsidRPr="00982FE3" w:rsidRDefault="005B2B5F" w:rsidP="00A54992">
      <w:pPr>
        <w:pStyle w:val="BodyText"/>
        <w:rPr>
          <w:sz w:val="22"/>
          <w:szCs w:val="22"/>
        </w:rPr>
      </w:pPr>
      <w:r w:rsidRPr="00982FE3">
        <w:rPr>
          <w:sz w:val="22"/>
          <w:szCs w:val="22"/>
        </w:rPr>
        <w:t>The location of exits should be clearly marked, and signs should be posted to show the direction of exit in an emergency evacuation. PCBUs should also consider installing observation mirrors (also known as ‘traffic mirrors’ or ‘convex mirrors’) to eliminate blind spots and prevent people from running into each other. Workers should familiarise themselves with exit points or emergency support.</w:t>
      </w:r>
    </w:p>
    <w:p w14:paraId="7B744877" w14:textId="72BE0391" w:rsidR="00500442" w:rsidRPr="00982FE3" w:rsidRDefault="00500442" w:rsidP="00A54992">
      <w:pPr>
        <w:pStyle w:val="BodyText"/>
        <w:rPr>
          <w:b/>
          <w:bCs/>
          <w:sz w:val="22"/>
          <w:szCs w:val="22"/>
        </w:rPr>
      </w:pPr>
      <w:bookmarkStart w:id="149" w:name="_Hlk206515128"/>
      <w:r w:rsidRPr="00982FE3">
        <w:rPr>
          <w:b/>
          <w:bCs/>
          <w:sz w:val="22"/>
          <w:szCs w:val="22"/>
        </w:rPr>
        <w:t>Bedding and room setup</w:t>
      </w:r>
    </w:p>
    <w:p w14:paraId="3A9FEC6C" w14:textId="2BE22AA3" w:rsidR="00803DB4" w:rsidRPr="00982FE3" w:rsidRDefault="00803DB4" w:rsidP="009F5133">
      <w:pPr>
        <w:pStyle w:val="BodyText"/>
        <w:rPr>
          <w:sz w:val="22"/>
          <w:szCs w:val="22"/>
        </w:rPr>
      </w:pPr>
      <w:r w:rsidRPr="00982FE3">
        <w:rPr>
          <w:sz w:val="22"/>
          <w:szCs w:val="22"/>
        </w:rPr>
        <w:t>Furniture and fittings in workers’ accommodation, including sleeping facilities, should be structurally sound and maintained in a safe condition.</w:t>
      </w:r>
      <w:r w:rsidR="00A97EA6" w:rsidRPr="00982FE3">
        <w:rPr>
          <w:sz w:val="22"/>
          <w:szCs w:val="22"/>
        </w:rPr>
        <w:t xml:space="preserve"> As workers’ stature varies considerably, bed size should be king single or larger where practicable, with a good quality mattress. Beds that are too small or uncomfortable introduce a fatigue hazard due to poor quality sleep. </w:t>
      </w:r>
    </w:p>
    <w:p w14:paraId="2674ADBF" w14:textId="5353A2DB" w:rsidR="00A97EA6" w:rsidRPr="00982FE3" w:rsidRDefault="00A97EA6" w:rsidP="009F5133">
      <w:pPr>
        <w:pStyle w:val="BodyText"/>
        <w:rPr>
          <w:sz w:val="22"/>
          <w:szCs w:val="22"/>
        </w:rPr>
      </w:pPr>
      <w:r w:rsidRPr="00982FE3">
        <w:rPr>
          <w:sz w:val="22"/>
          <w:szCs w:val="22"/>
        </w:rPr>
        <w:t xml:space="preserve">Bedrooms should include heating and cooling where practicable. </w:t>
      </w:r>
    </w:p>
    <w:p w14:paraId="2BE95950" w14:textId="7E9BB926" w:rsidR="00500442" w:rsidRPr="00982FE3" w:rsidRDefault="00500442" w:rsidP="00A54992">
      <w:pPr>
        <w:pStyle w:val="BodyText"/>
        <w:rPr>
          <w:b/>
          <w:bCs/>
          <w:sz w:val="22"/>
          <w:szCs w:val="22"/>
        </w:rPr>
      </w:pPr>
      <w:r w:rsidRPr="00982FE3">
        <w:rPr>
          <w:b/>
          <w:bCs/>
          <w:sz w:val="22"/>
          <w:szCs w:val="22"/>
        </w:rPr>
        <w:t>Food quality</w:t>
      </w:r>
    </w:p>
    <w:bookmarkEnd w:id="149"/>
    <w:p w14:paraId="6C564675" w14:textId="133D9871" w:rsidR="00803DB4" w:rsidRPr="00982FE3" w:rsidRDefault="00803DB4" w:rsidP="009F5133">
      <w:pPr>
        <w:pStyle w:val="BodyText"/>
        <w:rPr>
          <w:sz w:val="22"/>
          <w:szCs w:val="22"/>
        </w:rPr>
      </w:pPr>
      <w:r w:rsidRPr="00982FE3">
        <w:rPr>
          <w:sz w:val="22"/>
          <w:szCs w:val="22"/>
        </w:rPr>
        <w:t>Catering is often provided at workers’ accommodation where there are no other reasonable and accessible sources of food for workers. For example, at mining village accommodation where workers are not permitted to travel between the premises and public facilities</w:t>
      </w:r>
      <w:r w:rsidR="00EF3971" w:rsidRPr="00982FE3">
        <w:rPr>
          <w:sz w:val="22"/>
          <w:szCs w:val="22"/>
        </w:rPr>
        <w:t xml:space="preserve"> (</w:t>
      </w:r>
      <w:r w:rsidR="007C2AA4" w:rsidRPr="00982FE3">
        <w:rPr>
          <w:sz w:val="22"/>
          <w:szCs w:val="22"/>
        </w:rPr>
        <w:t>for example,</w:t>
      </w:r>
      <w:r w:rsidR="00EF3971" w:rsidRPr="00982FE3">
        <w:rPr>
          <w:sz w:val="22"/>
          <w:szCs w:val="22"/>
        </w:rPr>
        <w:t xml:space="preserve"> supermarkets or restaurants in nearby towns)</w:t>
      </w:r>
      <w:r w:rsidRPr="00982FE3">
        <w:rPr>
          <w:sz w:val="22"/>
          <w:szCs w:val="22"/>
        </w:rPr>
        <w:t>.</w:t>
      </w:r>
    </w:p>
    <w:p w14:paraId="696B9E4F" w14:textId="4D12F040" w:rsidR="00803DB4" w:rsidRPr="00982FE3" w:rsidRDefault="00803DB4" w:rsidP="009F5133">
      <w:pPr>
        <w:pStyle w:val="BodyText"/>
        <w:rPr>
          <w:sz w:val="22"/>
          <w:szCs w:val="22"/>
        </w:rPr>
      </w:pPr>
      <w:r w:rsidRPr="00982FE3">
        <w:rPr>
          <w:sz w:val="22"/>
          <w:szCs w:val="22"/>
        </w:rPr>
        <w:t>Food provided at workers’ accommodation should be</w:t>
      </w:r>
      <w:r w:rsidR="00EF3971" w:rsidRPr="00982FE3">
        <w:rPr>
          <w:sz w:val="22"/>
          <w:szCs w:val="22"/>
        </w:rPr>
        <w:t xml:space="preserve"> </w:t>
      </w:r>
      <w:r w:rsidR="00A97EA6" w:rsidRPr="00982FE3">
        <w:rPr>
          <w:sz w:val="22"/>
          <w:szCs w:val="22"/>
        </w:rPr>
        <w:t xml:space="preserve">good quality, </w:t>
      </w:r>
      <w:r w:rsidR="00EF3971" w:rsidRPr="00982FE3">
        <w:rPr>
          <w:sz w:val="22"/>
          <w:szCs w:val="22"/>
        </w:rPr>
        <w:t>safe</w:t>
      </w:r>
      <w:r w:rsidRPr="00982FE3">
        <w:rPr>
          <w:sz w:val="22"/>
          <w:szCs w:val="22"/>
        </w:rPr>
        <w:t xml:space="preserve"> and nutritious</w:t>
      </w:r>
      <w:r w:rsidR="00D62510" w:rsidRPr="00982FE3">
        <w:rPr>
          <w:sz w:val="22"/>
          <w:szCs w:val="22"/>
        </w:rPr>
        <w:t>.</w:t>
      </w:r>
      <w:r w:rsidRPr="00982FE3">
        <w:rPr>
          <w:sz w:val="22"/>
          <w:szCs w:val="22"/>
        </w:rPr>
        <w:t xml:space="preserve"> </w:t>
      </w:r>
      <w:r w:rsidR="00D62510" w:rsidRPr="00982FE3">
        <w:rPr>
          <w:sz w:val="22"/>
          <w:szCs w:val="22"/>
        </w:rPr>
        <w:t xml:space="preserve">Food storage should comply with </w:t>
      </w:r>
      <w:r w:rsidR="00EF3971" w:rsidRPr="00982FE3">
        <w:rPr>
          <w:sz w:val="22"/>
          <w:szCs w:val="22"/>
        </w:rPr>
        <w:t>food safety</w:t>
      </w:r>
      <w:r w:rsidR="00D62510" w:rsidRPr="00982FE3">
        <w:rPr>
          <w:sz w:val="22"/>
          <w:szCs w:val="22"/>
        </w:rPr>
        <w:t xml:space="preserve"> standards</w:t>
      </w:r>
      <w:r w:rsidR="00EF3971" w:rsidRPr="00982FE3">
        <w:rPr>
          <w:sz w:val="22"/>
          <w:szCs w:val="22"/>
        </w:rPr>
        <w:t xml:space="preserve"> (</w:t>
      </w:r>
      <w:r w:rsidR="007E5675">
        <w:rPr>
          <w:sz w:val="22"/>
          <w:szCs w:val="22"/>
        </w:rPr>
        <w:t xml:space="preserve">such as </w:t>
      </w:r>
      <w:r w:rsidR="00EF3971" w:rsidRPr="00982FE3">
        <w:rPr>
          <w:sz w:val="22"/>
          <w:szCs w:val="22"/>
        </w:rPr>
        <w:t xml:space="preserve">the </w:t>
      </w:r>
      <w:r w:rsidR="00EF3971" w:rsidRPr="00982FE3">
        <w:rPr>
          <w:i/>
          <w:iCs/>
          <w:sz w:val="22"/>
          <w:szCs w:val="22"/>
        </w:rPr>
        <w:t>Food Act 2008</w:t>
      </w:r>
      <w:r w:rsidR="00EF3971" w:rsidRPr="00982FE3">
        <w:rPr>
          <w:sz w:val="22"/>
          <w:szCs w:val="22"/>
        </w:rPr>
        <w:t xml:space="preserve"> and associated standards)</w:t>
      </w:r>
      <w:r w:rsidR="00D62510" w:rsidRPr="00982FE3">
        <w:rPr>
          <w:sz w:val="22"/>
          <w:szCs w:val="22"/>
        </w:rPr>
        <w:t>, and hygiene and food temperature procedures should be maintained (</w:t>
      </w:r>
      <w:r w:rsidR="007C2AA4" w:rsidRPr="00982FE3">
        <w:rPr>
          <w:sz w:val="22"/>
          <w:szCs w:val="22"/>
        </w:rPr>
        <w:t>for example,</w:t>
      </w:r>
      <w:r w:rsidR="00D62510" w:rsidRPr="00982FE3">
        <w:rPr>
          <w:sz w:val="22"/>
          <w:szCs w:val="22"/>
        </w:rPr>
        <w:t xml:space="preserve"> handling raw and cooked food, washing-up facilities, floors, containers, bain maries)</w:t>
      </w:r>
      <w:r w:rsidRPr="00982FE3">
        <w:rPr>
          <w:sz w:val="22"/>
          <w:szCs w:val="22"/>
        </w:rPr>
        <w:t xml:space="preserve">. </w:t>
      </w:r>
    </w:p>
    <w:p w14:paraId="49E590CB" w14:textId="58F9789F" w:rsidR="00803DB4" w:rsidRPr="00982FE3" w:rsidRDefault="00803DB4" w:rsidP="009F5133">
      <w:pPr>
        <w:pStyle w:val="BodyText"/>
        <w:rPr>
          <w:sz w:val="22"/>
          <w:szCs w:val="22"/>
        </w:rPr>
      </w:pPr>
      <w:r w:rsidRPr="00982FE3">
        <w:rPr>
          <w:sz w:val="22"/>
          <w:szCs w:val="22"/>
        </w:rPr>
        <w:t>There should be adequate amount of food for the number of occupants</w:t>
      </w:r>
      <w:r w:rsidR="00D62510" w:rsidRPr="00982FE3">
        <w:rPr>
          <w:sz w:val="22"/>
          <w:szCs w:val="22"/>
        </w:rPr>
        <w:t>.</w:t>
      </w:r>
      <w:r w:rsidRPr="00982FE3">
        <w:rPr>
          <w:sz w:val="22"/>
          <w:szCs w:val="22"/>
        </w:rPr>
        <w:t xml:space="preserve"> </w:t>
      </w:r>
    </w:p>
    <w:p w14:paraId="4616C5F1" w14:textId="29A37918" w:rsidR="00500442" w:rsidRPr="00982FE3" w:rsidRDefault="00803DB4" w:rsidP="009F5133">
      <w:pPr>
        <w:pStyle w:val="BodyText"/>
        <w:rPr>
          <w:sz w:val="22"/>
          <w:szCs w:val="22"/>
        </w:rPr>
      </w:pPr>
      <w:r w:rsidRPr="00982FE3">
        <w:rPr>
          <w:sz w:val="22"/>
          <w:szCs w:val="22"/>
        </w:rPr>
        <w:t xml:space="preserve">PCBUs should consider the </w:t>
      </w:r>
      <w:r w:rsidR="00D62510" w:rsidRPr="00982FE3">
        <w:rPr>
          <w:sz w:val="22"/>
          <w:szCs w:val="22"/>
        </w:rPr>
        <w:t>dietary requirements</w:t>
      </w:r>
      <w:r w:rsidRPr="00982FE3">
        <w:rPr>
          <w:sz w:val="22"/>
          <w:szCs w:val="22"/>
        </w:rPr>
        <w:t xml:space="preserve"> of the work</w:t>
      </w:r>
      <w:r w:rsidR="00D62510" w:rsidRPr="00982FE3">
        <w:rPr>
          <w:sz w:val="22"/>
          <w:szCs w:val="22"/>
        </w:rPr>
        <w:t>force</w:t>
      </w:r>
      <w:r w:rsidRPr="00982FE3">
        <w:rPr>
          <w:sz w:val="22"/>
          <w:szCs w:val="22"/>
        </w:rPr>
        <w:t>. For example, where workers have allergies</w:t>
      </w:r>
      <w:r w:rsidR="00D62510" w:rsidRPr="00982FE3">
        <w:rPr>
          <w:sz w:val="22"/>
          <w:szCs w:val="22"/>
        </w:rPr>
        <w:t>,</w:t>
      </w:r>
      <w:r w:rsidRPr="00982FE3">
        <w:rPr>
          <w:sz w:val="22"/>
          <w:szCs w:val="22"/>
        </w:rPr>
        <w:t xml:space="preserve"> food intolerances, or cannot consume certain foods for religious or cultural reasons.</w:t>
      </w:r>
    </w:p>
    <w:p w14:paraId="448A7270" w14:textId="77777777" w:rsidR="005B2B5F" w:rsidRPr="00982FE3" w:rsidRDefault="005B2B5F" w:rsidP="00A54992">
      <w:pPr>
        <w:pStyle w:val="BodyText"/>
        <w:rPr>
          <w:b/>
          <w:bCs/>
          <w:sz w:val="22"/>
          <w:szCs w:val="22"/>
        </w:rPr>
      </w:pPr>
      <w:r w:rsidRPr="00982FE3">
        <w:rPr>
          <w:b/>
          <w:bCs/>
          <w:sz w:val="22"/>
          <w:szCs w:val="22"/>
        </w:rPr>
        <w:t>Lighting</w:t>
      </w:r>
    </w:p>
    <w:p w14:paraId="0E550051" w14:textId="77777777" w:rsidR="005B2B5F" w:rsidRPr="00982FE3" w:rsidRDefault="005B2B5F" w:rsidP="009F5133">
      <w:pPr>
        <w:pStyle w:val="BodyText"/>
        <w:rPr>
          <w:sz w:val="22"/>
          <w:szCs w:val="22"/>
        </w:rPr>
      </w:pPr>
      <w:r w:rsidRPr="00982FE3">
        <w:rPr>
          <w:sz w:val="22"/>
          <w:szCs w:val="22"/>
        </w:rPr>
        <w:t>Lighting must be provided, whether it is from a natural or artificial source, to allow safe movement.</w:t>
      </w:r>
    </w:p>
    <w:p w14:paraId="6DF9DDCB" w14:textId="77777777" w:rsidR="005B2B5F" w:rsidRPr="00982FE3" w:rsidRDefault="005B2B5F" w:rsidP="009F5133">
      <w:pPr>
        <w:pStyle w:val="BodyText"/>
        <w:rPr>
          <w:sz w:val="22"/>
          <w:szCs w:val="22"/>
        </w:rPr>
      </w:pPr>
      <w:r w:rsidRPr="00982FE3">
        <w:rPr>
          <w:sz w:val="22"/>
          <w:szCs w:val="22"/>
        </w:rPr>
        <w:t>Entry and exit routes, stairs and walkways, and all other areas of the accommodation settings should be well lit.</w:t>
      </w:r>
    </w:p>
    <w:p w14:paraId="25BEA1B2" w14:textId="77777777" w:rsidR="005B2B5F" w:rsidRPr="00982FE3" w:rsidRDefault="005B2B5F" w:rsidP="009F5133">
      <w:pPr>
        <w:pStyle w:val="BodyText"/>
        <w:rPr>
          <w:sz w:val="22"/>
          <w:szCs w:val="22"/>
        </w:rPr>
      </w:pPr>
      <w:r w:rsidRPr="00982FE3">
        <w:rPr>
          <w:sz w:val="22"/>
          <w:szCs w:val="22"/>
        </w:rPr>
        <w:t>Adequate lighting after dark may be required for outdoor paths around the accommodation. Outdoor lighting should allow workers to move about easily without the risk of falling.</w:t>
      </w:r>
    </w:p>
    <w:p w14:paraId="1D4DE157" w14:textId="77777777" w:rsidR="005B2B5F" w:rsidRPr="00982FE3" w:rsidRDefault="005B2B5F" w:rsidP="009F5133">
      <w:pPr>
        <w:pStyle w:val="BodyText"/>
        <w:rPr>
          <w:sz w:val="22"/>
          <w:szCs w:val="22"/>
        </w:rPr>
      </w:pPr>
      <w:r w:rsidRPr="00982FE3">
        <w:rPr>
          <w:sz w:val="22"/>
          <w:szCs w:val="22"/>
        </w:rPr>
        <w:t>Emergency lighting must be provided for the safe evacuation of people in the event of an emergency.</w:t>
      </w:r>
    </w:p>
    <w:p w14:paraId="4FCA7882" w14:textId="3CC0505C" w:rsidR="005B2B5F" w:rsidRPr="00982FE3" w:rsidRDefault="005B2B5F" w:rsidP="009F5133">
      <w:pPr>
        <w:pStyle w:val="BodyText"/>
        <w:rPr>
          <w:sz w:val="22"/>
          <w:szCs w:val="22"/>
        </w:rPr>
      </w:pPr>
      <w:r w:rsidRPr="00982FE3">
        <w:rPr>
          <w:sz w:val="22"/>
          <w:szCs w:val="22"/>
        </w:rPr>
        <w:t xml:space="preserve">Lighting for areas should be sufficient to prevent </w:t>
      </w:r>
      <w:r w:rsidR="00A97EA6" w:rsidRPr="00982FE3">
        <w:rPr>
          <w:sz w:val="22"/>
          <w:szCs w:val="22"/>
        </w:rPr>
        <w:t xml:space="preserve">slip or trip </w:t>
      </w:r>
      <w:r w:rsidRPr="00982FE3">
        <w:rPr>
          <w:sz w:val="22"/>
          <w:szCs w:val="22"/>
        </w:rPr>
        <w:t>risks. In areas where lower levels of lighting are required (</w:t>
      </w:r>
      <w:r w:rsidR="007C2AA4" w:rsidRPr="00982FE3">
        <w:rPr>
          <w:sz w:val="22"/>
          <w:szCs w:val="22"/>
        </w:rPr>
        <w:t>for example,</w:t>
      </w:r>
      <w:r w:rsidRPr="00982FE3">
        <w:rPr>
          <w:sz w:val="22"/>
          <w:szCs w:val="22"/>
        </w:rPr>
        <w:t xml:space="preserve"> to reduce stimulus that may cause agitation or affect sleep), lighting should still be adequate to protect against risks (</w:t>
      </w:r>
      <w:r w:rsidR="007C2AA4" w:rsidRPr="00982FE3">
        <w:rPr>
          <w:sz w:val="22"/>
          <w:szCs w:val="22"/>
        </w:rPr>
        <w:t>for example,</w:t>
      </w:r>
      <w:r w:rsidRPr="00982FE3">
        <w:rPr>
          <w:sz w:val="22"/>
          <w:szCs w:val="22"/>
        </w:rPr>
        <w:t xml:space="preserve"> trips or collisions).</w:t>
      </w:r>
    </w:p>
    <w:p w14:paraId="257DEC05" w14:textId="77777777" w:rsidR="005B2B5F" w:rsidRPr="00982FE3" w:rsidRDefault="005B2B5F" w:rsidP="009F5133">
      <w:pPr>
        <w:pStyle w:val="BodyText"/>
        <w:rPr>
          <w:sz w:val="22"/>
          <w:szCs w:val="22"/>
        </w:rPr>
      </w:pPr>
      <w:r w:rsidRPr="00982FE3">
        <w:rPr>
          <w:sz w:val="22"/>
          <w:szCs w:val="22"/>
        </w:rPr>
        <w:lastRenderedPageBreak/>
        <w:t xml:space="preserve">Further guidance on lighting is available in the </w:t>
      </w:r>
      <w:r w:rsidRPr="00982FE3">
        <w:rPr>
          <w:i/>
          <w:iCs/>
          <w:sz w:val="22"/>
          <w:szCs w:val="22"/>
        </w:rPr>
        <w:t>Code of Practice: Managing the work environment and facilities.</w:t>
      </w:r>
    </w:p>
    <w:p w14:paraId="6AD438A8" w14:textId="77777777" w:rsidR="005B2B5F" w:rsidRPr="00982FE3" w:rsidRDefault="005B2B5F" w:rsidP="00A54992">
      <w:pPr>
        <w:pStyle w:val="BodyText"/>
        <w:rPr>
          <w:b/>
          <w:bCs/>
          <w:sz w:val="22"/>
          <w:szCs w:val="22"/>
        </w:rPr>
      </w:pPr>
      <w:r w:rsidRPr="00982FE3">
        <w:rPr>
          <w:b/>
          <w:bCs/>
          <w:sz w:val="22"/>
          <w:szCs w:val="22"/>
        </w:rPr>
        <w:t xml:space="preserve">Access to adequate and accessible facilities </w:t>
      </w:r>
    </w:p>
    <w:p w14:paraId="6A8E71C0" w14:textId="77777777" w:rsidR="005B2B5F" w:rsidRPr="00982FE3" w:rsidRDefault="005B2B5F" w:rsidP="009F5133">
      <w:pPr>
        <w:pStyle w:val="BodyText"/>
        <w:rPr>
          <w:sz w:val="22"/>
          <w:szCs w:val="22"/>
        </w:rPr>
      </w:pPr>
      <w:r w:rsidRPr="00982FE3">
        <w:rPr>
          <w:sz w:val="22"/>
          <w:szCs w:val="22"/>
        </w:rPr>
        <w:t xml:space="preserve">Providing adequate and accessible facilities for workers is an important part of ensuring the workplace is free from WHS risks. In determining the kind of facilities to provide, PCBUs must consider: </w:t>
      </w:r>
    </w:p>
    <w:p w14:paraId="75AEC22A" w14:textId="77777777" w:rsidR="005B2B5F" w:rsidRPr="00982FE3" w:rsidRDefault="005B2B5F" w:rsidP="009F5133">
      <w:pPr>
        <w:pStyle w:val="ListBullet"/>
        <w:rPr>
          <w:sz w:val="22"/>
          <w:szCs w:val="22"/>
        </w:rPr>
      </w:pPr>
      <w:r w:rsidRPr="00982FE3">
        <w:rPr>
          <w:sz w:val="22"/>
          <w:szCs w:val="22"/>
        </w:rPr>
        <w:t>the size, location and type of accommodation</w:t>
      </w:r>
    </w:p>
    <w:p w14:paraId="7845AB17" w14:textId="50E3B5E1" w:rsidR="005B2B5F" w:rsidRPr="00982FE3" w:rsidRDefault="005B2B5F" w:rsidP="009F5133">
      <w:pPr>
        <w:pStyle w:val="ListBullet"/>
        <w:rPr>
          <w:sz w:val="22"/>
          <w:szCs w:val="22"/>
        </w:rPr>
      </w:pPr>
      <w:r w:rsidRPr="00982FE3">
        <w:rPr>
          <w:sz w:val="22"/>
          <w:szCs w:val="22"/>
        </w:rPr>
        <w:t>the number and type of workers (</w:t>
      </w:r>
      <w:r w:rsidR="007C2AA4" w:rsidRPr="00982FE3">
        <w:rPr>
          <w:sz w:val="22"/>
          <w:szCs w:val="22"/>
        </w:rPr>
        <w:t>for example,</w:t>
      </w:r>
      <w:r w:rsidRPr="00982FE3">
        <w:rPr>
          <w:sz w:val="22"/>
          <w:szCs w:val="22"/>
        </w:rPr>
        <w:t xml:space="preserve"> gender, work roles) using the accommodation.</w:t>
      </w:r>
    </w:p>
    <w:p w14:paraId="23C18CB1" w14:textId="2E56716E" w:rsidR="005B2B5F" w:rsidRPr="00982FE3" w:rsidRDefault="005B2B5F" w:rsidP="009F5133">
      <w:pPr>
        <w:pStyle w:val="BodyText"/>
        <w:rPr>
          <w:sz w:val="22"/>
          <w:szCs w:val="22"/>
        </w:rPr>
      </w:pPr>
      <w:r w:rsidRPr="00982FE3">
        <w:rPr>
          <w:sz w:val="22"/>
          <w:szCs w:val="22"/>
        </w:rPr>
        <w:t xml:space="preserve">Table </w:t>
      </w:r>
      <w:r w:rsidR="00CD05BB" w:rsidRPr="00982FE3">
        <w:rPr>
          <w:sz w:val="22"/>
          <w:szCs w:val="22"/>
        </w:rPr>
        <w:t>3</w:t>
      </w:r>
      <w:r w:rsidRPr="00982FE3">
        <w:rPr>
          <w:sz w:val="22"/>
          <w:szCs w:val="22"/>
        </w:rPr>
        <w:t xml:space="preserve"> further outlines key considerations when designing facilities.</w:t>
      </w:r>
    </w:p>
    <w:p w14:paraId="3658A8F7" w14:textId="0C0156DF" w:rsidR="00CD05BB" w:rsidRPr="00CD05BB" w:rsidRDefault="00CD05BB" w:rsidP="007650EE">
      <w:pPr>
        <w:pStyle w:val="BodyText"/>
        <w:spacing w:before="240"/>
        <w:rPr>
          <w:i/>
          <w:iCs/>
          <w:sz w:val="22"/>
          <w:szCs w:val="22"/>
        </w:rPr>
      </w:pPr>
      <w:r w:rsidRPr="00CD05BB">
        <w:rPr>
          <w:i/>
          <w:iCs/>
          <w:sz w:val="22"/>
          <w:szCs w:val="22"/>
        </w:rPr>
        <w:t>Table 3 Key considerations when designing facilities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5"/>
        <w:gridCol w:w="6377"/>
      </w:tblGrid>
      <w:tr w:rsidR="005B2B5F" w:rsidRPr="00203CA9" w14:paraId="75B641FE" w14:textId="77777777" w:rsidTr="009F5133">
        <w:trPr>
          <w:trHeight w:val="142"/>
        </w:trPr>
        <w:tc>
          <w:tcPr>
            <w:tcW w:w="2715" w:type="dxa"/>
            <w:shd w:val="clear" w:color="auto" w:fill="006A6E"/>
          </w:tcPr>
          <w:p w14:paraId="533F152D" w14:textId="77777777" w:rsidR="005B2B5F" w:rsidRPr="001C68D1" w:rsidRDefault="005B2B5F" w:rsidP="0012026D">
            <w:pPr>
              <w:pStyle w:val="BodyText"/>
              <w:spacing w:before="60" w:after="60"/>
              <w:rPr>
                <w:color w:val="FFFFFF" w:themeColor="background1"/>
                <w:sz w:val="22"/>
                <w:szCs w:val="22"/>
              </w:rPr>
            </w:pPr>
            <w:r w:rsidRPr="001C68D1">
              <w:rPr>
                <w:b/>
                <w:bCs/>
                <w:color w:val="FFFFFF" w:themeColor="background1"/>
                <w:sz w:val="22"/>
                <w:szCs w:val="22"/>
              </w:rPr>
              <w:t xml:space="preserve">Facility </w:t>
            </w:r>
          </w:p>
        </w:tc>
        <w:tc>
          <w:tcPr>
            <w:tcW w:w="6377" w:type="dxa"/>
            <w:shd w:val="clear" w:color="auto" w:fill="006A6E"/>
          </w:tcPr>
          <w:p w14:paraId="361C4600" w14:textId="77777777" w:rsidR="005B2B5F" w:rsidRPr="001C68D1" w:rsidRDefault="005B2B5F" w:rsidP="0012026D">
            <w:pPr>
              <w:pStyle w:val="BodyText"/>
              <w:spacing w:before="60" w:after="60"/>
              <w:rPr>
                <w:color w:val="FFFFFF" w:themeColor="background1"/>
                <w:sz w:val="22"/>
                <w:szCs w:val="22"/>
              </w:rPr>
            </w:pPr>
            <w:r w:rsidRPr="001C68D1">
              <w:rPr>
                <w:b/>
                <w:bCs/>
                <w:color w:val="FFFFFF" w:themeColor="background1"/>
                <w:sz w:val="22"/>
                <w:szCs w:val="22"/>
              </w:rPr>
              <w:t xml:space="preserve">Key considerations </w:t>
            </w:r>
          </w:p>
        </w:tc>
      </w:tr>
      <w:tr w:rsidR="005B2B5F" w:rsidRPr="00203CA9" w14:paraId="44699269" w14:textId="77777777" w:rsidTr="009F5133">
        <w:trPr>
          <w:trHeight w:val="1376"/>
        </w:trPr>
        <w:tc>
          <w:tcPr>
            <w:tcW w:w="2715" w:type="dxa"/>
          </w:tcPr>
          <w:p w14:paraId="6C0E9EDD" w14:textId="77777777" w:rsidR="005B2B5F" w:rsidRPr="001C68D1" w:rsidRDefault="005B2B5F" w:rsidP="00EA6B80">
            <w:pPr>
              <w:pStyle w:val="BodyText"/>
              <w:rPr>
                <w:sz w:val="22"/>
                <w:szCs w:val="22"/>
              </w:rPr>
            </w:pPr>
            <w:r w:rsidRPr="001C68D1">
              <w:rPr>
                <w:b/>
                <w:bCs/>
                <w:sz w:val="22"/>
                <w:szCs w:val="22"/>
              </w:rPr>
              <w:t>General considerations</w:t>
            </w:r>
          </w:p>
        </w:tc>
        <w:tc>
          <w:tcPr>
            <w:tcW w:w="6377" w:type="dxa"/>
          </w:tcPr>
          <w:p w14:paraId="07F16C37" w14:textId="77777777" w:rsidR="005B2B5F" w:rsidRPr="00A54992" w:rsidRDefault="005B2B5F" w:rsidP="00A54992">
            <w:pPr>
              <w:pStyle w:val="BodyText"/>
            </w:pPr>
            <w:r w:rsidRPr="00A54992">
              <w:t xml:space="preserve">Designed so they are free from WHS risks. </w:t>
            </w:r>
          </w:p>
          <w:p w14:paraId="53D12B0F" w14:textId="77777777" w:rsidR="005B2B5F" w:rsidRPr="00A54992" w:rsidRDefault="005B2B5F" w:rsidP="00A54992">
            <w:pPr>
              <w:pStyle w:val="BodyText"/>
            </w:pPr>
            <w:r w:rsidRPr="00A54992">
              <w:t xml:space="preserve">Suitable for all tasks and equipment used in them. </w:t>
            </w:r>
          </w:p>
          <w:p w14:paraId="1A6DB751" w14:textId="77777777" w:rsidR="005B2B5F" w:rsidRPr="00A54992" w:rsidRDefault="005B2B5F" w:rsidP="00A54992">
            <w:pPr>
              <w:pStyle w:val="BodyText"/>
            </w:pPr>
            <w:r w:rsidRPr="00A54992">
              <w:t>Suitable for use by all people who may use them.</w:t>
            </w:r>
          </w:p>
          <w:p w14:paraId="7E1E623C" w14:textId="77777777" w:rsidR="005B2B5F" w:rsidRPr="00A54992" w:rsidRDefault="005B2B5F" w:rsidP="00A54992">
            <w:pPr>
              <w:pStyle w:val="BodyText"/>
            </w:pPr>
            <w:r w:rsidRPr="00A54992">
              <w:t>Ensure flooring is non-slip, level, clean and free of trip hazards.</w:t>
            </w:r>
          </w:p>
          <w:p w14:paraId="6EAB8065" w14:textId="77777777" w:rsidR="005B2B5F" w:rsidRPr="00A54992" w:rsidRDefault="005B2B5F" w:rsidP="00A54992">
            <w:pPr>
              <w:pStyle w:val="BodyText"/>
            </w:pPr>
            <w:r w:rsidRPr="00A54992">
              <w:t>Suitable for emergencies.</w:t>
            </w:r>
          </w:p>
        </w:tc>
      </w:tr>
      <w:tr w:rsidR="005B2B5F" w:rsidRPr="00203CA9" w14:paraId="134FA9AE" w14:textId="77777777" w:rsidTr="009F5133">
        <w:trPr>
          <w:trHeight w:val="478"/>
        </w:trPr>
        <w:tc>
          <w:tcPr>
            <w:tcW w:w="2715" w:type="dxa"/>
          </w:tcPr>
          <w:p w14:paraId="21229964" w14:textId="77777777" w:rsidR="005B2B5F" w:rsidRPr="001C68D1" w:rsidRDefault="005B2B5F" w:rsidP="00EA6B80">
            <w:pPr>
              <w:pStyle w:val="BodyText"/>
              <w:rPr>
                <w:sz w:val="22"/>
                <w:szCs w:val="22"/>
              </w:rPr>
            </w:pPr>
            <w:r w:rsidRPr="001C68D1">
              <w:rPr>
                <w:b/>
                <w:bCs/>
                <w:sz w:val="22"/>
                <w:szCs w:val="22"/>
              </w:rPr>
              <w:t>Free, clean drinking water</w:t>
            </w:r>
          </w:p>
        </w:tc>
        <w:tc>
          <w:tcPr>
            <w:tcW w:w="6377" w:type="dxa"/>
          </w:tcPr>
          <w:p w14:paraId="4AF0CF5B" w14:textId="667843AE" w:rsidR="005B2B5F" w:rsidRPr="00A54992" w:rsidRDefault="005B2B5F" w:rsidP="00A54992">
            <w:pPr>
              <w:pStyle w:val="BodyText"/>
            </w:pPr>
            <w:r w:rsidRPr="00A54992">
              <w:t xml:space="preserve">The temperature of </w:t>
            </w:r>
            <w:r w:rsidR="003669B8">
              <w:t xml:space="preserve">reticulated </w:t>
            </w:r>
            <w:r w:rsidRPr="00A54992">
              <w:t>drinking water should be</w:t>
            </w:r>
            <w:r w:rsidR="003669B8">
              <w:t xml:space="preserve"> cool,</w:t>
            </w:r>
            <w:r w:rsidRPr="00A54992">
              <w:t xml:space="preserve"> at or below 24 degrees</w:t>
            </w:r>
            <w:r w:rsidR="00AC7B7A">
              <w:t xml:space="preserve"> Celsius</w:t>
            </w:r>
            <w:r w:rsidR="003669B8">
              <w:t>, where practicable.</w:t>
            </w:r>
            <w:r w:rsidR="005F0AB8">
              <w:t xml:space="preserve"> </w:t>
            </w:r>
            <w:r w:rsidRPr="00A54992">
              <w:t xml:space="preserve">Sometimes direct connection to a water supply is not possible. For example, workers without access are given bottled water. </w:t>
            </w:r>
          </w:p>
        </w:tc>
      </w:tr>
      <w:tr w:rsidR="005B2B5F" w:rsidRPr="00203CA9" w14:paraId="1B07D77C" w14:textId="77777777" w:rsidTr="009F5133">
        <w:trPr>
          <w:trHeight w:val="1636"/>
        </w:trPr>
        <w:tc>
          <w:tcPr>
            <w:tcW w:w="2715" w:type="dxa"/>
          </w:tcPr>
          <w:p w14:paraId="722D46F5" w14:textId="77777777" w:rsidR="005B2B5F" w:rsidRPr="001C68D1" w:rsidRDefault="005B2B5F" w:rsidP="00EA6B80">
            <w:pPr>
              <w:pStyle w:val="BodyText"/>
              <w:rPr>
                <w:sz w:val="22"/>
                <w:szCs w:val="22"/>
              </w:rPr>
            </w:pPr>
            <w:r w:rsidRPr="001C68D1">
              <w:rPr>
                <w:b/>
                <w:bCs/>
                <w:sz w:val="22"/>
                <w:szCs w:val="22"/>
              </w:rPr>
              <w:t>Eating facilities</w:t>
            </w:r>
          </w:p>
        </w:tc>
        <w:tc>
          <w:tcPr>
            <w:tcW w:w="6377" w:type="dxa"/>
          </w:tcPr>
          <w:p w14:paraId="4E082189" w14:textId="77777777" w:rsidR="005B2B5F" w:rsidRPr="00A54992" w:rsidRDefault="005B2B5F" w:rsidP="00A54992">
            <w:pPr>
              <w:pStyle w:val="BodyText"/>
            </w:pPr>
            <w:r w:rsidRPr="00A54992">
              <w:t xml:space="preserve">Workers must be provided with clean facilities for eating, preparing and storing food. </w:t>
            </w:r>
          </w:p>
          <w:p w14:paraId="28FB5A6A" w14:textId="77777777" w:rsidR="005B2B5F" w:rsidRPr="00A54992" w:rsidRDefault="005B2B5F" w:rsidP="00A54992">
            <w:pPr>
              <w:pStyle w:val="BodyText"/>
            </w:pPr>
            <w:r w:rsidRPr="00A54992">
              <w:t xml:space="preserve">Eating facilities should be separate from work areas to avoid contamination, and to allow workers a break away from work tasks. </w:t>
            </w:r>
          </w:p>
          <w:p w14:paraId="4DC85F96" w14:textId="77777777" w:rsidR="005B2B5F" w:rsidRPr="00A54992" w:rsidRDefault="005B2B5F" w:rsidP="00A54992">
            <w:pPr>
              <w:pStyle w:val="BodyText"/>
            </w:pPr>
            <w:r w:rsidRPr="00A54992">
              <w:t>Where possible, work should be scheduled to allow workers travelling or working in remote areas access to suitable eating facilities.</w:t>
            </w:r>
          </w:p>
        </w:tc>
      </w:tr>
      <w:tr w:rsidR="005B2B5F" w:rsidRPr="00203CA9" w14:paraId="3FE17FCD" w14:textId="77777777" w:rsidTr="009F5133">
        <w:trPr>
          <w:trHeight w:val="553"/>
        </w:trPr>
        <w:tc>
          <w:tcPr>
            <w:tcW w:w="2715" w:type="dxa"/>
          </w:tcPr>
          <w:p w14:paraId="16E2694C" w14:textId="77777777" w:rsidR="005B2B5F" w:rsidRPr="001C68D1" w:rsidRDefault="005B2B5F" w:rsidP="00EA6B80">
            <w:pPr>
              <w:pStyle w:val="BodyText"/>
              <w:rPr>
                <w:sz w:val="22"/>
                <w:szCs w:val="22"/>
              </w:rPr>
            </w:pPr>
            <w:r w:rsidRPr="001C68D1">
              <w:rPr>
                <w:b/>
                <w:bCs/>
                <w:sz w:val="22"/>
                <w:szCs w:val="22"/>
              </w:rPr>
              <w:t>Handwashing</w:t>
            </w:r>
          </w:p>
        </w:tc>
        <w:tc>
          <w:tcPr>
            <w:tcW w:w="6377" w:type="dxa"/>
          </w:tcPr>
          <w:p w14:paraId="06EE3366" w14:textId="1095F714" w:rsidR="005B2B5F" w:rsidRPr="00A54992" w:rsidRDefault="005B2B5F" w:rsidP="00A54992">
            <w:pPr>
              <w:pStyle w:val="BodyText"/>
            </w:pPr>
            <w:r w:rsidRPr="00A54992">
              <w:t>Hand hygiene facilities, like alcohol-based handrub dispensers or sinks with soap and water, should be provided in all communal areas and near toilets. They should also be in places where hygiene is important (</w:t>
            </w:r>
            <w:r w:rsidR="007C2AA4" w:rsidRPr="00A54992">
              <w:t>for example,</w:t>
            </w:r>
            <w:r w:rsidRPr="00A54992">
              <w:t xml:space="preserve"> kitchens, laundries, bathrooms and change rooms).</w:t>
            </w:r>
          </w:p>
          <w:p w14:paraId="7B3678AA" w14:textId="77777777" w:rsidR="005B2B5F" w:rsidRPr="00A54992" w:rsidRDefault="005B2B5F" w:rsidP="00A54992">
            <w:pPr>
              <w:pStyle w:val="BodyText"/>
            </w:pPr>
            <w:r w:rsidRPr="00A54992">
              <w:t xml:space="preserve">Alcohol-based handrub should be provided in disposable cartridges with disposable nozzles, designed for hands-free dispensing. Refillable dispensers should not be used due to the risk of contamination. </w:t>
            </w:r>
          </w:p>
          <w:p w14:paraId="73BFFCD4" w14:textId="77777777" w:rsidR="005B2B5F" w:rsidRPr="00A54992" w:rsidRDefault="005B2B5F" w:rsidP="00A54992">
            <w:pPr>
              <w:pStyle w:val="BodyText"/>
            </w:pPr>
            <w:r w:rsidRPr="00A54992">
              <w:t xml:space="preserve">Alcohol-based handrub should contain at least 60% alcohol. Alcohol-based handrub dispensers need to be suitably located out </w:t>
            </w:r>
            <w:r w:rsidRPr="00A54992">
              <w:lastRenderedPageBreak/>
              <w:t xml:space="preserve">of the reach of children, at a height that avoids splashing in eyes, or in supervised locations. These dispensers should also not be placed near heat sources and electric motors, or near a sink. Use of alcohol-free sanitisers may be required in some settings. </w:t>
            </w:r>
          </w:p>
          <w:p w14:paraId="27534096" w14:textId="48DBF549" w:rsidR="005B2B5F" w:rsidRPr="00A54992" w:rsidRDefault="005B2B5F" w:rsidP="00A54992">
            <w:pPr>
              <w:pStyle w:val="BodyText"/>
            </w:pPr>
            <w:r w:rsidRPr="00A54992">
              <w:t>For workplaces where there are no hand washing facilities, workers should have access to alternative hand hygiene facilities (</w:t>
            </w:r>
            <w:r w:rsidR="007C2AA4" w:rsidRPr="00A54992">
              <w:t>for example,</w:t>
            </w:r>
            <w:r w:rsidRPr="00A54992">
              <w:t xml:space="preserve"> alcohol-based hand sanitiser, hospital-grade wipes, or a portable water container with soap and paper towels).</w:t>
            </w:r>
          </w:p>
        </w:tc>
      </w:tr>
      <w:tr w:rsidR="005B2B5F" w:rsidRPr="00203CA9" w14:paraId="13731756" w14:textId="77777777" w:rsidTr="009F5133">
        <w:trPr>
          <w:trHeight w:val="2236"/>
        </w:trPr>
        <w:tc>
          <w:tcPr>
            <w:tcW w:w="2715" w:type="dxa"/>
          </w:tcPr>
          <w:p w14:paraId="48F0B5FC" w14:textId="77777777" w:rsidR="005B2B5F" w:rsidRPr="001C68D1" w:rsidRDefault="005B2B5F" w:rsidP="00EA6B80">
            <w:pPr>
              <w:pStyle w:val="BodyText"/>
              <w:rPr>
                <w:b/>
                <w:bCs/>
                <w:sz w:val="22"/>
                <w:szCs w:val="22"/>
              </w:rPr>
            </w:pPr>
            <w:r w:rsidRPr="001C68D1">
              <w:rPr>
                <w:b/>
                <w:bCs/>
                <w:sz w:val="22"/>
                <w:szCs w:val="22"/>
              </w:rPr>
              <w:lastRenderedPageBreak/>
              <w:t>Toilets</w:t>
            </w:r>
          </w:p>
        </w:tc>
        <w:tc>
          <w:tcPr>
            <w:tcW w:w="6377" w:type="dxa"/>
          </w:tcPr>
          <w:p w14:paraId="55826E92" w14:textId="4264696A" w:rsidR="005B2B5F" w:rsidRPr="00A54992" w:rsidRDefault="007E5675" w:rsidP="00A54992">
            <w:pPr>
              <w:pStyle w:val="BodyText"/>
            </w:pPr>
            <w:r>
              <w:t>W</w:t>
            </w:r>
            <w:r w:rsidR="005B2B5F" w:rsidRPr="00A54992">
              <w:t xml:space="preserve">orkers </w:t>
            </w:r>
            <w:r>
              <w:t>should</w:t>
            </w:r>
            <w:r w:rsidR="005B2B5F" w:rsidRPr="00A54992">
              <w:t xml:space="preserve"> have access to clean toilets, including workers with a disability and workers who do not identify as male or female.</w:t>
            </w:r>
          </w:p>
          <w:p w14:paraId="07D8B1B5" w14:textId="52B99A66" w:rsidR="005B2B5F" w:rsidRPr="00A54992" w:rsidRDefault="005B2B5F" w:rsidP="00A54992">
            <w:pPr>
              <w:pStyle w:val="BodyText"/>
            </w:pPr>
            <w:r w:rsidRPr="00A54992">
              <w:t>Toilets should be located inside a building or as close as possible to the accommodation</w:t>
            </w:r>
            <w:r w:rsidR="007E5675">
              <w:t>.</w:t>
            </w:r>
          </w:p>
          <w:p w14:paraId="02E7DAF8" w14:textId="77777777" w:rsidR="005B2B5F" w:rsidRDefault="005B2B5F" w:rsidP="00A54992">
            <w:pPr>
              <w:pStyle w:val="BodyText"/>
            </w:pPr>
            <w:r w:rsidRPr="00A54992">
              <w:t xml:space="preserve">Toilets should be supplied with toilet paper, handwashing facilities, including a sink and liquid hand soap, rubbish bins, and sanitary bins. Air dryers may also be fitted in toilets. </w:t>
            </w:r>
          </w:p>
          <w:p w14:paraId="1F2617FD" w14:textId="33F779C3" w:rsidR="007E5675" w:rsidRPr="00A54992" w:rsidRDefault="007E5675" w:rsidP="00A54992">
            <w:pPr>
              <w:pStyle w:val="BodyText"/>
            </w:pPr>
            <w:r>
              <w:t>A traditional style of toilet may be available in situations where workers are camping. An alternative may be offered.</w:t>
            </w:r>
          </w:p>
        </w:tc>
      </w:tr>
      <w:tr w:rsidR="005B2B5F" w14:paraId="11D1F3A4" w14:textId="77777777" w:rsidTr="009F5133">
        <w:trPr>
          <w:trHeight w:val="983"/>
        </w:trPr>
        <w:tc>
          <w:tcPr>
            <w:tcW w:w="2715" w:type="dxa"/>
          </w:tcPr>
          <w:p w14:paraId="4152EA3A" w14:textId="77777777" w:rsidR="005B2B5F" w:rsidRPr="001C68D1" w:rsidRDefault="005B2B5F" w:rsidP="00EA6B80">
            <w:pPr>
              <w:pStyle w:val="BodyText"/>
              <w:rPr>
                <w:b/>
                <w:bCs/>
                <w:sz w:val="22"/>
                <w:szCs w:val="22"/>
              </w:rPr>
            </w:pPr>
            <w:r w:rsidRPr="001C68D1">
              <w:rPr>
                <w:b/>
                <w:bCs/>
                <w:sz w:val="22"/>
                <w:szCs w:val="22"/>
              </w:rPr>
              <w:t xml:space="preserve">Change rooms </w:t>
            </w:r>
          </w:p>
        </w:tc>
        <w:tc>
          <w:tcPr>
            <w:tcW w:w="6377" w:type="dxa"/>
          </w:tcPr>
          <w:p w14:paraId="24F07E73" w14:textId="77777777" w:rsidR="005B2B5F" w:rsidRPr="00A54992" w:rsidRDefault="005B2B5F" w:rsidP="00A54992">
            <w:pPr>
              <w:pStyle w:val="BodyText"/>
            </w:pPr>
            <w:r w:rsidRPr="00A54992">
              <w:t xml:space="preserve">Change rooms should be available to workers. </w:t>
            </w:r>
          </w:p>
          <w:p w14:paraId="392FD147" w14:textId="77777777" w:rsidR="005B2B5F" w:rsidRPr="00A54992" w:rsidRDefault="005B2B5F" w:rsidP="00A54992">
            <w:pPr>
              <w:pStyle w:val="BodyText"/>
            </w:pPr>
            <w:r w:rsidRPr="00A54992">
              <w:t xml:space="preserve">It may not always be possible for workers to have access to change rooms. For these workers, consider how workers can safely and hygienically handle used PPE and equipment. </w:t>
            </w:r>
          </w:p>
          <w:p w14:paraId="7A7C5FEA" w14:textId="77777777" w:rsidR="005B2B5F" w:rsidRPr="00A54992" w:rsidRDefault="005B2B5F" w:rsidP="00A54992">
            <w:pPr>
              <w:pStyle w:val="BodyText"/>
            </w:pPr>
            <w:r w:rsidRPr="00A54992">
              <w:t xml:space="preserve">If provided, change rooms should include access to secure storage for personal belongings. </w:t>
            </w:r>
          </w:p>
          <w:p w14:paraId="10788D05" w14:textId="77777777" w:rsidR="005B2B5F" w:rsidRPr="00A54992" w:rsidRDefault="005B2B5F" w:rsidP="00A54992">
            <w:pPr>
              <w:pStyle w:val="BodyText"/>
            </w:pPr>
            <w:r w:rsidRPr="00A54992">
              <w:t xml:space="preserve">Separate change rooms should be provided for each gender. </w:t>
            </w:r>
          </w:p>
          <w:p w14:paraId="7BC6B9C7" w14:textId="77777777" w:rsidR="005B2B5F" w:rsidRPr="00A54992" w:rsidRDefault="005B2B5F" w:rsidP="00A54992">
            <w:pPr>
              <w:pStyle w:val="BodyText"/>
            </w:pPr>
            <w:r w:rsidRPr="00A54992">
              <w:t xml:space="preserve">The change room should allow a clear space of at least 0.5 square metres for each worker changing at any time. </w:t>
            </w:r>
          </w:p>
        </w:tc>
      </w:tr>
      <w:tr w:rsidR="005B2B5F" w:rsidRPr="003358D6" w14:paraId="6F4A3600" w14:textId="77777777" w:rsidTr="009F5133">
        <w:trPr>
          <w:trHeight w:val="838"/>
        </w:trPr>
        <w:tc>
          <w:tcPr>
            <w:tcW w:w="2715" w:type="dxa"/>
          </w:tcPr>
          <w:p w14:paraId="3E7CA73B" w14:textId="77777777" w:rsidR="005B2B5F" w:rsidRPr="001C68D1" w:rsidRDefault="005B2B5F" w:rsidP="00EA6B80">
            <w:pPr>
              <w:pStyle w:val="BodyText"/>
              <w:rPr>
                <w:b/>
                <w:bCs/>
                <w:sz w:val="22"/>
                <w:szCs w:val="22"/>
              </w:rPr>
            </w:pPr>
            <w:r w:rsidRPr="001C68D1">
              <w:rPr>
                <w:b/>
                <w:bCs/>
                <w:sz w:val="22"/>
                <w:szCs w:val="22"/>
              </w:rPr>
              <w:t xml:space="preserve">Personal storage </w:t>
            </w:r>
          </w:p>
        </w:tc>
        <w:tc>
          <w:tcPr>
            <w:tcW w:w="6377" w:type="dxa"/>
          </w:tcPr>
          <w:p w14:paraId="4F28554E" w14:textId="111F408F" w:rsidR="005B2B5F" w:rsidRPr="00A54992" w:rsidRDefault="005B2B5F" w:rsidP="00A54992">
            <w:pPr>
              <w:pStyle w:val="BodyText"/>
            </w:pPr>
            <w:r w:rsidRPr="00A54992">
              <w:t>Accessible and secure storage should be provided for personal items belonging to workers, like bags, jewellery, medication, or hygiene supplies. This storage should be separate from that provided for personal protective clothing and equipment to avoid contamination.</w:t>
            </w:r>
          </w:p>
          <w:p w14:paraId="595D6721" w14:textId="7102BD26" w:rsidR="005B2B5F" w:rsidRPr="00A54992" w:rsidRDefault="005B2B5F" w:rsidP="00A54992">
            <w:pPr>
              <w:pStyle w:val="BodyText"/>
            </w:pPr>
            <w:r w:rsidRPr="00A54992">
              <w:t>In temporary or mobile workplaces, lockable containers kept in a safe place should be provided.</w:t>
            </w:r>
          </w:p>
        </w:tc>
      </w:tr>
      <w:tr w:rsidR="005B2B5F" w:rsidRPr="003358D6" w14:paraId="6453D793" w14:textId="77777777" w:rsidTr="009F5133">
        <w:trPr>
          <w:trHeight w:val="1057"/>
        </w:trPr>
        <w:tc>
          <w:tcPr>
            <w:tcW w:w="2715" w:type="dxa"/>
          </w:tcPr>
          <w:p w14:paraId="0D06961D" w14:textId="77777777" w:rsidR="005B2B5F" w:rsidRPr="001C68D1" w:rsidRDefault="005B2B5F" w:rsidP="00EA6B80">
            <w:pPr>
              <w:pStyle w:val="BodyText"/>
              <w:rPr>
                <w:b/>
                <w:bCs/>
                <w:sz w:val="22"/>
                <w:szCs w:val="22"/>
              </w:rPr>
            </w:pPr>
            <w:r w:rsidRPr="001C68D1">
              <w:rPr>
                <w:b/>
                <w:bCs/>
                <w:sz w:val="22"/>
                <w:szCs w:val="22"/>
              </w:rPr>
              <w:t xml:space="preserve">Shower facilities </w:t>
            </w:r>
          </w:p>
        </w:tc>
        <w:tc>
          <w:tcPr>
            <w:tcW w:w="6377" w:type="dxa"/>
          </w:tcPr>
          <w:p w14:paraId="50B9909B" w14:textId="3EE4F7C9" w:rsidR="005B2B5F" w:rsidRPr="00A54992" w:rsidRDefault="005B2B5F" w:rsidP="00A54992">
            <w:pPr>
              <w:pStyle w:val="BodyText"/>
            </w:pPr>
            <w:r w:rsidRPr="00A54992">
              <w:t>At least one shower cubicle for every ten workers who may need to shower should be provided. These should be available for workers of all genders and should provide a suitable level of privacy.</w:t>
            </w:r>
          </w:p>
          <w:p w14:paraId="79ED5B61" w14:textId="77777777" w:rsidR="005B2B5F" w:rsidRPr="00A54992" w:rsidRDefault="005B2B5F" w:rsidP="00A54992">
            <w:pPr>
              <w:pStyle w:val="BodyText"/>
            </w:pPr>
            <w:r w:rsidRPr="00A54992">
              <w:t>Safety showers and eye wash facilities may be required in some areas as required by relevant standards or a risk assessment.</w:t>
            </w:r>
          </w:p>
          <w:p w14:paraId="3A8DEF29" w14:textId="77777777" w:rsidR="005B2B5F" w:rsidRDefault="005B2B5F" w:rsidP="00A54992">
            <w:pPr>
              <w:pStyle w:val="BodyText"/>
            </w:pPr>
            <w:r w:rsidRPr="00A54992">
              <w:t>Accessible shower facilities should be provided for workers with disabilities.</w:t>
            </w:r>
          </w:p>
          <w:p w14:paraId="21D7869C" w14:textId="3C5779E0" w:rsidR="007E5675" w:rsidRPr="00A54992" w:rsidRDefault="007E5675" w:rsidP="00A54992">
            <w:pPr>
              <w:pStyle w:val="BodyText"/>
            </w:pPr>
            <w:r>
              <w:lastRenderedPageBreak/>
              <w:t>A traditional style of shower facilities may be available in situations where workers are camping. An alternative may be offered.</w:t>
            </w:r>
          </w:p>
        </w:tc>
      </w:tr>
      <w:tr w:rsidR="005B2B5F" w:rsidRPr="003358D6" w14:paraId="0B469521" w14:textId="77777777" w:rsidTr="009F5133">
        <w:trPr>
          <w:trHeight w:val="718"/>
        </w:trPr>
        <w:tc>
          <w:tcPr>
            <w:tcW w:w="2715" w:type="dxa"/>
          </w:tcPr>
          <w:p w14:paraId="7F82187C" w14:textId="77777777" w:rsidR="005B2B5F" w:rsidRPr="001C68D1" w:rsidRDefault="005B2B5F" w:rsidP="00EA6B80">
            <w:pPr>
              <w:pStyle w:val="BodyText"/>
              <w:rPr>
                <w:b/>
                <w:bCs/>
                <w:sz w:val="22"/>
                <w:szCs w:val="22"/>
              </w:rPr>
            </w:pPr>
            <w:r w:rsidRPr="001C68D1">
              <w:rPr>
                <w:b/>
                <w:bCs/>
                <w:sz w:val="22"/>
                <w:szCs w:val="22"/>
              </w:rPr>
              <w:lastRenderedPageBreak/>
              <w:t xml:space="preserve">Rest and quiet areas </w:t>
            </w:r>
          </w:p>
        </w:tc>
        <w:tc>
          <w:tcPr>
            <w:tcW w:w="6377" w:type="dxa"/>
          </w:tcPr>
          <w:p w14:paraId="3CF25771" w14:textId="15DBCEFF" w:rsidR="005B2B5F" w:rsidRPr="00A54992" w:rsidRDefault="005B2B5F" w:rsidP="00A54992">
            <w:pPr>
              <w:pStyle w:val="BodyText"/>
            </w:pPr>
            <w:r w:rsidRPr="00A54992">
              <w:t>Rest and quiet areas may be provided for workers on extended shifts or working longer hours.</w:t>
            </w:r>
            <w:r w:rsidR="00A54992">
              <w:t xml:space="preserve"> </w:t>
            </w:r>
            <w:r w:rsidRPr="00A54992">
              <w:t>These rooms can also be used to recover after stressful shifts.</w:t>
            </w:r>
          </w:p>
          <w:p w14:paraId="38115069" w14:textId="2CA0D039" w:rsidR="005B2B5F" w:rsidRPr="001C68D1" w:rsidRDefault="005B2B5F" w:rsidP="00A54992">
            <w:pPr>
              <w:pStyle w:val="BodyText"/>
            </w:pPr>
            <w:r w:rsidRPr="00A54992">
              <w:t>Workers on sleepover shifts should be provided a separate space to sleep in, as well as linen and a bed to ensure they wake rested.</w:t>
            </w:r>
          </w:p>
        </w:tc>
      </w:tr>
    </w:tbl>
    <w:p w14:paraId="2DD3C352" w14:textId="3060EE67" w:rsidR="005B2B5F" w:rsidRPr="00A54992" w:rsidRDefault="005B2B5F" w:rsidP="00A54992">
      <w:pPr>
        <w:pStyle w:val="BodyText"/>
        <w:rPr>
          <w:b/>
          <w:bCs/>
        </w:rPr>
      </w:pPr>
      <w:r w:rsidRPr="00A54992">
        <w:rPr>
          <w:b/>
          <w:bCs/>
        </w:rPr>
        <w:t>Ventilation</w:t>
      </w:r>
    </w:p>
    <w:p w14:paraId="2FF8DA56" w14:textId="5BFF34BC" w:rsidR="005B2B5F" w:rsidRPr="00A54992" w:rsidRDefault="005B2B5F" w:rsidP="00A54992">
      <w:pPr>
        <w:pStyle w:val="BodyText"/>
      </w:pPr>
      <w:r w:rsidRPr="00A54992">
        <w:t>Some workers may be more likely to be exposed to airborne hazards (</w:t>
      </w:r>
      <w:r w:rsidR="007C2AA4" w:rsidRPr="00A54992">
        <w:t>for example,</w:t>
      </w:r>
      <w:r w:rsidRPr="00A54992">
        <w:t xml:space="preserve"> bacteria and viruses, silica, other dusts). Ensuring adequate ventilation can reduce the concentration of airborne hazards in an indoor space. It is important to ensure ventilation and air cleaning mechanisms are suited to the type of work and level of risk. </w:t>
      </w:r>
    </w:p>
    <w:p w14:paraId="78DCDBE5" w14:textId="5A7BBB27" w:rsidR="005B2B5F" w:rsidRPr="00A54992" w:rsidRDefault="005B2B5F" w:rsidP="00A54992">
      <w:pPr>
        <w:pStyle w:val="BodyText"/>
      </w:pPr>
      <w:r w:rsidRPr="00A54992">
        <w:t>Natural ventilation (</w:t>
      </w:r>
      <w:r w:rsidR="007C2AA4" w:rsidRPr="00A54992">
        <w:t>for example,</w:t>
      </w:r>
      <w:r w:rsidRPr="00A54992">
        <w:t xml:space="preserve"> opening windows and doors) may not be appropriate in high-risk settings, as it may spread the hazard to the accommodation. In these situations, HVAC systems fitted with HEPA filters may be necessary to remove hazards from the air. Fans may also be used to improve airflow. However, for all ventilation types, the direction of airflow must be from ‘clean’ to less clean areas, to avoid dispersing contaminated air. </w:t>
      </w:r>
    </w:p>
    <w:p w14:paraId="4BECEB68" w14:textId="77777777" w:rsidR="005B2B5F" w:rsidRPr="00A54992" w:rsidRDefault="005B2B5F" w:rsidP="00A54992">
      <w:pPr>
        <w:pStyle w:val="BodyText"/>
      </w:pPr>
      <w:r w:rsidRPr="00A54992">
        <w:t xml:space="preserve">HVAC systems should be well maintained and regularly serviced in accordance with manufacturers’ instructions, to an agreed maintenance plan, and accurately documented in a maintenance record. </w:t>
      </w:r>
    </w:p>
    <w:p w14:paraId="5B0FE180" w14:textId="7EBCCD7A" w:rsidR="005B2B5F" w:rsidRPr="00A54992" w:rsidRDefault="00814762" w:rsidP="00A54992">
      <w:pPr>
        <w:pStyle w:val="BodyText"/>
      </w:pPr>
      <w:r>
        <w:t>PCBUs</w:t>
      </w:r>
      <w:r w:rsidR="005B2B5F" w:rsidRPr="00A54992">
        <w:t xml:space="preserve"> should also consult a ventilation engineer or an occupational hygienist for advice on optimal ventilation when designing or refitting an area, or during an airborne-transmitted outbreak. </w:t>
      </w:r>
    </w:p>
    <w:p w14:paraId="0B4ADAD9" w14:textId="77777777" w:rsidR="005B2B5F" w:rsidRPr="00A54992" w:rsidRDefault="005B2B5F" w:rsidP="00A54992">
      <w:pPr>
        <w:pStyle w:val="BodyText"/>
      </w:pPr>
      <w:r w:rsidRPr="00A54992">
        <w:t xml:space="preserve">Additional guidance can be found in the </w:t>
      </w:r>
      <w:r w:rsidRPr="00A54992">
        <w:rPr>
          <w:i/>
          <w:iCs/>
        </w:rPr>
        <w:t xml:space="preserve">Managing the work environment and facilities: Code of practice </w:t>
      </w:r>
      <w:r w:rsidRPr="00A54992">
        <w:t>and the Australasian Health Facility Guidelines.</w:t>
      </w:r>
    </w:p>
    <w:p w14:paraId="51BA6729" w14:textId="7BCBE58E" w:rsidR="005B2B5F" w:rsidRPr="00814762" w:rsidRDefault="005B2B5F" w:rsidP="00814762">
      <w:pPr>
        <w:pStyle w:val="BodyText"/>
        <w:rPr>
          <w:b/>
          <w:bCs/>
          <w:sz w:val="24"/>
        </w:rPr>
      </w:pPr>
      <w:r w:rsidRPr="00814762">
        <w:rPr>
          <w:b/>
          <w:bCs/>
          <w:sz w:val="24"/>
        </w:rPr>
        <w:t>Remote or isolated work</w:t>
      </w:r>
    </w:p>
    <w:p w14:paraId="77146FCD" w14:textId="77777777" w:rsidR="005B2B5F" w:rsidRPr="00A54992" w:rsidRDefault="005B2B5F" w:rsidP="00A54992">
      <w:pPr>
        <w:pStyle w:val="BodyText"/>
      </w:pPr>
      <w:r w:rsidRPr="00A54992">
        <w:t xml:space="preserve">Remote or isolated work is work that is isolated from the assistance of other people because of the location, time or nature of the work being done. Assistance from other people includes support, rescue, medical assistance and emergency services. </w:t>
      </w:r>
    </w:p>
    <w:p w14:paraId="6611F87E" w14:textId="77777777" w:rsidR="005B2B5F" w:rsidRPr="00A54992" w:rsidRDefault="005B2B5F" w:rsidP="00A54992">
      <w:pPr>
        <w:pStyle w:val="BodyText"/>
      </w:pPr>
      <w:r w:rsidRPr="00A54992">
        <w:t>Some high risk industries, such as agriculture, mining and transport are often carried out in remote and isolated locations.</w:t>
      </w:r>
    </w:p>
    <w:p w14:paraId="5A76DEB3" w14:textId="77777777" w:rsidR="005B2B5F" w:rsidRPr="00A54992" w:rsidRDefault="005B2B5F" w:rsidP="00A54992">
      <w:pPr>
        <w:pStyle w:val="BodyText"/>
      </w:pPr>
      <w:r w:rsidRPr="00A54992">
        <w:t xml:space="preserve">Working alone or remotely increases the risk of any job. Exposure to work-related violence (which can come from coworkers, clients and members of the public) and poor access to emergency assistance are the main hazards that increase the risk of remote or isolated work. Working alone can also increase the severity of workplace injuries. </w:t>
      </w:r>
    </w:p>
    <w:p w14:paraId="1D4A6C92" w14:textId="77777777" w:rsidR="005B2B5F" w:rsidRPr="00A54992" w:rsidRDefault="005B2B5F" w:rsidP="00A54992">
      <w:pPr>
        <w:pStyle w:val="BodyText"/>
      </w:pPr>
      <w:r w:rsidRPr="00A54992">
        <w:t xml:space="preserve">Remote and isolated work may carry other types of risk. For example, it can increase the likelihood of workers being exposed to psychosocial hazards. These hazards include: </w:t>
      </w:r>
    </w:p>
    <w:p w14:paraId="4B33D3F6" w14:textId="11F593C7" w:rsidR="005B2B5F" w:rsidRPr="00A54992" w:rsidRDefault="009F5133" w:rsidP="00A54992">
      <w:pPr>
        <w:pStyle w:val="ListBullet"/>
      </w:pPr>
      <w:r w:rsidRPr="00A54992">
        <w:t>l</w:t>
      </w:r>
      <w:r w:rsidR="005B2B5F" w:rsidRPr="00A54992">
        <w:t>ack of support (</w:t>
      </w:r>
      <w:r w:rsidR="007C2AA4" w:rsidRPr="00A54992">
        <w:t>for example,</w:t>
      </w:r>
      <w:r w:rsidR="005B2B5F" w:rsidRPr="00A54992">
        <w:t xml:space="preserve"> workers cannot easily ask questions, access resources or get help from supervisors or other workers)</w:t>
      </w:r>
    </w:p>
    <w:p w14:paraId="1E5763AE" w14:textId="5C1FA558" w:rsidR="005B2B5F" w:rsidRPr="00A54992" w:rsidRDefault="009F5133" w:rsidP="00A54992">
      <w:pPr>
        <w:pStyle w:val="ListBullet"/>
      </w:pPr>
      <w:r w:rsidRPr="00A54992">
        <w:t>v</w:t>
      </w:r>
      <w:r w:rsidR="005B2B5F" w:rsidRPr="00A54992">
        <w:t>iolence</w:t>
      </w:r>
      <w:r w:rsidR="006B1622" w:rsidRPr="00A54992">
        <w:t xml:space="preserve"> and aggression </w:t>
      </w:r>
    </w:p>
    <w:p w14:paraId="1997BF7D" w14:textId="1DC8E710" w:rsidR="005B2B5F" w:rsidRPr="00A54992" w:rsidRDefault="009F5133" w:rsidP="00A54992">
      <w:pPr>
        <w:pStyle w:val="ListBullet"/>
      </w:pPr>
      <w:r w:rsidRPr="00A54992">
        <w:t>s</w:t>
      </w:r>
      <w:r w:rsidR="005B2B5F" w:rsidRPr="00A54992">
        <w:t>exual and gender-based harassment (</w:t>
      </w:r>
      <w:r w:rsidR="007C2AA4" w:rsidRPr="00A54992">
        <w:t>for example,</w:t>
      </w:r>
      <w:r w:rsidR="005B2B5F" w:rsidRPr="00A54992">
        <w:t xml:space="preserve"> female workers may be at greater risk of sexual and gender-based harassment)</w:t>
      </w:r>
    </w:p>
    <w:p w14:paraId="6D99D781" w14:textId="3E5B3C7B" w:rsidR="005B2B5F" w:rsidRPr="00A54992" w:rsidRDefault="009F5133" w:rsidP="00A54992">
      <w:pPr>
        <w:pStyle w:val="ListBullet"/>
      </w:pPr>
      <w:r w:rsidRPr="00A54992">
        <w:t>l</w:t>
      </w:r>
      <w:r w:rsidR="005B2B5F" w:rsidRPr="00A54992">
        <w:t>ow role clarity (</w:t>
      </w:r>
      <w:r w:rsidR="007C2AA4" w:rsidRPr="00A54992">
        <w:t>for example,</w:t>
      </w:r>
      <w:r w:rsidR="005B2B5F" w:rsidRPr="00A54992">
        <w:t xml:space="preserve"> workers may not be able to easily discuss and clarify tasks) </w:t>
      </w:r>
    </w:p>
    <w:p w14:paraId="41ED5970" w14:textId="311BD355" w:rsidR="005B2B5F" w:rsidRPr="00A54992" w:rsidRDefault="009F5133" w:rsidP="00A54992">
      <w:pPr>
        <w:pStyle w:val="ListBullet"/>
      </w:pPr>
      <w:r w:rsidRPr="00A54992">
        <w:lastRenderedPageBreak/>
        <w:t>h</w:t>
      </w:r>
      <w:r w:rsidR="005B2B5F" w:rsidRPr="00A54992">
        <w:t>igh job demands (</w:t>
      </w:r>
      <w:r w:rsidR="007C2AA4" w:rsidRPr="00A54992">
        <w:t>for example,</w:t>
      </w:r>
      <w:r w:rsidR="005B2B5F" w:rsidRPr="00A54992">
        <w:t xml:space="preserve"> a worker working alone cannot share or divide tasks when there are competing demands).</w:t>
      </w:r>
    </w:p>
    <w:p w14:paraId="498CF4FB" w14:textId="77777777" w:rsidR="005B2B5F" w:rsidRPr="009F5133" w:rsidRDefault="005B2B5F" w:rsidP="009F5133">
      <w:pPr>
        <w:pStyle w:val="BodyText"/>
      </w:pPr>
      <w:r w:rsidRPr="009F5133">
        <w:t xml:space="preserve">For more information see </w:t>
      </w:r>
      <w:r w:rsidRPr="009F5133">
        <w:rPr>
          <w:i/>
          <w:iCs/>
        </w:rPr>
        <w:t>Managing psychosocial hazards at work: Code of practice</w:t>
      </w:r>
      <w:r w:rsidRPr="009F5133">
        <w:t>.</w:t>
      </w:r>
    </w:p>
    <w:p w14:paraId="3F9F0C1D" w14:textId="76DB03B4" w:rsidR="005B2B5F" w:rsidRPr="00814762" w:rsidRDefault="005B2B5F" w:rsidP="00814762">
      <w:pPr>
        <w:pStyle w:val="BodyText"/>
        <w:rPr>
          <w:b/>
          <w:bCs/>
          <w:sz w:val="24"/>
        </w:rPr>
      </w:pPr>
      <w:r w:rsidRPr="00814762">
        <w:rPr>
          <w:b/>
          <w:bCs/>
          <w:sz w:val="24"/>
        </w:rPr>
        <w:t>Electrical hazards</w:t>
      </w:r>
    </w:p>
    <w:p w14:paraId="53A08096" w14:textId="76830859" w:rsidR="005B2B5F" w:rsidRDefault="005B2B5F" w:rsidP="00A54992">
      <w:pPr>
        <w:pStyle w:val="BodyText"/>
      </w:pPr>
      <w:r w:rsidRPr="00A54992">
        <w:t xml:space="preserve">Workers may use </w:t>
      </w:r>
      <w:r w:rsidR="00823FB0">
        <w:t xml:space="preserve">personal or work-related </w:t>
      </w:r>
      <w:r w:rsidRPr="00A54992">
        <w:t xml:space="preserve">electrical equipment within their accommodation, creating potential </w:t>
      </w:r>
      <w:r w:rsidR="00545F24">
        <w:t>safety</w:t>
      </w:r>
      <w:r w:rsidR="00545F24" w:rsidRPr="00A54992">
        <w:t xml:space="preserve"> </w:t>
      </w:r>
      <w:r w:rsidRPr="00A54992">
        <w:t>risks. Electrical hazards can arise from a variety of factors</w:t>
      </w:r>
      <w:r w:rsidR="00823FB0">
        <w:t>,</w:t>
      </w:r>
      <w:r w:rsidRPr="00A54992">
        <w:t xml:space="preserve"> such as </w:t>
      </w:r>
      <w:r w:rsidR="00823FB0">
        <w:t xml:space="preserve">using </w:t>
      </w:r>
      <w:r w:rsidR="002B1580">
        <w:t>equipment</w:t>
      </w:r>
      <w:r w:rsidR="00823FB0">
        <w:t xml:space="preserve"> with </w:t>
      </w:r>
      <w:r w:rsidRPr="00A54992">
        <w:t>damaged cords</w:t>
      </w:r>
      <w:r w:rsidR="00823FB0">
        <w:t>, overloaded power boards,</w:t>
      </w:r>
      <w:r w:rsidR="002B1580">
        <w:t xml:space="preserve"> or</w:t>
      </w:r>
      <w:r w:rsidR="00823FB0">
        <w:t xml:space="preserve"> not following manufacturer specifications </w:t>
      </w:r>
      <w:r w:rsidR="002B1580">
        <w:t>for use or charging</w:t>
      </w:r>
      <w:r w:rsidRPr="00A54992">
        <w:t>.</w:t>
      </w:r>
    </w:p>
    <w:p w14:paraId="5E0CCBDF" w14:textId="1BE42596" w:rsidR="00823FB0" w:rsidRPr="00A54992" w:rsidRDefault="00823FB0" w:rsidP="00823FB0">
      <w:pPr>
        <w:pStyle w:val="BodyText"/>
      </w:pPr>
      <w:r w:rsidRPr="00823FB0">
        <w:t>A growing and increasingly serious electrical hazard in workers’ accommodation is the use and charging of lithium-ion batteries. These batteries are commonly found in mobile phones, laptops, e-</w:t>
      </w:r>
      <w:r w:rsidR="002B1580">
        <w:t> </w:t>
      </w:r>
      <w:r w:rsidRPr="00823FB0">
        <w:t>bikes, e-scooters, power tools and personal devices. When damaged, incorrectly charged, poorly stored or exposed to heat, lithium-ion batteries can overheat and enter thermal runaway, resulting in intense fires, explosions and toxic smoke. Charging batteries in sleeping areas, using non-approved chargers or modifying devices significantly increases the risk, particularly in shared or temporary accommodation.</w:t>
      </w:r>
    </w:p>
    <w:p w14:paraId="4F71E258" w14:textId="4DD9160B" w:rsidR="005B2B5F" w:rsidRPr="00A54992" w:rsidRDefault="005B2B5F" w:rsidP="00A54992">
      <w:pPr>
        <w:pStyle w:val="BodyText"/>
      </w:pPr>
      <w:r w:rsidRPr="00A54992">
        <w:t>PCBUs should ensure all workers provided with accommodation are aware of the risk</w:t>
      </w:r>
      <w:r w:rsidR="002B1580">
        <w:t>s associated with</w:t>
      </w:r>
      <w:r w:rsidRPr="00A54992">
        <w:t xml:space="preserve"> electrical hazards and do not attempt to fix electrical issues themselves. </w:t>
      </w:r>
      <w:r w:rsidR="002B1580">
        <w:t>Electrical work</w:t>
      </w:r>
      <w:r w:rsidRPr="00A54992">
        <w:t xml:space="preserve"> must only be </w:t>
      </w:r>
      <w:r w:rsidR="002B1580">
        <w:t>carried out</w:t>
      </w:r>
      <w:r w:rsidRPr="00A54992">
        <w:t xml:space="preserve"> by a qualified electrician.</w:t>
      </w:r>
    </w:p>
    <w:p w14:paraId="5F051A5E" w14:textId="77777777" w:rsidR="005B2B5F" w:rsidRPr="00A54992" w:rsidRDefault="005B2B5F" w:rsidP="00A54992">
      <w:pPr>
        <w:pStyle w:val="BodyText"/>
      </w:pPr>
      <w:r w:rsidRPr="00A54992">
        <w:t>Electrical risks are the risks of death or other injury caused directly or indirectly by electricity. The most common causes of electrical deaths or injuries are:</w:t>
      </w:r>
    </w:p>
    <w:p w14:paraId="61D15E2A" w14:textId="3B8F2138" w:rsidR="005B2B5F" w:rsidRPr="00A54992" w:rsidRDefault="009F5133" w:rsidP="00A54992">
      <w:pPr>
        <w:pStyle w:val="ListBullet"/>
      </w:pPr>
      <w:r w:rsidRPr="00A54992">
        <w:t>e</w:t>
      </w:r>
      <w:r w:rsidR="005B2B5F" w:rsidRPr="00A54992">
        <w:t xml:space="preserve">lectric shocks: </w:t>
      </w:r>
      <w:r w:rsidR="007D5625">
        <w:t>t</w:t>
      </w:r>
      <w:r w:rsidR="007D5625" w:rsidRPr="00A54992">
        <w:t xml:space="preserve">he </w:t>
      </w:r>
      <w:r w:rsidR="005B2B5F" w:rsidRPr="00A54992">
        <w:t xml:space="preserve">human body conducts electricity. If any part of the body touches live electricity, it can cause an electric shock. Injuries caused by electric shock can include burns to the skin, burns to internal tissues, damage to the heart or death </w:t>
      </w:r>
    </w:p>
    <w:p w14:paraId="38165F2E" w14:textId="61F73D54" w:rsidR="005B2B5F" w:rsidRPr="00A54992" w:rsidRDefault="009F5133" w:rsidP="00A54992">
      <w:pPr>
        <w:pStyle w:val="ListBullet"/>
      </w:pPr>
      <w:r w:rsidRPr="00A54992">
        <w:t>e</w:t>
      </w:r>
      <w:r w:rsidR="005B2B5F" w:rsidRPr="00A54992">
        <w:t>lectrical fires resulting from an electrical fault, arcing or explosion, which can cause death or burns.</w:t>
      </w:r>
    </w:p>
    <w:p w14:paraId="4D4E2D18" w14:textId="0267907B" w:rsidR="005B2B5F" w:rsidRPr="009F5133" w:rsidRDefault="005B2B5F" w:rsidP="009F5133">
      <w:pPr>
        <w:pStyle w:val="BodyText"/>
      </w:pPr>
      <w:r w:rsidRPr="009F5133">
        <w:t xml:space="preserve">For more information, see the </w:t>
      </w:r>
      <w:r w:rsidRPr="009F5133">
        <w:rPr>
          <w:i/>
          <w:iCs/>
        </w:rPr>
        <w:t>Managing electrical risks in the workplace: Code of practice</w:t>
      </w:r>
      <w:r w:rsidR="00823FB0">
        <w:t xml:space="preserve"> and the </w:t>
      </w:r>
      <w:r w:rsidR="00823FB0">
        <w:rPr>
          <w:i/>
          <w:iCs/>
        </w:rPr>
        <w:t>Batteries: Information sheet</w:t>
      </w:r>
      <w:r w:rsidRPr="009F5133">
        <w:t>.</w:t>
      </w:r>
    </w:p>
    <w:p w14:paraId="60BB7210" w14:textId="137489EE" w:rsidR="0079255C" w:rsidRPr="001C68D1" w:rsidRDefault="0079255C" w:rsidP="00F4378F">
      <w:pPr>
        <w:pStyle w:val="BodyText"/>
        <w:rPr>
          <w:sz w:val="22"/>
          <w:szCs w:val="22"/>
        </w:rPr>
      </w:pPr>
      <w:r w:rsidRPr="001C68D1">
        <w:rPr>
          <w:sz w:val="22"/>
          <w:szCs w:val="22"/>
        </w:rPr>
        <w:br w:type="page"/>
      </w:r>
    </w:p>
    <w:p w14:paraId="0E9B27EB" w14:textId="7DC512E0" w:rsidR="00AC449F" w:rsidRPr="001405AC" w:rsidRDefault="00AC449F" w:rsidP="001405AC">
      <w:pPr>
        <w:pStyle w:val="Heading1"/>
      </w:pPr>
      <w:bookmarkStart w:id="150" w:name="_Appendix_1_Legal"/>
      <w:bookmarkStart w:id="151" w:name="_Toc221871680"/>
      <w:bookmarkEnd w:id="150"/>
      <w:r w:rsidRPr="001405AC">
        <w:lastRenderedPageBreak/>
        <w:t xml:space="preserve">Appendix </w:t>
      </w:r>
      <w:r w:rsidR="00F724D1" w:rsidRPr="001405AC">
        <w:t>1</w:t>
      </w:r>
      <w:r w:rsidRPr="001405AC">
        <w:t xml:space="preserve"> Glossary</w:t>
      </w:r>
      <w:bookmarkEnd w:id="151"/>
    </w:p>
    <w:tbl>
      <w:tblPr>
        <w:tblStyle w:val="AgencyTable-Borders"/>
        <w:tblW w:w="0" w:type="auto"/>
        <w:tblLayout w:type="fixed"/>
        <w:tblLook w:val="0000" w:firstRow="0" w:lastRow="0" w:firstColumn="0" w:lastColumn="0" w:noHBand="0" w:noVBand="0"/>
      </w:tblPr>
      <w:tblGrid>
        <w:gridCol w:w="2542"/>
        <w:gridCol w:w="6520"/>
      </w:tblGrid>
      <w:tr w:rsidR="00AC449F" w:rsidRPr="00483DF8" w14:paraId="51268799" w14:textId="77777777" w:rsidTr="004E604B">
        <w:trPr>
          <w:trHeight w:val="145"/>
        </w:trPr>
        <w:tc>
          <w:tcPr>
            <w:tcW w:w="2542" w:type="dxa"/>
            <w:shd w:val="clear" w:color="auto" w:fill="006B6E"/>
          </w:tcPr>
          <w:p w14:paraId="71572787" w14:textId="77777777" w:rsidR="00AC449F" w:rsidRPr="00BD1883" w:rsidRDefault="00AC449F" w:rsidP="004E604B">
            <w:pPr>
              <w:pStyle w:val="BodyText"/>
              <w:spacing w:after="60"/>
              <w:rPr>
                <w:b/>
                <w:bCs/>
                <w:color w:val="FFFFFF" w:themeColor="background1"/>
                <w:szCs w:val="21"/>
              </w:rPr>
            </w:pPr>
            <w:r w:rsidRPr="00BD1883">
              <w:rPr>
                <w:b/>
                <w:bCs/>
                <w:color w:val="FFFFFF" w:themeColor="background1"/>
                <w:szCs w:val="21"/>
              </w:rPr>
              <w:t>Term</w:t>
            </w:r>
          </w:p>
        </w:tc>
        <w:tc>
          <w:tcPr>
            <w:tcW w:w="6520" w:type="dxa"/>
            <w:shd w:val="clear" w:color="auto" w:fill="006B6E"/>
          </w:tcPr>
          <w:p w14:paraId="379458FC" w14:textId="77777777" w:rsidR="00AC449F" w:rsidRPr="00BD1883" w:rsidRDefault="00AC449F" w:rsidP="004E604B">
            <w:pPr>
              <w:pStyle w:val="BodyText"/>
              <w:spacing w:after="60"/>
              <w:rPr>
                <w:b/>
                <w:bCs/>
                <w:color w:val="FFFFFF" w:themeColor="background1"/>
                <w:szCs w:val="21"/>
              </w:rPr>
            </w:pPr>
            <w:r w:rsidRPr="00BD1883">
              <w:rPr>
                <w:b/>
                <w:bCs/>
                <w:color w:val="FFFFFF" w:themeColor="background1"/>
                <w:szCs w:val="21"/>
              </w:rPr>
              <w:t>Description</w:t>
            </w:r>
          </w:p>
        </w:tc>
      </w:tr>
      <w:tr w:rsidR="005F4DBF" w:rsidRPr="00483DF8" w14:paraId="61F061AB" w14:textId="77777777" w:rsidTr="004E604B">
        <w:trPr>
          <w:trHeight w:val="252"/>
        </w:trPr>
        <w:tc>
          <w:tcPr>
            <w:tcW w:w="2542" w:type="dxa"/>
          </w:tcPr>
          <w:p w14:paraId="64FE5066" w14:textId="4D91A1E5" w:rsidR="005F4DBF" w:rsidRPr="00215E04" w:rsidRDefault="005F4DBF" w:rsidP="004E604B">
            <w:pPr>
              <w:pStyle w:val="BodyText"/>
              <w:rPr>
                <w:szCs w:val="21"/>
              </w:rPr>
            </w:pPr>
            <w:r>
              <w:rPr>
                <w:szCs w:val="21"/>
              </w:rPr>
              <w:t>Accommodation</w:t>
            </w:r>
          </w:p>
        </w:tc>
        <w:tc>
          <w:tcPr>
            <w:tcW w:w="6520" w:type="dxa"/>
          </w:tcPr>
          <w:p w14:paraId="0B5F4BEC" w14:textId="44A69CB4" w:rsidR="005F4DBF" w:rsidRPr="00215E04" w:rsidRDefault="005F4DBF" w:rsidP="004E604B">
            <w:pPr>
              <w:pStyle w:val="BodyText"/>
              <w:rPr>
                <w:szCs w:val="21"/>
              </w:rPr>
            </w:pPr>
            <w:r>
              <w:rPr>
                <w:szCs w:val="21"/>
              </w:rPr>
              <w:t>Means residential accommodation.</w:t>
            </w:r>
          </w:p>
        </w:tc>
      </w:tr>
      <w:tr w:rsidR="00AC449F" w:rsidRPr="00483DF8" w14:paraId="7662D939" w14:textId="77777777" w:rsidTr="004E604B">
        <w:trPr>
          <w:trHeight w:val="252"/>
        </w:trPr>
        <w:tc>
          <w:tcPr>
            <w:tcW w:w="2542" w:type="dxa"/>
          </w:tcPr>
          <w:p w14:paraId="4E2CE06F" w14:textId="77777777" w:rsidR="00AC449F" w:rsidRPr="00215E04" w:rsidRDefault="00AC449F" w:rsidP="004E604B">
            <w:pPr>
              <w:pStyle w:val="BodyText"/>
              <w:rPr>
                <w:szCs w:val="21"/>
              </w:rPr>
            </w:pPr>
            <w:r w:rsidRPr="00215E04">
              <w:rPr>
                <w:szCs w:val="21"/>
              </w:rPr>
              <w:t>Camps</w:t>
            </w:r>
          </w:p>
        </w:tc>
        <w:tc>
          <w:tcPr>
            <w:tcW w:w="6520" w:type="dxa"/>
          </w:tcPr>
          <w:p w14:paraId="2AAAD2B9" w14:textId="77777777" w:rsidR="00AC449F" w:rsidRPr="00215E04" w:rsidRDefault="00AC449F" w:rsidP="004E604B">
            <w:pPr>
              <w:pStyle w:val="BodyText"/>
              <w:rPr>
                <w:szCs w:val="21"/>
              </w:rPr>
            </w:pPr>
            <w:r w:rsidRPr="00215E04">
              <w:rPr>
                <w:szCs w:val="21"/>
              </w:rPr>
              <w:t>Camps are purpose-built facilities for workers commuting from urban centres to remote sites. They typically include modular accommodation, communal dining, recreation areas and medical services.</w:t>
            </w:r>
          </w:p>
        </w:tc>
      </w:tr>
      <w:tr w:rsidR="00AC449F" w:rsidRPr="00483DF8" w14:paraId="7B7FD25C" w14:textId="77777777" w:rsidTr="004E604B">
        <w:trPr>
          <w:trHeight w:val="252"/>
        </w:trPr>
        <w:tc>
          <w:tcPr>
            <w:tcW w:w="2542" w:type="dxa"/>
          </w:tcPr>
          <w:p w14:paraId="49344DA0" w14:textId="77777777" w:rsidR="00AC449F" w:rsidRPr="00215E04" w:rsidRDefault="00AC449F" w:rsidP="004E604B">
            <w:pPr>
              <w:pStyle w:val="BodyText"/>
              <w:rPr>
                <w:szCs w:val="21"/>
              </w:rPr>
            </w:pPr>
            <w:r w:rsidRPr="00215E04">
              <w:rPr>
                <w:spacing w:val="-2"/>
                <w:szCs w:val="21"/>
              </w:rPr>
              <w:t>Competent person</w:t>
            </w:r>
          </w:p>
        </w:tc>
        <w:tc>
          <w:tcPr>
            <w:tcW w:w="6520" w:type="dxa"/>
          </w:tcPr>
          <w:p w14:paraId="7692DEF2" w14:textId="77777777" w:rsidR="00AC449F" w:rsidRPr="00215E04" w:rsidRDefault="00AC449F" w:rsidP="004E604B">
            <w:pPr>
              <w:pStyle w:val="BodyText"/>
              <w:rPr>
                <w:szCs w:val="21"/>
              </w:rPr>
            </w:pPr>
            <w:r w:rsidRPr="00215E04">
              <w:rPr>
                <w:szCs w:val="21"/>
              </w:rPr>
              <w:t>A</w:t>
            </w:r>
            <w:r w:rsidRPr="00215E04">
              <w:rPr>
                <w:spacing w:val="-5"/>
                <w:szCs w:val="21"/>
              </w:rPr>
              <w:t xml:space="preserve"> </w:t>
            </w:r>
            <w:r w:rsidRPr="00215E04">
              <w:rPr>
                <w:szCs w:val="21"/>
              </w:rPr>
              <w:t>person</w:t>
            </w:r>
            <w:r w:rsidRPr="00215E04">
              <w:rPr>
                <w:spacing w:val="-6"/>
                <w:szCs w:val="21"/>
              </w:rPr>
              <w:t xml:space="preserve"> </w:t>
            </w:r>
            <w:r w:rsidRPr="00215E04">
              <w:rPr>
                <w:szCs w:val="21"/>
              </w:rPr>
              <w:t>who</w:t>
            </w:r>
            <w:r w:rsidRPr="00215E04">
              <w:rPr>
                <w:spacing w:val="-5"/>
                <w:szCs w:val="21"/>
              </w:rPr>
              <w:t xml:space="preserve"> </w:t>
            </w:r>
            <w:r w:rsidRPr="00215E04">
              <w:rPr>
                <w:szCs w:val="21"/>
              </w:rPr>
              <w:t>has</w:t>
            </w:r>
            <w:r w:rsidRPr="00215E04">
              <w:rPr>
                <w:spacing w:val="-5"/>
                <w:szCs w:val="21"/>
              </w:rPr>
              <w:t xml:space="preserve"> </w:t>
            </w:r>
            <w:r w:rsidRPr="00215E04">
              <w:rPr>
                <w:szCs w:val="21"/>
              </w:rPr>
              <w:t>acquired</w:t>
            </w:r>
            <w:r w:rsidRPr="00215E04">
              <w:rPr>
                <w:spacing w:val="-5"/>
                <w:szCs w:val="21"/>
              </w:rPr>
              <w:t xml:space="preserve"> </w:t>
            </w:r>
            <w:r w:rsidRPr="00215E04">
              <w:rPr>
                <w:szCs w:val="21"/>
              </w:rPr>
              <w:t>through</w:t>
            </w:r>
            <w:r w:rsidRPr="00215E04">
              <w:rPr>
                <w:spacing w:val="-6"/>
                <w:szCs w:val="21"/>
              </w:rPr>
              <w:t xml:space="preserve"> </w:t>
            </w:r>
            <w:r w:rsidRPr="00215E04">
              <w:rPr>
                <w:szCs w:val="21"/>
              </w:rPr>
              <w:t>training,</w:t>
            </w:r>
            <w:r w:rsidRPr="00215E04">
              <w:rPr>
                <w:spacing w:val="-5"/>
                <w:szCs w:val="21"/>
              </w:rPr>
              <w:t xml:space="preserve"> </w:t>
            </w:r>
            <w:r w:rsidRPr="00215E04">
              <w:rPr>
                <w:szCs w:val="21"/>
              </w:rPr>
              <w:t>qualification</w:t>
            </w:r>
            <w:r w:rsidRPr="00215E04">
              <w:rPr>
                <w:spacing w:val="-5"/>
                <w:szCs w:val="21"/>
              </w:rPr>
              <w:t xml:space="preserve"> </w:t>
            </w:r>
            <w:r w:rsidRPr="00215E04">
              <w:rPr>
                <w:szCs w:val="21"/>
              </w:rPr>
              <w:t>or</w:t>
            </w:r>
            <w:r w:rsidRPr="00215E04">
              <w:rPr>
                <w:spacing w:val="-6"/>
                <w:szCs w:val="21"/>
              </w:rPr>
              <w:t xml:space="preserve"> </w:t>
            </w:r>
            <w:r w:rsidRPr="00215E04">
              <w:rPr>
                <w:szCs w:val="21"/>
              </w:rPr>
              <w:t>experience, the knowledge and skills to carry out the task. The definition of ‘competent person’ in the WHS Regulations prescribes specific requirements for some types for work</w:t>
            </w:r>
          </w:p>
        </w:tc>
      </w:tr>
      <w:tr w:rsidR="00AC449F" w:rsidRPr="00483DF8" w14:paraId="545EA1A3" w14:textId="77777777" w:rsidTr="004E604B">
        <w:trPr>
          <w:trHeight w:val="252"/>
        </w:trPr>
        <w:tc>
          <w:tcPr>
            <w:tcW w:w="2542" w:type="dxa"/>
          </w:tcPr>
          <w:p w14:paraId="71B61BB7" w14:textId="77777777" w:rsidR="00AC449F" w:rsidRPr="00215E04" w:rsidRDefault="00AC449F" w:rsidP="004E604B">
            <w:pPr>
              <w:pStyle w:val="BodyText"/>
              <w:rPr>
                <w:szCs w:val="21"/>
              </w:rPr>
            </w:pPr>
            <w:r w:rsidRPr="00215E04">
              <w:rPr>
                <w:szCs w:val="21"/>
              </w:rPr>
              <w:t>Control measure</w:t>
            </w:r>
          </w:p>
        </w:tc>
        <w:tc>
          <w:tcPr>
            <w:tcW w:w="6520" w:type="dxa"/>
          </w:tcPr>
          <w:p w14:paraId="725224E7" w14:textId="77777777" w:rsidR="00AC449F" w:rsidRPr="00215E04" w:rsidRDefault="00AC449F" w:rsidP="004E604B">
            <w:pPr>
              <w:pStyle w:val="BodyText"/>
              <w:spacing w:after="60"/>
              <w:rPr>
                <w:szCs w:val="21"/>
              </w:rPr>
            </w:pPr>
            <w:r w:rsidRPr="00215E04">
              <w:rPr>
                <w:szCs w:val="21"/>
              </w:rPr>
              <w:t>In relation to a risk to health and safety, a measure to eliminate or minimise the risk.</w:t>
            </w:r>
          </w:p>
        </w:tc>
      </w:tr>
      <w:tr w:rsidR="00AC449F" w:rsidRPr="00483DF8" w14:paraId="536D6B7D" w14:textId="77777777" w:rsidTr="004E604B">
        <w:trPr>
          <w:trHeight w:val="492"/>
        </w:trPr>
        <w:tc>
          <w:tcPr>
            <w:tcW w:w="2542" w:type="dxa"/>
          </w:tcPr>
          <w:p w14:paraId="4D6BBD76" w14:textId="77777777" w:rsidR="00AC449F" w:rsidRPr="00215E04" w:rsidRDefault="00AC449F" w:rsidP="004E604B">
            <w:pPr>
              <w:pStyle w:val="BodyText"/>
              <w:rPr>
                <w:szCs w:val="21"/>
              </w:rPr>
            </w:pPr>
            <w:r w:rsidRPr="00215E04">
              <w:rPr>
                <w:szCs w:val="21"/>
              </w:rPr>
              <w:t>Duty holder</w:t>
            </w:r>
          </w:p>
        </w:tc>
        <w:tc>
          <w:tcPr>
            <w:tcW w:w="6520" w:type="dxa"/>
          </w:tcPr>
          <w:p w14:paraId="39502A24" w14:textId="77777777" w:rsidR="00AC449F" w:rsidRPr="00215E04" w:rsidRDefault="00AC449F" w:rsidP="004E604B">
            <w:pPr>
              <w:pStyle w:val="BodyText"/>
              <w:spacing w:after="60"/>
              <w:rPr>
                <w:szCs w:val="21"/>
              </w:rPr>
            </w:pPr>
            <w:r w:rsidRPr="00215E04">
              <w:rPr>
                <w:szCs w:val="21"/>
              </w:rPr>
              <w:t>Any person who owns a work health and safety duty under the WHS Act including a person conducting a business or undertaking, a designer, manufacturer, importer, supplier, installer of products or plant used at work (upstream duty holder), officer, WHS service provider or a worker.</w:t>
            </w:r>
          </w:p>
        </w:tc>
      </w:tr>
      <w:tr w:rsidR="00AC449F" w:rsidRPr="00483DF8" w14:paraId="1A77BE34" w14:textId="77777777" w:rsidTr="004E604B">
        <w:trPr>
          <w:trHeight w:val="492"/>
        </w:trPr>
        <w:tc>
          <w:tcPr>
            <w:tcW w:w="2542" w:type="dxa"/>
          </w:tcPr>
          <w:p w14:paraId="27C16E08" w14:textId="77777777" w:rsidR="00AC449F" w:rsidRPr="00215E04" w:rsidRDefault="00AC449F" w:rsidP="004E604B">
            <w:pPr>
              <w:pStyle w:val="BodyText"/>
              <w:rPr>
                <w:szCs w:val="21"/>
              </w:rPr>
            </w:pPr>
            <w:r w:rsidRPr="00215E04">
              <w:rPr>
                <w:szCs w:val="21"/>
              </w:rPr>
              <w:t>Fly-in fly</w:t>
            </w:r>
            <w:r>
              <w:rPr>
                <w:szCs w:val="21"/>
              </w:rPr>
              <w:t>-</w:t>
            </w:r>
            <w:r w:rsidRPr="00215E04">
              <w:rPr>
                <w:szCs w:val="21"/>
              </w:rPr>
              <w:t>out (FIFO) and drive-in drive</w:t>
            </w:r>
            <w:r>
              <w:rPr>
                <w:szCs w:val="21"/>
              </w:rPr>
              <w:t>-</w:t>
            </w:r>
            <w:r w:rsidRPr="00215E04">
              <w:rPr>
                <w:szCs w:val="21"/>
              </w:rPr>
              <w:t>out (DIDO)</w:t>
            </w:r>
          </w:p>
        </w:tc>
        <w:tc>
          <w:tcPr>
            <w:tcW w:w="6520" w:type="dxa"/>
          </w:tcPr>
          <w:p w14:paraId="42A6F7A8" w14:textId="77777777" w:rsidR="00AC449F" w:rsidRPr="00215E04" w:rsidRDefault="00AC449F" w:rsidP="004E604B">
            <w:pPr>
              <w:pStyle w:val="BodyText"/>
              <w:rPr>
                <w:szCs w:val="21"/>
              </w:rPr>
            </w:pPr>
            <w:r w:rsidRPr="00215E04">
              <w:rPr>
                <w:szCs w:val="21"/>
              </w:rPr>
              <w:t>FIFO and DIDO work arrangements are commonly used in the WA mining industry. FIFO and DIDO work arrangements are a method of employing people in remote or regional areas that are beyond daily commuting range of their permanent place of residence. Workers travel to the work site and are provided with accommodation for the duration of their stay, instead of being permanently relocated to the remote area. Workers with these arrangements work on a rotational basis, with rostered time at the workplace alternating with intervals of time at their permanent place of residence.</w:t>
            </w:r>
          </w:p>
        </w:tc>
      </w:tr>
      <w:tr w:rsidR="00AC449F" w:rsidRPr="00483DF8" w14:paraId="072BE306" w14:textId="77777777" w:rsidTr="004E604B">
        <w:trPr>
          <w:trHeight w:val="492"/>
        </w:trPr>
        <w:tc>
          <w:tcPr>
            <w:tcW w:w="2542" w:type="dxa"/>
          </w:tcPr>
          <w:p w14:paraId="7EC88004" w14:textId="77777777" w:rsidR="00AC449F" w:rsidRPr="00215E04" w:rsidRDefault="00AC449F" w:rsidP="004E604B">
            <w:pPr>
              <w:pStyle w:val="BodyText"/>
              <w:rPr>
                <w:szCs w:val="21"/>
              </w:rPr>
            </w:pPr>
            <w:r w:rsidRPr="00215E04">
              <w:rPr>
                <w:szCs w:val="21"/>
              </w:rPr>
              <w:t>Gendered violence</w:t>
            </w:r>
          </w:p>
        </w:tc>
        <w:tc>
          <w:tcPr>
            <w:tcW w:w="6520" w:type="dxa"/>
          </w:tcPr>
          <w:p w14:paraId="6CE42352" w14:textId="77777777" w:rsidR="00AC449F" w:rsidRPr="00215E04" w:rsidRDefault="00AC449F" w:rsidP="004E604B">
            <w:pPr>
              <w:pStyle w:val="BodyText"/>
              <w:spacing w:after="60"/>
              <w:rPr>
                <w:szCs w:val="21"/>
              </w:rPr>
            </w:pPr>
            <w:r w:rsidRPr="00215E04">
              <w:rPr>
                <w:szCs w:val="21"/>
              </w:rPr>
              <w:t>Any behaviour directed towards a person because of their sex, gender or sexual orientation, or because they do not adhere to socially prescribed gender roles, that creates a risk to the person’s health or safety.</w:t>
            </w:r>
          </w:p>
        </w:tc>
      </w:tr>
      <w:tr w:rsidR="00AC449F" w:rsidRPr="00483DF8" w14:paraId="5B32C958" w14:textId="77777777" w:rsidTr="004E604B">
        <w:trPr>
          <w:trHeight w:val="372"/>
        </w:trPr>
        <w:tc>
          <w:tcPr>
            <w:tcW w:w="2542" w:type="dxa"/>
          </w:tcPr>
          <w:p w14:paraId="39B115C0" w14:textId="77777777" w:rsidR="00AC449F" w:rsidRPr="00215E04" w:rsidRDefault="00AC449F" w:rsidP="004E604B">
            <w:pPr>
              <w:pStyle w:val="BodyText"/>
              <w:rPr>
                <w:szCs w:val="21"/>
              </w:rPr>
            </w:pPr>
            <w:r w:rsidRPr="00215E04">
              <w:rPr>
                <w:szCs w:val="21"/>
              </w:rPr>
              <w:t>Hazard</w:t>
            </w:r>
          </w:p>
        </w:tc>
        <w:tc>
          <w:tcPr>
            <w:tcW w:w="6520" w:type="dxa"/>
          </w:tcPr>
          <w:p w14:paraId="599C45E8" w14:textId="77777777" w:rsidR="00AC449F" w:rsidRPr="00215E04" w:rsidRDefault="00AC449F" w:rsidP="004E604B">
            <w:pPr>
              <w:pStyle w:val="BodyText"/>
              <w:spacing w:after="60"/>
              <w:rPr>
                <w:szCs w:val="21"/>
              </w:rPr>
            </w:pPr>
            <w:r w:rsidRPr="00215E04">
              <w:rPr>
                <w:szCs w:val="21"/>
              </w:rPr>
              <w:t>A situation or thing that has the potential to harm a person. Hazards at work may include noisy machinery, a moving forklift, chemicals, electricity, working at heights, bullying and violence at the workplace.</w:t>
            </w:r>
          </w:p>
        </w:tc>
      </w:tr>
      <w:tr w:rsidR="00AC449F" w:rsidRPr="00483DF8" w14:paraId="03DD862E" w14:textId="77777777" w:rsidTr="004E604B">
        <w:trPr>
          <w:trHeight w:val="372"/>
        </w:trPr>
        <w:tc>
          <w:tcPr>
            <w:tcW w:w="2542" w:type="dxa"/>
          </w:tcPr>
          <w:p w14:paraId="46631CAB" w14:textId="77777777" w:rsidR="00AC449F" w:rsidRPr="00215E04" w:rsidRDefault="00AC449F" w:rsidP="004E604B">
            <w:pPr>
              <w:pStyle w:val="BodyText"/>
              <w:rPr>
                <w:szCs w:val="21"/>
              </w:rPr>
            </w:pPr>
            <w:r w:rsidRPr="00215E04">
              <w:rPr>
                <w:szCs w:val="21"/>
              </w:rPr>
              <w:t>Health and safety committee</w:t>
            </w:r>
          </w:p>
        </w:tc>
        <w:tc>
          <w:tcPr>
            <w:tcW w:w="6520" w:type="dxa"/>
          </w:tcPr>
          <w:p w14:paraId="634FB4F2" w14:textId="77777777" w:rsidR="00AC449F" w:rsidRPr="00215E04" w:rsidRDefault="00AC449F" w:rsidP="004E604B">
            <w:pPr>
              <w:pStyle w:val="BodyText"/>
              <w:spacing w:after="60"/>
              <w:rPr>
                <w:szCs w:val="21"/>
              </w:rPr>
            </w:pPr>
            <w:r w:rsidRPr="00215E04">
              <w:rPr>
                <w:szCs w:val="21"/>
              </w:rPr>
              <w:t>A consultative body established under the WHS Act. The committee’s functions include facilitating cooperation between workers and the person conducting a business or undertaking to ensure workers’ health and safety at work, and assisting to develop work health and safety standards, rules and procedures for the workplace.</w:t>
            </w:r>
          </w:p>
        </w:tc>
      </w:tr>
      <w:tr w:rsidR="00AC449F" w:rsidRPr="00483DF8" w14:paraId="37890855" w14:textId="77777777" w:rsidTr="004E604B">
        <w:trPr>
          <w:trHeight w:val="132"/>
        </w:trPr>
        <w:tc>
          <w:tcPr>
            <w:tcW w:w="2542" w:type="dxa"/>
          </w:tcPr>
          <w:p w14:paraId="64713327" w14:textId="77777777" w:rsidR="00AC449F" w:rsidRPr="00215E04" w:rsidRDefault="00AC449F" w:rsidP="004E604B">
            <w:pPr>
              <w:pStyle w:val="BodyText"/>
              <w:rPr>
                <w:szCs w:val="21"/>
              </w:rPr>
            </w:pPr>
            <w:r w:rsidRPr="00215E04">
              <w:rPr>
                <w:szCs w:val="21"/>
              </w:rPr>
              <w:t>May</w:t>
            </w:r>
          </w:p>
        </w:tc>
        <w:tc>
          <w:tcPr>
            <w:tcW w:w="6520" w:type="dxa"/>
          </w:tcPr>
          <w:p w14:paraId="65C451F5" w14:textId="77777777" w:rsidR="00AC449F" w:rsidRPr="00215E04" w:rsidRDefault="00AC449F" w:rsidP="004E604B">
            <w:pPr>
              <w:pStyle w:val="BodyText"/>
              <w:spacing w:after="60"/>
              <w:rPr>
                <w:szCs w:val="21"/>
              </w:rPr>
            </w:pPr>
            <w:r w:rsidRPr="00215E04">
              <w:rPr>
                <w:szCs w:val="21"/>
              </w:rPr>
              <w:t>‘May’ indicates an optional course of action.</w:t>
            </w:r>
          </w:p>
        </w:tc>
      </w:tr>
      <w:tr w:rsidR="00AC449F" w:rsidRPr="00483DF8" w14:paraId="5A562CE0" w14:textId="77777777" w:rsidTr="004E604B">
        <w:trPr>
          <w:trHeight w:val="132"/>
        </w:trPr>
        <w:tc>
          <w:tcPr>
            <w:tcW w:w="2542" w:type="dxa"/>
          </w:tcPr>
          <w:p w14:paraId="1F11870A" w14:textId="77777777" w:rsidR="00AC449F" w:rsidRPr="00215E04" w:rsidRDefault="00AC449F" w:rsidP="004E604B">
            <w:pPr>
              <w:pStyle w:val="BodyText"/>
              <w:rPr>
                <w:szCs w:val="21"/>
              </w:rPr>
            </w:pPr>
            <w:r w:rsidRPr="00215E04">
              <w:rPr>
                <w:szCs w:val="21"/>
              </w:rPr>
              <w:lastRenderedPageBreak/>
              <w:t>Mine operator</w:t>
            </w:r>
          </w:p>
        </w:tc>
        <w:tc>
          <w:tcPr>
            <w:tcW w:w="6520" w:type="dxa"/>
          </w:tcPr>
          <w:p w14:paraId="7E763C28" w14:textId="77777777" w:rsidR="00AC449F" w:rsidRPr="00215E04" w:rsidRDefault="00AC449F" w:rsidP="004E604B">
            <w:pPr>
              <w:pStyle w:val="BodyText"/>
              <w:spacing w:after="60"/>
              <w:rPr>
                <w:szCs w:val="21"/>
              </w:rPr>
            </w:pPr>
            <w:r w:rsidRPr="00215E04">
              <w:rPr>
                <w:szCs w:val="21"/>
              </w:rPr>
              <w:t xml:space="preserve">A person (including a partnership, syndicate or other association of persons) who: </w:t>
            </w:r>
          </w:p>
          <w:p w14:paraId="18EECD35" w14:textId="77777777" w:rsidR="00AC449F" w:rsidRPr="00215E04" w:rsidRDefault="00AC449F" w:rsidP="004E604B">
            <w:pPr>
              <w:pStyle w:val="BodyText"/>
              <w:numPr>
                <w:ilvl w:val="0"/>
                <w:numId w:val="10"/>
              </w:numPr>
              <w:spacing w:after="60"/>
              <w:rPr>
                <w:szCs w:val="21"/>
              </w:rPr>
            </w:pPr>
            <w:r w:rsidRPr="00215E04">
              <w:rPr>
                <w:szCs w:val="21"/>
              </w:rPr>
              <w:t>in relation to a mine where only exploration operations are being carried out, has overall control and supervision of the exploration operations at the mine and the exploration manager appointed for those operations</w:t>
            </w:r>
          </w:p>
          <w:p w14:paraId="1C433BB4" w14:textId="77777777" w:rsidR="00AC449F" w:rsidRPr="00215E04" w:rsidRDefault="00AC449F" w:rsidP="004E604B">
            <w:pPr>
              <w:pStyle w:val="BodyText"/>
              <w:numPr>
                <w:ilvl w:val="0"/>
                <w:numId w:val="10"/>
              </w:numPr>
              <w:spacing w:after="60"/>
              <w:rPr>
                <w:szCs w:val="21"/>
              </w:rPr>
            </w:pPr>
            <w:r w:rsidRPr="00215E04">
              <w:rPr>
                <w:szCs w:val="21"/>
              </w:rPr>
              <w:t>otherwise is the proprietor, lessee, or occupier of a mine and who has overall control and supervision of the mine and mining operations at the mine.</w:t>
            </w:r>
          </w:p>
        </w:tc>
      </w:tr>
      <w:tr w:rsidR="00AC449F" w:rsidRPr="00483DF8" w14:paraId="2C4654F7" w14:textId="77777777" w:rsidTr="004E604B">
        <w:trPr>
          <w:trHeight w:val="132"/>
        </w:trPr>
        <w:tc>
          <w:tcPr>
            <w:tcW w:w="2542" w:type="dxa"/>
          </w:tcPr>
          <w:p w14:paraId="370467F7" w14:textId="77777777" w:rsidR="00AC449F" w:rsidRPr="00215E04" w:rsidRDefault="00AC449F" w:rsidP="004E604B">
            <w:pPr>
              <w:pStyle w:val="BodyText"/>
              <w:rPr>
                <w:szCs w:val="21"/>
              </w:rPr>
            </w:pPr>
            <w:r w:rsidRPr="00215E04">
              <w:rPr>
                <w:szCs w:val="21"/>
              </w:rPr>
              <w:t>Must</w:t>
            </w:r>
          </w:p>
        </w:tc>
        <w:tc>
          <w:tcPr>
            <w:tcW w:w="6520" w:type="dxa"/>
          </w:tcPr>
          <w:p w14:paraId="3F15395C" w14:textId="77777777" w:rsidR="00AC449F" w:rsidRPr="00215E04" w:rsidRDefault="00AC449F" w:rsidP="004E604B">
            <w:pPr>
              <w:pStyle w:val="BodyText"/>
              <w:spacing w:after="60"/>
              <w:rPr>
                <w:szCs w:val="21"/>
              </w:rPr>
            </w:pPr>
            <w:r w:rsidRPr="00215E04">
              <w:rPr>
                <w:szCs w:val="21"/>
              </w:rPr>
              <w:t>‘Must’ indicates a legal requirement exists and must be complied with.</w:t>
            </w:r>
          </w:p>
        </w:tc>
      </w:tr>
      <w:tr w:rsidR="00AC449F" w:rsidRPr="00483DF8" w14:paraId="1506C92E" w14:textId="77777777" w:rsidTr="004E604B">
        <w:trPr>
          <w:trHeight w:val="966"/>
        </w:trPr>
        <w:tc>
          <w:tcPr>
            <w:tcW w:w="2542" w:type="dxa"/>
          </w:tcPr>
          <w:p w14:paraId="213659B4" w14:textId="77777777" w:rsidR="00AC449F" w:rsidRPr="00215E04" w:rsidRDefault="00AC449F" w:rsidP="004E604B">
            <w:pPr>
              <w:pStyle w:val="BodyText"/>
              <w:rPr>
                <w:szCs w:val="21"/>
              </w:rPr>
            </w:pPr>
            <w:r w:rsidRPr="00215E04">
              <w:rPr>
                <w:szCs w:val="21"/>
              </w:rPr>
              <w:t>Officer</w:t>
            </w:r>
          </w:p>
        </w:tc>
        <w:tc>
          <w:tcPr>
            <w:tcW w:w="6520" w:type="dxa"/>
          </w:tcPr>
          <w:p w14:paraId="3D1C1D4A" w14:textId="77777777" w:rsidR="00AC449F" w:rsidRPr="00215E04" w:rsidRDefault="00AC449F" w:rsidP="004E604B">
            <w:pPr>
              <w:pStyle w:val="BodyText"/>
              <w:spacing w:after="60"/>
              <w:rPr>
                <w:szCs w:val="21"/>
              </w:rPr>
            </w:pPr>
            <w:r w:rsidRPr="00215E04">
              <w:rPr>
                <w:szCs w:val="21"/>
              </w:rPr>
              <w:t xml:space="preserve">An officer under the WHS Act includes: </w:t>
            </w:r>
          </w:p>
          <w:p w14:paraId="7A9C83FC" w14:textId="77777777" w:rsidR="00AC449F" w:rsidRPr="00215E04" w:rsidRDefault="00AC449F" w:rsidP="00502FD8">
            <w:pPr>
              <w:pStyle w:val="BodyText"/>
              <w:numPr>
                <w:ilvl w:val="0"/>
                <w:numId w:val="12"/>
              </w:numPr>
              <w:spacing w:after="60"/>
              <w:rPr>
                <w:szCs w:val="21"/>
              </w:rPr>
            </w:pPr>
            <w:r w:rsidRPr="00215E04">
              <w:rPr>
                <w:szCs w:val="21"/>
              </w:rPr>
              <w:t xml:space="preserve">an officer under section 9 of the </w:t>
            </w:r>
            <w:r w:rsidRPr="00215E04">
              <w:rPr>
                <w:i/>
                <w:iCs/>
                <w:szCs w:val="21"/>
              </w:rPr>
              <w:t xml:space="preserve">Corporations Act 2001 </w:t>
            </w:r>
            <w:r w:rsidRPr="00215E04">
              <w:rPr>
                <w:szCs w:val="21"/>
              </w:rPr>
              <w:t>(Cth)</w:t>
            </w:r>
          </w:p>
          <w:p w14:paraId="12435F3A" w14:textId="4F0320CD" w:rsidR="00AC449F" w:rsidRPr="00215E04" w:rsidRDefault="00AC449F" w:rsidP="00502FD8">
            <w:pPr>
              <w:pStyle w:val="BodyText"/>
              <w:numPr>
                <w:ilvl w:val="0"/>
                <w:numId w:val="12"/>
              </w:numPr>
              <w:spacing w:after="60"/>
              <w:rPr>
                <w:szCs w:val="21"/>
              </w:rPr>
            </w:pPr>
            <w:r w:rsidRPr="00215E04">
              <w:rPr>
                <w:szCs w:val="21"/>
              </w:rPr>
              <w:t xml:space="preserve">an officer of a public authority within the meaning of section </w:t>
            </w:r>
            <w:r w:rsidR="007D5625">
              <w:rPr>
                <w:szCs w:val="21"/>
              </w:rPr>
              <w:t>4A</w:t>
            </w:r>
            <w:r w:rsidRPr="00215E04">
              <w:rPr>
                <w:szCs w:val="21"/>
              </w:rPr>
              <w:t xml:space="preserve"> of the WHS Act.</w:t>
            </w:r>
          </w:p>
          <w:p w14:paraId="3DA8EFDD" w14:textId="5888AE0E" w:rsidR="007D5625" w:rsidRPr="00215E04" w:rsidRDefault="00AC449F" w:rsidP="004E604B">
            <w:pPr>
              <w:pStyle w:val="BodyText"/>
              <w:spacing w:after="60"/>
              <w:rPr>
                <w:szCs w:val="21"/>
              </w:rPr>
            </w:pPr>
            <w:r w:rsidRPr="00215E04">
              <w:rPr>
                <w:szCs w:val="21"/>
              </w:rPr>
              <w:t xml:space="preserve">A partner in a partnership or an elected member of a local authority is not an officer while acting in that capacity. </w:t>
            </w:r>
          </w:p>
        </w:tc>
      </w:tr>
      <w:tr w:rsidR="00AC449F" w:rsidRPr="00483DF8" w14:paraId="0917BEF2" w14:textId="77777777" w:rsidTr="004E604B">
        <w:trPr>
          <w:trHeight w:val="1234"/>
        </w:trPr>
        <w:tc>
          <w:tcPr>
            <w:tcW w:w="2542" w:type="dxa"/>
          </w:tcPr>
          <w:p w14:paraId="40609FA9" w14:textId="77777777" w:rsidR="00AC449F" w:rsidRPr="00215E04" w:rsidRDefault="00AC449F" w:rsidP="004E604B">
            <w:pPr>
              <w:pStyle w:val="BodyText"/>
              <w:rPr>
                <w:szCs w:val="21"/>
              </w:rPr>
            </w:pPr>
            <w:r w:rsidRPr="00215E04">
              <w:rPr>
                <w:szCs w:val="21"/>
              </w:rPr>
              <w:t>Person conducting a business or undertaking (PCBU)</w:t>
            </w:r>
          </w:p>
        </w:tc>
        <w:tc>
          <w:tcPr>
            <w:tcW w:w="6520" w:type="dxa"/>
          </w:tcPr>
          <w:p w14:paraId="55D9E7D7" w14:textId="77777777" w:rsidR="00AC449F" w:rsidRPr="00215E04" w:rsidRDefault="00AC449F" w:rsidP="004E604B">
            <w:pPr>
              <w:pStyle w:val="BodyText"/>
              <w:spacing w:after="60"/>
              <w:rPr>
                <w:szCs w:val="21"/>
              </w:rPr>
            </w:pPr>
            <w:r w:rsidRPr="00215E04">
              <w:rPr>
                <w:szCs w:val="21"/>
              </w:rPr>
              <w:t xml:space="preserve">PCBU is an umbrella concept which intends to capture all types of working arrangements or relationships. A PCBU includes a: </w:t>
            </w:r>
          </w:p>
          <w:p w14:paraId="23A00DF5" w14:textId="77777777" w:rsidR="00AC449F" w:rsidRPr="00215E04" w:rsidRDefault="00AC449F" w:rsidP="004E604B">
            <w:pPr>
              <w:pStyle w:val="BodyText"/>
              <w:numPr>
                <w:ilvl w:val="0"/>
                <w:numId w:val="11"/>
              </w:numPr>
              <w:spacing w:after="60"/>
              <w:ind w:left="720" w:hanging="360"/>
              <w:rPr>
                <w:szCs w:val="21"/>
              </w:rPr>
            </w:pPr>
            <w:r w:rsidRPr="00215E04">
              <w:rPr>
                <w:szCs w:val="21"/>
              </w:rPr>
              <w:t>company</w:t>
            </w:r>
          </w:p>
          <w:p w14:paraId="4E44243A" w14:textId="77777777" w:rsidR="00AC449F" w:rsidRPr="00215E04" w:rsidRDefault="00AC449F" w:rsidP="004E604B">
            <w:pPr>
              <w:pStyle w:val="BodyText"/>
              <w:numPr>
                <w:ilvl w:val="0"/>
                <w:numId w:val="11"/>
              </w:numPr>
              <w:spacing w:after="60"/>
              <w:ind w:left="720" w:hanging="360"/>
              <w:rPr>
                <w:szCs w:val="21"/>
              </w:rPr>
            </w:pPr>
            <w:r w:rsidRPr="00215E04">
              <w:rPr>
                <w:szCs w:val="21"/>
              </w:rPr>
              <w:t xml:space="preserve">unincorporated body or association </w:t>
            </w:r>
          </w:p>
          <w:p w14:paraId="272EB610" w14:textId="77777777" w:rsidR="00AC449F" w:rsidRPr="00215E04" w:rsidRDefault="00AC449F" w:rsidP="004E604B">
            <w:pPr>
              <w:pStyle w:val="BodyText"/>
              <w:numPr>
                <w:ilvl w:val="0"/>
                <w:numId w:val="11"/>
              </w:numPr>
              <w:spacing w:after="60"/>
              <w:ind w:left="720" w:hanging="360"/>
              <w:rPr>
                <w:szCs w:val="21"/>
              </w:rPr>
            </w:pPr>
            <w:r w:rsidRPr="00215E04">
              <w:rPr>
                <w:szCs w:val="21"/>
              </w:rPr>
              <w:t xml:space="preserve">sole trader or self-employed person. </w:t>
            </w:r>
          </w:p>
          <w:p w14:paraId="460B5A5B" w14:textId="77777777" w:rsidR="00AC449F" w:rsidRPr="00215E04" w:rsidRDefault="00AC449F" w:rsidP="004E604B">
            <w:pPr>
              <w:pStyle w:val="BodyText"/>
              <w:spacing w:after="60"/>
              <w:rPr>
                <w:szCs w:val="21"/>
              </w:rPr>
            </w:pPr>
            <w:r w:rsidRPr="00215E04">
              <w:rPr>
                <w:szCs w:val="21"/>
              </w:rPr>
              <w:t>Individuals who are in a partnership that is conducting a business will individually and collectively be a PCBU.</w:t>
            </w:r>
          </w:p>
          <w:p w14:paraId="3C962708" w14:textId="1128FC97" w:rsidR="00AC449F" w:rsidRPr="00215E04" w:rsidRDefault="00AC449F" w:rsidP="004E604B">
            <w:pPr>
              <w:pStyle w:val="BodyText"/>
              <w:spacing w:after="60"/>
              <w:rPr>
                <w:szCs w:val="21"/>
              </w:rPr>
            </w:pPr>
            <w:r w:rsidRPr="00215E04">
              <w:rPr>
                <w:szCs w:val="21"/>
              </w:rPr>
              <w:t xml:space="preserve">A volunteer association (defined under the WHS Act) or elected members of a local authority will not be a PCBU. </w:t>
            </w:r>
          </w:p>
          <w:p w14:paraId="784164C6" w14:textId="77777777" w:rsidR="00AC449F" w:rsidRDefault="00AC449F" w:rsidP="004E604B">
            <w:pPr>
              <w:pStyle w:val="BodyText"/>
              <w:spacing w:after="60"/>
              <w:rPr>
                <w:rFonts w:cs="Arial"/>
                <w:szCs w:val="21"/>
              </w:rPr>
            </w:pPr>
            <w:r w:rsidRPr="00215E04">
              <w:rPr>
                <w:rFonts w:cs="Arial"/>
                <w:szCs w:val="21"/>
              </w:rPr>
              <w:t>A reference to a PCBU in the WHS Regulations is deemed to be a reference to a mine operator where it is relevant.</w:t>
            </w:r>
          </w:p>
          <w:p w14:paraId="02844D20" w14:textId="6A688BB8" w:rsidR="00E422FE" w:rsidRPr="00E422FE" w:rsidRDefault="00E422FE" w:rsidP="004E604B">
            <w:pPr>
              <w:pStyle w:val="BodyText"/>
              <w:spacing w:after="60"/>
              <w:rPr>
                <w:rFonts w:cs="Arial"/>
                <w:i/>
                <w:iCs/>
                <w:szCs w:val="21"/>
              </w:rPr>
            </w:pPr>
            <w:r w:rsidRPr="00E422FE">
              <w:rPr>
                <w:rFonts w:cs="Arial"/>
                <w:i/>
                <w:iCs/>
                <w:szCs w:val="21"/>
              </w:rPr>
              <w:t xml:space="preserve">Note - </w:t>
            </w:r>
          </w:p>
          <w:p w14:paraId="67642CCE" w14:textId="76A7E4AA" w:rsidR="005F4DBF" w:rsidRPr="00215E04" w:rsidRDefault="005F4DBF" w:rsidP="004E604B">
            <w:pPr>
              <w:pStyle w:val="BodyText"/>
              <w:spacing w:after="60"/>
              <w:rPr>
                <w:szCs w:val="21"/>
              </w:rPr>
            </w:pPr>
            <w:r>
              <w:rPr>
                <w:rFonts w:cs="Arial"/>
                <w:szCs w:val="21"/>
              </w:rPr>
              <w:t>A person may be both a PCBU, within the meaning of section 5 of the WHS Act, and a worker within the meaning of section 7 of the WHS Act.</w:t>
            </w:r>
          </w:p>
        </w:tc>
      </w:tr>
      <w:tr w:rsidR="00AC449F" w:rsidRPr="00483DF8" w14:paraId="06D9E722" w14:textId="77777777" w:rsidTr="004E604B">
        <w:trPr>
          <w:trHeight w:val="1502"/>
        </w:trPr>
        <w:tc>
          <w:tcPr>
            <w:tcW w:w="2542" w:type="dxa"/>
          </w:tcPr>
          <w:p w14:paraId="6F04F0CD" w14:textId="77777777" w:rsidR="00AC449F" w:rsidRPr="00215E04" w:rsidRDefault="00AC449F" w:rsidP="004E604B">
            <w:pPr>
              <w:pStyle w:val="BodyText"/>
              <w:rPr>
                <w:szCs w:val="21"/>
              </w:rPr>
            </w:pPr>
            <w:r w:rsidRPr="00215E04">
              <w:rPr>
                <w:szCs w:val="21"/>
              </w:rPr>
              <w:t>Plant</w:t>
            </w:r>
          </w:p>
        </w:tc>
        <w:tc>
          <w:tcPr>
            <w:tcW w:w="6520" w:type="dxa"/>
          </w:tcPr>
          <w:p w14:paraId="2B96CCBA" w14:textId="77777777" w:rsidR="00AC449F" w:rsidRPr="00215E04" w:rsidRDefault="00AC449F" w:rsidP="004E604B">
            <w:pPr>
              <w:pStyle w:val="BodyText"/>
              <w:spacing w:after="60"/>
              <w:rPr>
                <w:szCs w:val="21"/>
              </w:rPr>
            </w:pPr>
            <w:r w:rsidRPr="00215E04">
              <w:rPr>
                <w:szCs w:val="21"/>
              </w:rPr>
              <w:t>Plant includes machinery, equipment, appliances, containers, implement and tool components or anything fitted or connected to those things. Plant includes items as diverse as lifts, cranes, computers, machinery, conveyors, forklifts, vehicles, power tools, quad bikes, mobile plant and amusement devices.</w:t>
            </w:r>
          </w:p>
          <w:p w14:paraId="5338D6E8" w14:textId="77777777" w:rsidR="00AC449F" w:rsidRPr="00215E04" w:rsidRDefault="00AC449F" w:rsidP="004E604B">
            <w:pPr>
              <w:pStyle w:val="BodyText"/>
              <w:spacing w:after="60"/>
              <w:rPr>
                <w:szCs w:val="21"/>
              </w:rPr>
            </w:pPr>
            <w:r w:rsidRPr="00215E04">
              <w:rPr>
                <w:szCs w:val="21"/>
              </w:rPr>
              <w:t>Plant that relies exclusively on manual power for its operation and is designed to be primarily supported by hand, for example a screwdriver, is not covered by the WHS Regulations. The general duty of care under the WHS Act applies to this type of plant.</w:t>
            </w:r>
          </w:p>
          <w:p w14:paraId="46996C3B" w14:textId="77777777" w:rsidR="00AC449F" w:rsidRPr="00215E04" w:rsidRDefault="00AC449F" w:rsidP="004E604B">
            <w:pPr>
              <w:pStyle w:val="BodyText"/>
              <w:spacing w:after="60"/>
              <w:rPr>
                <w:szCs w:val="21"/>
              </w:rPr>
            </w:pPr>
            <w:r w:rsidRPr="00215E04">
              <w:rPr>
                <w:szCs w:val="21"/>
              </w:rPr>
              <w:t>Certain kinds of plant, for example forklifts, cranes and some pressure equipment, require a licence from the regulator to operate and some high-risk plant must also be registered with the regulator.</w:t>
            </w:r>
          </w:p>
        </w:tc>
      </w:tr>
      <w:tr w:rsidR="00AC449F" w:rsidRPr="00483DF8" w14:paraId="7EA4B1D2" w14:textId="77777777" w:rsidTr="004E604B">
        <w:trPr>
          <w:trHeight w:val="1502"/>
        </w:trPr>
        <w:tc>
          <w:tcPr>
            <w:tcW w:w="2542" w:type="dxa"/>
          </w:tcPr>
          <w:p w14:paraId="7084B2B4" w14:textId="77777777" w:rsidR="00AC449F" w:rsidRPr="00215E04" w:rsidRDefault="00AC449F" w:rsidP="004E604B">
            <w:pPr>
              <w:pStyle w:val="BodyText"/>
              <w:rPr>
                <w:szCs w:val="21"/>
              </w:rPr>
            </w:pPr>
            <w:r w:rsidRPr="00215E04">
              <w:rPr>
                <w:szCs w:val="21"/>
              </w:rPr>
              <w:lastRenderedPageBreak/>
              <w:t>Psychosocial hazard</w:t>
            </w:r>
          </w:p>
        </w:tc>
        <w:tc>
          <w:tcPr>
            <w:tcW w:w="6520" w:type="dxa"/>
          </w:tcPr>
          <w:p w14:paraId="7E62301F" w14:textId="1F6B024D" w:rsidR="0087583B" w:rsidRDefault="0087583B" w:rsidP="004E604B">
            <w:pPr>
              <w:pStyle w:val="BodyText"/>
              <w:spacing w:after="60"/>
              <w:rPr>
                <w:szCs w:val="21"/>
              </w:rPr>
            </w:pPr>
            <w:r>
              <w:rPr>
                <w:szCs w:val="21"/>
              </w:rPr>
              <w:t>A h</w:t>
            </w:r>
            <w:r w:rsidR="00AC449F" w:rsidRPr="00215E04">
              <w:rPr>
                <w:szCs w:val="21"/>
              </w:rPr>
              <w:t>azard</w:t>
            </w:r>
            <w:r>
              <w:rPr>
                <w:szCs w:val="21"/>
              </w:rPr>
              <w:t xml:space="preserve"> </w:t>
            </w:r>
            <w:r w:rsidR="00AC449F" w:rsidRPr="00215E04">
              <w:rPr>
                <w:szCs w:val="21"/>
              </w:rPr>
              <w:t>that</w:t>
            </w:r>
            <w:r>
              <w:rPr>
                <w:szCs w:val="21"/>
              </w:rPr>
              <w:t xml:space="preserve"> –</w:t>
            </w:r>
          </w:p>
          <w:p w14:paraId="2DC89BCD" w14:textId="3A07D3F2" w:rsidR="00AC449F" w:rsidRPr="00215E04" w:rsidRDefault="00AC449F" w:rsidP="00502FD8">
            <w:pPr>
              <w:pStyle w:val="BodyText"/>
              <w:numPr>
                <w:ilvl w:val="0"/>
                <w:numId w:val="19"/>
              </w:numPr>
              <w:spacing w:after="60"/>
              <w:ind w:left="338"/>
              <w:rPr>
                <w:szCs w:val="21"/>
              </w:rPr>
            </w:pPr>
            <w:r w:rsidRPr="00215E04">
              <w:rPr>
                <w:szCs w:val="21"/>
              </w:rPr>
              <w:t>arise</w:t>
            </w:r>
            <w:r w:rsidR="0087583B">
              <w:rPr>
                <w:szCs w:val="21"/>
              </w:rPr>
              <w:t>s</w:t>
            </w:r>
            <w:r w:rsidRPr="00215E04">
              <w:rPr>
                <w:szCs w:val="21"/>
              </w:rPr>
              <w:t xml:space="preserve"> from or relate</w:t>
            </w:r>
            <w:r w:rsidR="0087583B">
              <w:rPr>
                <w:szCs w:val="21"/>
              </w:rPr>
              <w:t>s</w:t>
            </w:r>
            <w:r w:rsidRPr="00215E04">
              <w:rPr>
                <w:szCs w:val="21"/>
              </w:rPr>
              <w:t xml:space="preserve"> to:</w:t>
            </w:r>
          </w:p>
          <w:p w14:paraId="040DDD6B" w14:textId="4A3BAC5F" w:rsidR="00AC449F" w:rsidRPr="00215E04" w:rsidRDefault="00AC449F" w:rsidP="00502FD8">
            <w:pPr>
              <w:pStyle w:val="BodyText"/>
              <w:numPr>
                <w:ilvl w:val="0"/>
                <w:numId w:val="20"/>
              </w:numPr>
              <w:spacing w:after="60"/>
              <w:ind w:left="905"/>
              <w:rPr>
                <w:szCs w:val="21"/>
              </w:rPr>
            </w:pPr>
            <w:r w:rsidRPr="00215E04">
              <w:rPr>
                <w:szCs w:val="21"/>
              </w:rPr>
              <w:t>the design or management of work</w:t>
            </w:r>
            <w:r w:rsidR="0087583B">
              <w:rPr>
                <w:szCs w:val="21"/>
              </w:rPr>
              <w:t>, or</w:t>
            </w:r>
          </w:p>
          <w:p w14:paraId="22F41276" w14:textId="518EDFCD" w:rsidR="00AC449F" w:rsidRPr="00215E04" w:rsidRDefault="0087583B" w:rsidP="00502FD8">
            <w:pPr>
              <w:pStyle w:val="BodyText"/>
              <w:numPr>
                <w:ilvl w:val="0"/>
                <w:numId w:val="20"/>
              </w:numPr>
              <w:spacing w:after="60"/>
              <w:ind w:left="905"/>
              <w:rPr>
                <w:szCs w:val="21"/>
              </w:rPr>
            </w:pPr>
            <w:r>
              <w:rPr>
                <w:szCs w:val="21"/>
              </w:rPr>
              <w:t>a</w:t>
            </w:r>
            <w:r w:rsidR="00AC449F" w:rsidRPr="00215E04">
              <w:rPr>
                <w:szCs w:val="21"/>
              </w:rPr>
              <w:t xml:space="preserve"> work environment</w:t>
            </w:r>
            <w:r>
              <w:rPr>
                <w:szCs w:val="21"/>
              </w:rPr>
              <w:t>, or</w:t>
            </w:r>
          </w:p>
          <w:p w14:paraId="08750260" w14:textId="04EFD35B" w:rsidR="00AC449F" w:rsidRPr="00215E04" w:rsidRDefault="00AC449F" w:rsidP="00502FD8">
            <w:pPr>
              <w:pStyle w:val="BodyText"/>
              <w:numPr>
                <w:ilvl w:val="0"/>
                <w:numId w:val="20"/>
              </w:numPr>
              <w:spacing w:after="60"/>
              <w:ind w:left="905"/>
              <w:rPr>
                <w:szCs w:val="21"/>
              </w:rPr>
            </w:pPr>
            <w:r w:rsidRPr="00215E04">
              <w:rPr>
                <w:szCs w:val="21"/>
              </w:rPr>
              <w:t>plant at the workplace</w:t>
            </w:r>
            <w:r w:rsidR="0087583B">
              <w:rPr>
                <w:szCs w:val="21"/>
              </w:rPr>
              <w:t>, or</w:t>
            </w:r>
          </w:p>
          <w:p w14:paraId="06A31B2C" w14:textId="61C28422" w:rsidR="00AC449F" w:rsidRDefault="00AC449F" w:rsidP="00502FD8">
            <w:pPr>
              <w:pStyle w:val="BodyText"/>
              <w:numPr>
                <w:ilvl w:val="0"/>
                <w:numId w:val="20"/>
              </w:numPr>
              <w:spacing w:after="60"/>
              <w:ind w:left="905"/>
              <w:rPr>
                <w:szCs w:val="21"/>
              </w:rPr>
            </w:pPr>
            <w:r w:rsidRPr="00215E04">
              <w:rPr>
                <w:szCs w:val="21"/>
              </w:rPr>
              <w:t>workplace interactions or behaviours</w:t>
            </w:r>
            <w:r w:rsidR="0087583B">
              <w:rPr>
                <w:szCs w:val="21"/>
              </w:rPr>
              <w:t>, and</w:t>
            </w:r>
          </w:p>
          <w:p w14:paraId="0BE8D79F" w14:textId="1BF3B2D0" w:rsidR="0087583B" w:rsidRPr="00215E04" w:rsidRDefault="0087583B" w:rsidP="00502FD8">
            <w:pPr>
              <w:pStyle w:val="BodyText"/>
              <w:numPr>
                <w:ilvl w:val="0"/>
                <w:numId w:val="19"/>
              </w:numPr>
              <w:spacing w:after="60"/>
              <w:ind w:left="338"/>
              <w:rPr>
                <w:szCs w:val="21"/>
              </w:rPr>
            </w:pPr>
            <w:r>
              <w:rPr>
                <w:szCs w:val="21"/>
              </w:rPr>
              <w:t>may cause psychosocial harm, whether or not it may also cause physical harm.</w:t>
            </w:r>
          </w:p>
        </w:tc>
      </w:tr>
      <w:tr w:rsidR="00AC449F" w:rsidRPr="00483DF8" w14:paraId="3071F8B6" w14:textId="77777777" w:rsidTr="004E604B">
        <w:trPr>
          <w:trHeight w:val="555"/>
        </w:trPr>
        <w:tc>
          <w:tcPr>
            <w:tcW w:w="2542" w:type="dxa"/>
          </w:tcPr>
          <w:p w14:paraId="0F46B4EF" w14:textId="77777777" w:rsidR="00AC449F" w:rsidRPr="00215E04" w:rsidRDefault="00AC449F" w:rsidP="004E604B">
            <w:pPr>
              <w:pStyle w:val="BodyText"/>
              <w:rPr>
                <w:szCs w:val="21"/>
              </w:rPr>
            </w:pPr>
            <w:r w:rsidRPr="00215E04">
              <w:rPr>
                <w:szCs w:val="21"/>
              </w:rPr>
              <w:t xml:space="preserve">Psychosocial risk </w:t>
            </w:r>
          </w:p>
        </w:tc>
        <w:tc>
          <w:tcPr>
            <w:tcW w:w="6520" w:type="dxa"/>
          </w:tcPr>
          <w:p w14:paraId="2698012E" w14:textId="77777777" w:rsidR="00AC449F" w:rsidRPr="00215E04" w:rsidRDefault="00AC449F" w:rsidP="004E604B">
            <w:pPr>
              <w:pStyle w:val="BodyText"/>
              <w:spacing w:after="60"/>
              <w:rPr>
                <w:szCs w:val="21"/>
              </w:rPr>
            </w:pPr>
            <w:r w:rsidRPr="00215E04">
              <w:rPr>
                <w:szCs w:val="21"/>
              </w:rPr>
              <w:t>A risk to the health or safety of a worker or other person arising from a psychosocial hazard.</w:t>
            </w:r>
          </w:p>
        </w:tc>
      </w:tr>
      <w:tr w:rsidR="00AC449F" w:rsidRPr="00483DF8" w14:paraId="41873F11" w14:textId="77777777" w:rsidTr="004E604B">
        <w:trPr>
          <w:trHeight w:val="653"/>
        </w:trPr>
        <w:tc>
          <w:tcPr>
            <w:tcW w:w="2542" w:type="dxa"/>
          </w:tcPr>
          <w:p w14:paraId="1F5F1E09" w14:textId="77777777" w:rsidR="00AC449F" w:rsidRPr="00215E04" w:rsidRDefault="00AC449F" w:rsidP="004E604B">
            <w:pPr>
              <w:pStyle w:val="BodyText"/>
              <w:rPr>
                <w:szCs w:val="21"/>
              </w:rPr>
            </w:pPr>
            <w:r w:rsidRPr="00215E04">
              <w:rPr>
                <w:szCs w:val="21"/>
              </w:rPr>
              <w:t>Regulator</w:t>
            </w:r>
          </w:p>
        </w:tc>
        <w:tc>
          <w:tcPr>
            <w:tcW w:w="6520" w:type="dxa"/>
          </w:tcPr>
          <w:p w14:paraId="1F0FF06D" w14:textId="11074444" w:rsidR="00AC449F" w:rsidRPr="00215E04" w:rsidRDefault="00AC449F" w:rsidP="004E604B">
            <w:pPr>
              <w:pStyle w:val="BodyText"/>
              <w:spacing w:after="60"/>
              <w:rPr>
                <w:szCs w:val="21"/>
              </w:rPr>
            </w:pPr>
            <w:r w:rsidRPr="00215E04">
              <w:rPr>
                <w:szCs w:val="21"/>
              </w:rPr>
              <w:t>Under the</w:t>
            </w:r>
            <w:r w:rsidR="0087583B">
              <w:rPr>
                <w:szCs w:val="21"/>
              </w:rPr>
              <w:t xml:space="preserve"> WHS Act</w:t>
            </w:r>
            <w:r w:rsidRPr="00215E04">
              <w:rPr>
                <w:szCs w:val="21"/>
              </w:rPr>
              <w:t>, the regulator means the WorkSafe Commissioner.</w:t>
            </w:r>
          </w:p>
        </w:tc>
      </w:tr>
      <w:tr w:rsidR="00FB28E9" w:rsidRPr="00483DF8" w14:paraId="6217558F" w14:textId="77777777" w:rsidTr="004E604B">
        <w:trPr>
          <w:trHeight w:val="653"/>
        </w:trPr>
        <w:tc>
          <w:tcPr>
            <w:tcW w:w="2542" w:type="dxa"/>
          </w:tcPr>
          <w:p w14:paraId="7C49A56E" w14:textId="165906C5" w:rsidR="00FB28E9" w:rsidRPr="00215E04" w:rsidRDefault="00FB28E9" w:rsidP="004E604B">
            <w:pPr>
              <w:pStyle w:val="BodyText"/>
              <w:rPr>
                <w:szCs w:val="21"/>
              </w:rPr>
            </w:pPr>
            <w:r>
              <w:rPr>
                <w:szCs w:val="21"/>
              </w:rPr>
              <w:t>Remote</w:t>
            </w:r>
          </w:p>
        </w:tc>
        <w:tc>
          <w:tcPr>
            <w:tcW w:w="6520" w:type="dxa"/>
          </w:tcPr>
          <w:p w14:paraId="305C5AE2" w14:textId="2D0F2C4C" w:rsidR="00FB28E9" w:rsidRPr="00215E04" w:rsidRDefault="00FB28E9" w:rsidP="004E604B">
            <w:pPr>
              <w:pStyle w:val="BodyText"/>
              <w:spacing w:after="60"/>
              <w:rPr>
                <w:szCs w:val="21"/>
              </w:rPr>
            </w:pPr>
            <w:r>
              <w:rPr>
                <w:szCs w:val="21"/>
              </w:rPr>
              <w:t xml:space="preserve">Remote or </w:t>
            </w:r>
            <w:r w:rsidR="00726F35">
              <w:rPr>
                <w:szCs w:val="21"/>
              </w:rPr>
              <w:t>isolated work is work that is isolated from the assistance of other people because of location, time or nature of the work being done. Assistance from other people includes rescue, medical assistance and emergency services.</w:t>
            </w:r>
          </w:p>
        </w:tc>
      </w:tr>
      <w:tr w:rsidR="00AC449F" w:rsidRPr="0091164A" w14:paraId="38EA4145" w14:textId="77777777" w:rsidTr="004E604B">
        <w:trPr>
          <w:trHeight w:val="747"/>
        </w:trPr>
        <w:tc>
          <w:tcPr>
            <w:tcW w:w="2542" w:type="dxa"/>
          </w:tcPr>
          <w:p w14:paraId="7C8B553A" w14:textId="77777777" w:rsidR="00AC449F" w:rsidRPr="00215E04" w:rsidRDefault="00AC449F" w:rsidP="004E604B">
            <w:pPr>
              <w:pStyle w:val="BodyText"/>
              <w:rPr>
                <w:szCs w:val="21"/>
              </w:rPr>
            </w:pPr>
            <w:r w:rsidRPr="00215E04">
              <w:rPr>
                <w:szCs w:val="21"/>
              </w:rPr>
              <w:t>Risk</w:t>
            </w:r>
          </w:p>
        </w:tc>
        <w:tc>
          <w:tcPr>
            <w:tcW w:w="6520" w:type="dxa"/>
          </w:tcPr>
          <w:p w14:paraId="08517B0C" w14:textId="77777777" w:rsidR="00AC449F" w:rsidRPr="00215E04" w:rsidRDefault="00AC449F" w:rsidP="004E604B">
            <w:pPr>
              <w:pStyle w:val="BodyText"/>
              <w:spacing w:after="60"/>
              <w:rPr>
                <w:szCs w:val="21"/>
              </w:rPr>
            </w:pPr>
            <w:r w:rsidRPr="00215E04">
              <w:rPr>
                <w:szCs w:val="21"/>
              </w:rPr>
              <w:t>The possibility harm (death, injury or illness) might occur when exposed to a hazard – how likely the harm is to happen, and how severe the harm could be.</w:t>
            </w:r>
          </w:p>
        </w:tc>
      </w:tr>
      <w:tr w:rsidR="00AC449F" w:rsidRPr="00432980" w14:paraId="350E67A9" w14:textId="77777777" w:rsidTr="004E604B">
        <w:trPr>
          <w:trHeight w:val="1502"/>
        </w:trPr>
        <w:tc>
          <w:tcPr>
            <w:tcW w:w="2542" w:type="dxa"/>
          </w:tcPr>
          <w:p w14:paraId="0DD6B99A" w14:textId="77777777" w:rsidR="00AC449F" w:rsidRPr="00215E04" w:rsidRDefault="00AC449F" w:rsidP="004E604B">
            <w:pPr>
              <w:pStyle w:val="BodyText"/>
              <w:rPr>
                <w:szCs w:val="21"/>
              </w:rPr>
            </w:pPr>
            <w:r w:rsidRPr="00215E04">
              <w:rPr>
                <w:szCs w:val="21"/>
              </w:rPr>
              <w:t>Sexual harassment</w:t>
            </w:r>
          </w:p>
        </w:tc>
        <w:tc>
          <w:tcPr>
            <w:tcW w:w="6520" w:type="dxa"/>
          </w:tcPr>
          <w:p w14:paraId="019B1201" w14:textId="77777777" w:rsidR="00AC449F" w:rsidRPr="00215E04" w:rsidRDefault="00AC449F" w:rsidP="004E604B">
            <w:pPr>
              <w:pStyle w:val="BodyText"/>
              <w:rPr>
                <w:szCs w:val="21"/>
              </w:rPr>
            </w:pPr>
            <w:r w:rsidRPr="00215E04">
              <w:rPr>
                <w:szCs w:val="21"/>
              </w:rPr>
              <w:t>Any unwelcome sexual advance, or an unwelcome request for sexual favours, or engagement in other unwelcome conduct of a sexual nature in relation to the person harassed, in circumstances in which a reasonable person, having regard to all the circumstances, would have anticipated the possibility that the person harassed would be offended, humiliated or intimidated.</w:t>
            </w:r>
          </w:p>
        </w:tc>
      </w:tr>
      <w:tr w:rsidR="00AC449F" w:rsidRPr="00432980" w14:paraId="25975D4A" w14:textId="77777777" w:rsidTr="004E604B">
        <w:trPr>
          <w:trHeight w:val="405"/>
        </w:trPr>
        <w:tc>
          <w:tcPr>
            <w:tcW w:w="2542" w:type="dxa"/>
          </w:tcPr>
          <w:p w14:paraId="04AB9A30" w14:textId="77777777" w:rsidR="00AC449F" w:rsidRPr="00215E04" w:rsidRDefault="00AC449F" w:rsidP="004E604B">
            <w:pPr>
              <w:pStyle w:val="BodyText"/>
              <w:rPr>
                <w:szCs w:val="21"/>
              </w:rPr>
            </w:pPr>
            <w:r w:rsidRPr="00215E04">
              <w:rPr>
                <w:szCs w:val="21"/>
              </w:rPr>
              <w:t>Should</w:t>
            </w:r>
          </w:p>
        </w:tc>
        <w:tc>
          <w:tcPr>
            <w:tcW w:w="6520" w:type="dxa"/>
          </w:tcPr>
          <w:p w14:paraId="4646CF9C" w14:textId="77777777" w:rsidR="00AC449F" w:rsidRPr="00215E04" w:rsidRDefault="00AC449F" w:rsidP="004E604B">
            <w:pPr>
              <w:pStyle w:val="BodyText"/>
              <w:rPr>
                <w:szCs w:val="21"/>
              </w:rPr>
            </w:pPr>
            <w:r w:rsidRPr="00215E04">
              <w:rPr>
                <w:szCs w:val="21"/>
              </w:rPr>
              <w:t xml:space="preserve">‘Should’ indicates a recommended course of action. </w:t>
            </w:r>
          </w:p>
        </w:tc>
      </w:tr>
      <w:tr w:rsidR="00AC449F" w:rsidRPr="00432980" w14:paraId="73C31834" w14:textId="77777777" w:rsidTr="004E604B">
        <w:trPr>
          <w:trHeight w:val="405"/>
        </w:trPr>
        <w:tc>
          <w:tcPr>
            <w:tcW w:w="2542" w:type="dxa"/>
          </w:tcPr>
          <w:p w14:paraId="3AE2B84D" w14:textId="77777777" w:rsidR="00AC449F" w:rsidRPr="00215E04" w:rsidRDefault="00AC449F" w:rsidP="004E604B">
            <w:pPr>
              <w:pStyle w:val="BodyText"/>
              <w:rPr>
                <w:szCs w:val="21"/>
              </w:rPr>
            </w:pPr>
            <w:r w:rsidRPr="00215E04">
              <w:rPr>
                <w:szCs w:val="21"/>
              </w:rPr>
              <w:t>Village</w:t>
            </w:r>
          </w:p>
        </w:tc>
        <w:tc>
          <w:tcPr>
            <w:tcW w:w="6520" w:type="dxa"/>
          </w:tcPr>
          <w:p w14:paraId="26C52257" w14:textId="77777777" w:rsidR="00AC449F" w:rsidRPr="00215E04" w:rsidRDefault="00AC449F" w:rsidP="004E604B">
            <w:pPr>
              <w:pStyle w:val="BodyText"/>
              <w:rPr>
                <w:szCs w:val="21"/>
              </w:rPr>
            </w:pPr>
            <w:r w:rsidRPr="00215E04">
              <w:rPr>
                <w:szCs w:val="21"/>
              </w:rPr>
              <w:t>More established mining operations may develop long-term accommodation villages near the mine site. These may resemble small towns with fixed buildings, residential units, clinics, kitchens, utilities and recreation facilities. These larger villages offer improved facilities but also present more complex WHS challenges.</w:t>
            </w:r>
          </w:p>
        </w:tc>
      </w:tr>
      <w:tr w:rsidR="00AC449F" w:rsidRPr="00432980" w14:paraId="36CFA9EC" w14:textId="77777777" w:rsidTr="004E604B">
        <w:trPr>
          <w:trHeight w:val="381"/>
        </w:trPr>
        <w:tc>
          <w:tcPr>
            <w:tcW w:w="2542" w:type="dxa"/>
          </w:tcPr>
          <w:p w14:paraId="1E84705D" w14:textId="77777777" w:rsidR="00AC449F" w:rsidRPr="00215E04" w:rsidRDefault="00AC449F" w:rsidP="004E604B">
            <w:pPr>
              <w:pStyle w:val="BodyText"/>
              <w:rPr>
                <w:szCs w:val="21"/>
              </w:rPr>
            </w:pPr>
            <w:r w:rsidRPr="00215E04">
              <w:rPr>
                <w:szCs w:val="21"/>
              </w:rPr>
              <w:t>WHS</w:t>
            </w:r>
          </w:p>
        </w:tc>
        <w:tc>
          <w:tcPr>
            <w:tcW w:w="6520" w:type="dxa"/>
          </w:tcPr>
          <w:p w14:paraId="59D761CC" w14:textId="06682713" w:rsidR="00AC449F" w:rsidRPr="00215E04" w:rsidRDefault="0087583B" w:rsidP="004E604B">
            <w:pPr>
              <w:pStyle w:val="BodyText"/>
              <w:rPr>
                <w:szCs w:val="21"/>
              </w:rPr>
            </w:pPr>
            <w:r>
              <w:rPr>
                <w:szCs w:val="21"/>
              </w:rPr>
              <w:t>Means w</w:t>
            </w:r>
            <w:r w:rsidR="00AC449F" w:rsidRPr="00215E04">
              <w:rPr>
                <w:szCs w:val="21"/>
              </w:rPr>
              <w:t>ork health and safety.</w:t>
            </w:r>
          </w:p>
        </w:tc>
      </w:tr>
      <w:tr w:rsidR="00AC449F" w:rsidRPr="00432980" w14:paraId="736272FB" w14:textId="77777777" w:rsidTr="004E604B">
        <w:trPr>
          <w:trHeight w:val="296"/>
        </w:trPr>
        <w:tc>
          <w:tcPr>
            <w:tcW w:w="2542" w:type="dxa"/>
          </w:tcPr>
          <w:p w14:paraId="57B6A244" w14:textId="77777777" w:rsidR="00AC449F" w:rsidRPr="00215E04" w:rsidRDefault="00AC449F" w:rsidP="004E604B">
            <w:pPr>
              <w:pStyle w:val="BodyText"/>
              <w:rPr>
                <w:szCs w:val="21"/>
              </w:rPr>
            </w:pPr>
            <w:r w:rsidRPr="00215E04">
              <w:rPr>
                <w:szCs w:val="21"/>
              </w:rPr>
              <w:t>WHS Act</w:t>
            </w:r>
          </w:p>
        </w:tc>
        <w:tc>
          <w:tcPr>
            <w:tcW w:w="6520" w:type="dxa"/>
          </w:tcPr>
          <w:p w14:paraId="147BFB40" w14:textId="77777777" w:rsidR="00AC449F" w:rsidRPr="00215E04" w:rsidRDefault="00AC449F" w:rsidP="004E604B">
            <w:pPr>
              <w:pStyle w:val="BodyText"/>
              <w:rPr>
                <w:i/>
                <w:iCs/>
                <w:szCs w:val="21"/>
              </w:rPr>
            </w:pPr>
            <w:r w:rsidRPr="00215E04">
              <w:rPr>
                <w:i/>
                <w:iCs/>
                <w:szCs w:val="21"/>
              </w:rPr>
              <w:t>Work Health and Safety Act 2020</w:t>
            </w:r>
            <w:r w:rsidRPr="00215E04">
              <w:rPr>
                <w:szCs w:val="21"/>
              </w:rPr>
              <w:t xml:space="preserve"> (WA)</w:t>
            </w:r>
            <w:r w:rsidRPr="00215E04">
              <w:rPr>
                <w:i/>
                <w:iCs/>
                <w:szCs w:val="21"/>
              </w:rPr>
              <w:t>.</w:t>
            </w:r>
          </w:p>
        </w:tc>
      </w:tr>
      <w:tr w:rsidR="00AC449F" w:rsidRPr="00432980" w14:paraId="69ACB9FB" w14:textId="77777777" w:rsidTr="004E604B">
        <w:trPr>
          <w:trHeight w:val="512"/>
        </w:trPr>
        <w:tc>
          <w:tcPr>
            <w:tcW w:w="2542" w:type="dxa"/>
          </w:tcPr>
          <w:p w14:paraId="22E1F1E2" w14:textId="77777777" w:rsidR="00AC449F" w:rsidRPr="00215E04" w:rsidRDefault="00AC449F" w:rsidP="004E604B">
            <w:pPr>
              <w:pStyle w:val="BodyText"/>
              <w:rPr>
                <w:szCs w:val="21"/>
              </w:rPr>
            </w:pPr>
            <w:r w:rsidRPr="00215E04">
              <w:rPr>
                <w:szCs w:val="21"/>
              </w:rPr>
              <w:t>WHS General Regulations</w:t>
            </w:r>
          </w:p>
        </w:tc>
        <w:tc>
          <w:tcPr>
            <w:tcW w:w="6520" w:type="dxa"/>
          </w:tcPr>
          <w:p w14:paraId="510937C1" w14:textId="77777777" w:rsidR="00AC449F" w:rsidRPr="00215E04" w:rsidRDefault="00AC449F" w:rsidP="004E604B">
            <w:pPr>
              <w:pStyle w:val="BodyText"/>
              <w:rPr>
                <w:szCs w:val="21"/>
              </w:rPr>
            </w:pPr>
            <w:r w:rsidRPr="00215E04">
              <w:rPr>
                <w:szCs w:val="21"/>
              </w:rPr>
              <w:t>Work Health and Safety (General) Regulations 2022.</w:t>
            </w:r>
          </w:p>
        </w:tc>
      </w:tr>
      <w:tr w:rsidR="00AC449F" w:rsidRPr="00432980" w14:paraId="23AE7D83" w14:textId="77777777" w:rsidTr="004E604B">
        <w:trPr>
          <w:trHeight w:val="315"/>
        </w:trPr>
        <w:tc>
          <w:tcPr>
            <w:tcW w:w="2542" w:type="dxa"/>
          </w:tcPr>
          <w:p w14:paraId="2267CE58" w14:textId="77777777" w:rsidR="00AC449F" w:rsidRPr="00215E04" w:rsidRDefault="00AC449F" w:rsidP="004E604B">
            <w:pPr>
              <w:pStyle w:val="BodyText"/>
              <w:rPr>
                <w:szCs w:val="21"/>
              </w:rPr>
            </w:pPr>
            <w:r w:rsidRPr="00215E04">
              <w:rPr>
                <w:szCs w:val="21"/>
              </w:rPr>
              <w:t xml:space="preserve">WHS Mines Regulations </w:t>
            </w:r>
          </w:p>
        </w:tc>
        <w:tc>
          <w:tcPr>
            <w:tcW w:w="6520" w:type="dxa"/>
          </w:tcPr>
          <w:p w14:paraId="0363B8A0" w14:textId="77777777" w:rsidR="00AC449F" w:rsidRPr="00215E04" w:rsidRDefault="00AC449F" w:rsidP="004E604B">
            <w:pPr>
              <w:pStyle w:val="BodyText"/>
              <w:rPr>
                <w:szCs w:val="21"/>
              </w:rPr>
            </w:pPr>
            <w:r w:rsidRPr="00215E04">
              <w:rPr>
                <w:szCs w:val="21"/>
              </w:rPr>
              <w:t>Work Health and Safety (Mines) Regulations 2022.</w:t>
            </w:r>
          </w:p>
        </w:tc>
      </w:tr>
      <w:tr w:rsidR="00AC449F" w:rsidRPr="00432980" w14:paraId="52B251C9" w14:textId="77777777" w:rsidTr="004E604B">
        <w:trPr>
          <w:trHeight w:val="315"/>
        </w:trPr>
        <w:tc>
          <w:tcPr>
            <w:tcW w:w="2542" w:type="dxa"/>
          </w:tcPr>
          <w:p w14:paraId="7811C495" w14:textId="77777777" w:rsidR="00AC449F" w:rsidRPr="00215E04" w:rsidRDefault="00AC449F" w:rsidP="004E604B">
            <w:pPr>
              <w:pStyle w:val="BodyText"/>
              <w:rPr>
                <w:szCs w:val="21"/>
              </w:rPr>
            </w:pPr>
            <w:r w:rsidRPr="00215E04">
              <w:rPr>
                <w:szCs w:val="21"/>
              </w:rPr>
              <w:t>WHS PAGEO Regulations</w:t>
            </w:r>
          </w:p>
        </w:tc>
        <w:tc>
          <w:tcPr>
            <w:tcW w:w="6520" w:type="dxa"/>
          </w:tcPr>
          <w:p w14:paraId="5CAF7898" w14:textId="77777777" w:rsidR="00AC449F" w:rsidRPr="00215E04" w:rsidRDefault="00AC449F" w:rsidP="004E604B">
            <w:pPr>
              <w:pStyle w:val="BodyText"/>
              <w:rPr>
                <w:szCs w:val="21"/>
              </w:rPr>
            </w:pPr>
            <w:r w:rsidRPr="00215E04">
              <w:rPr>
                <w:szCs w:val="21"/>
              </w:rPr>
              <w:t>Work Health and Safety (PAGEO) Regulations 2022.</w:t>
            </w:r>
          </w:p>
        </w:tc>
      </w:tr>
      <w:tr w:rsidR="00AC449F" w:rsidRPr="00432980" w14:paraId="2BF873CF" w14:textId="77777777" w:rsidTr="004E604B">
        <w:trPr>
          <w:trHeight w:val="630"/>
        </w:trPr>
        <w:tc>
          <w:tcPr>
            <w:tcW w:w="2542" w:type="dxa"/>
          </w:tcPr>
          <w:p w14:paraId="1DF85B72" w14:textId="77777777" w:rsidR="00AC449F" w:rsidRPr="00215E04" w:rsidRDefault="00AC449F" w:rsidP="004E604B">
            <w:pPr>
              <w:pStyle w:val="BodyText"/>
              <w:rPr>
                <w:szCs w:val="21"/>
              </w:rPr>
            </w:pPr>
            <w:r w:rsidRPr="00215E04">
              <w:rPr>
                <w:szCs w:val="21"/>
              </w:rPr>
              <w:lastRenderedPageBreak/>
              <w:t>WHS Regulations</w:t>
            </w:r>
          </w:p>
        </w:tc>
        <w:tc>
          <w:tcPr>
            <w:tcW w:w="6520" w:type="dxa"/>
          </w:tcPr>
          <w:p w14:paraId="5BD8EC92" w14:textId="77777777" w:rsidR="00AC449F" w:rsidRPr="00215E04" w:rsidRDefault="00AC449F" w:rsidP="004E604B">
            <w:pPr>
              <w:pStyle w:val="BodyText"/>
              <w:rPr>
                <w:szCs w:val="21"/>
              </w:rPr>
            </w:pPr>
            <w:r w:rsidRPr="00215E04">
              <w:rPr>
                <w:szCs w:val="21"/>
              </w:rPr>
              <w:t>For the purposes of this code, a reference to the WHS Regulations includes a reference to the WHS General Regulations, the WHS Mines Regulations and the WHS PAGEO Regulations.</w:t>
            </w:r>
          </w:p>
        </w:tc>
      </w:tr>
      <w:tr w:rsidR="007D5625" w:rsidRPr="00432980" w14:paraId="3EF55AD3" w14:textId="77777777" w:rsidTr="004E604B">
        <w:trPr>
          <w:trHeight w:val="630"/>
        </w:trPr>
        <w:tc>
          <w:tcPr>
            <w:tcW w:w="2542" w:type="dxa"/>
          </w:tcPr>
          <w:p w14:paraId="6AC37A79" w14:textId="16B1237A" w:rsidR="007D5625" w:rsidRPr="00215E04" w:rsidRDefault="007D5625" w:rsidP="004E604B">
            <w:pPr>
              <w:pStyle w:val="BodyText"/>
              <w:rPr>
                <w:szCs w:val="21"/>
              </w:rPr>
            </w:pPr>
            <w:r>
              <w:rPr>
                <w:szCs w:val="21"/>
              </w:rPr>
              <w:t>WHS services</w:t>
            </w:r>
          </w:p>
        </w:tc>
        <w:tc>
          <w:tcPr>
            <w:tcW w:w="6520" w:type="dxa"/>
          </w:tcPr>
          <w:p w14:paraId="2922AC6E" w14:textId="77777777" w:rsidR="00CC7052" w:rsidRDefault="00CC7052" w:rsidP="004E604B">
            <w:pPr>
              <w:pStyle w:val="BodyText"/>
              <w:rPr>
                <w:szCs w:val="21"/>
                <w:lang w:val="en-AU"/>
              </w:rPr>
            </w:pPr>
            <w:r w:rsidRPr="00CC7052">
              <w:rPr>
                <w:szCs w:val="21"/>
                <w:lang w:val="en-AU"/>
              </w:rPr>
              <w:t xml:space="preserve">Services that relate to work health and safety. Exclusions from the definition include: </w:t>
            </w:r>
          </w:p>
          <w:p w14:paraId="62F26B0B" w14:textId="0901674E" w:rsidR="00CC7052" w:rsidRDefault="00CC7052" w:rsidP="00502FD8">
            <w:pPr>
              <w:pStyle w:val="BodyText"/>
              <w:numPr>
                <w:ilvl w:val="0"/>
                <w:numId w:val="24"/>
              </w:numPr>
              <w:rPr>
                <w:szCs w:val="21"/>
                <w:lang w:val="en-AU"/>
              </w:rPr>
            </w:pPr>
            <w:r w:rsidRPr="00CC7052">
              <w:rPr>
                <w:szCs w:val="21"/>
                <w:lang w:val="en-AU"/>
              </w:rPr>
              <w:t xml:space="preserve">services provided under the WHS Act by a WHS authority, a health and safety representative (or deputy) or a health and safety committee </w:t>
            </w:r>
          </w:p>
          <w:p w14:paraId="3397DCC8" w14:textId="77777777" w:rsidR="00CC7052" w:rsidRDefault="00CC7052" w:rsidP="00502FD8">
            <w:pPr>
              <w:pStyle w:val="BodyText"/>
              <w:numPr>
                <w:ilvl w:val="0"/>
                <w:numId w:val="24"/>
              </w:numPr>
              <w:rPr>
                <w:szCs w:val="21"/>
                <w:lang w:val="en-AU"/>
              </w:rPr>
            </w:pPr>
            <w:r w:rsidRPr="00CC7052">
              <w:rPr>
                <w:szCs w:val="21"/>
                <w:lang w:val="en-AU"/>
              </w:rPr>
              <w:t xml:space="preserve">(ii) services provided under a corresponding WHS law by a person or body corresponding to a WHS authority, a health and safety representative (or deputy) or a health and safety committee </w:t>
            </w:r>
          </w:p>
          <w:p w14:paraId="33D76215" w14:textId="77777777" w:rsidR="00CC7052" w:rsidRDefault="00CC7052" w:rsidP="00502FD8">
            <w:pPr>
              <w:pStyle w:val="BodyText"/>
              <w:numPr>
                <w:ilvl w:val="0"/>
                <w:numId w:val="24"/>
              </w:numPr>
              <w:rPr>
                <w:szCs w:val="21"/>
                <w:lang w:val="en-AU"/>
              </w:rPr>
            </w:pPr>
            <w:r w:rsidRPr="00CC7052">
              <w:rPr>
                <w:szCs w:val="21"/>
                <w:lang w:val="en-AU"/>
              </w:rPr>
              <w:t xml:space="preserve">(iii) emergency services provided by police officers, or other emergency services personnel, in situations where there is a serious risk to the health or safety of any individual </w:t>
            </w:r>
          </w:p>
          <w:p w14:paraId="683E7402" w14:textId="453C42B1" w:rsidR="007D5625" w:rsidRPr="000A2B51" w:rsidRDefault="00CC7052" w:rsidP="00502FD8">
            <w:pPr>
              <w:pStyle w:val="BodyText"/>
              <w:numPr>
                <w:ilvl w:val="0"/>
                <w:numId w:val="24"/>
              </w:numPr>
              <w:rPr>
                <w:szCs w:val="21"/>
                <w:lang w:val="en-AU"/>
              </w:rPr>
            </w:pPr>
            <w:r w:rsidRPr="00CC7052">
              <w:rPr>
                <w:szCs w:val="21"/>
                <w:lang w:val="en-AU"/>
              </w:rPr>
              <w:t>(iv) services that are subject to legal professional privilege or that would be subject to legal professional privilege but for that privilege having been waived.</w:t>
            </w:r>
          </w:p>
        </w:tc>
      </w:tr>
      <w:tr w:rsidR="007D5625" w:rsidRPr="00432980" w14:paraId="1A8EF3E2" w14:textId="77777777" w:rsidTr="004E604B">
        <w:trPr>
          <w:trHeight w:val="1609"/>
        </w:trPr>
        <w:tc>
          <w:tcPr>
            <w:tcW w:w="2542" w:type="dxa"/>
          </w:tcPr>
          <w:p w14:paraId="3E7884D4" w14:textId="19A2BDAB" w:rsidR="007D5625" w:rsidRPr="00215E04" w:rsidRDefault="007D5625" w:rsidP="004E604B">
            <w:pPr>
              <w:pStyle w:val="BodyText"/>
              <w:rPr>
                <w:szCs w:val="21"/>
              </w:rPr>
            </w:pPr>
            <w:r>
              <w:rPr>
                <w:szCs w:val="21"/>
              </w:rPr>
              <w:t>WHS service provider</w:t>
            </w:r>
          </w:p>
        </w:tc>
        <w:tc>
          <w:tcPr>
            <w:tcW w:w="6520" w:type="dxa"/>
          </w:tcPr>
          <w:p w14:paraId="58B63B28" w14:textId="77777777" w:rsidR="00CC7052" w:rsidRDefault="00CC7052" w:rsidP="004E604B">
            <w:pPr>
              <w:pStyle w:val="BodyText"/>
              <w:rPr>
                <w:szCs w:val="21"/>
                <w:lang w:val="en-AU"/>
              </w:rPr>
            </w:pPr>
            <w:r w:rsidRPr="00CC7052">
              <w:rPr>
                <w:szCs w:val="21"/>
                <w:lang w:val="en-AU"/>
              </w:rPr>
              <w:t xml:space="preserve">A person who conducts a business or undertaking that provides WHS services: </w:t>
            </w:r>
          </w:p>
          <w:p w14:paraId="405D4F94" w14:textId="56C2A77F" w:rsidR="00CC7052" w:rsidRDefault="00CC7052" w:rsidP="00502FD8">
            <w:pPr>
              <w:pStyle w:val="BodyText"/>
              <w:numPr>
                <w:ilvl w:val="0"/>
                <w:numId w:val="25"/>
              </w:numPr>
              <w:rPr>
                <w:szCs w:val="21"/>
                <w:lang w:val="en-AU"/>
              </w:rPr>
            </w:pPr>
            <w:r w:rsidRPr="00CC7052">
              <w:rPr>
                <w:szCs w:val="21"/>
                <w:lang w:val="en-AU"/>
              </w:rPr>
              <w:t xml:space="preserve">to a person who conducts another business or undertaking </w:t>
            </w:r>
          </w:p>
          <w:p w14:paraId="308C89CB" w14:textId="5FD66E96" w:rsidR="007D5625" w:rsidRPr="00215E04" w:rsidRDefault="00CC7052" w:rsidP="00502FD8">
            <w:pPr>
              <w:pStyle w:val="BodyText"/>
              <w:numPr>
                <w:ilvl w:val="0"/>
                <w:numId w:val="25"/>
              </w:numPr>
              <w:rPr>
                <w:szCs w:val="21"/>
              </w:rPr>
            </w:pPr>
            <w:r w:rsidRPr="00CC7052">
              <w:rPr>
                <w:szCs w:val="21"/>
                <w:lang w:val="en-AU"/>
              </w:rPr>
              <w:t>(ii) that are to be used, or could reasonably be expected to be used, at, or in relation to, a workplace at which work is carried out for the other business or undertaking.</w:t>
            </w:r>
          </w:p>
        </w:tc>
      </w:tr>
      <w:tr w:rsidR="00AC449F" w:rsidRPr="00432980" w14:paraId="4F217DAE" w14:textId="77777777" w:rsidTr="004E604B">
        <w:trPr>
          <w:trHeight w:val="1609"/>
        </w:trPr>
        <w:tc>
          <w:tcPr>
            <w:tcW w:w="2542" w:type="dxa"/>
          </w:tcPr>
          <w:p w14:paraId="757F8CB6" w14:textId="77777777" w:rsidR="00AC449F" w:rsidRPr="00215E04" w:rsidRDefault="00AC449F" w:rsidP="004E604B">
            <w:pPr>
              <w:pStyle w:val="BodyText"/>
              <w:rPr>
                <w:szCs w:val="21"/>
              </w:rPr>
            </w:pPr>
            <w:r w:rsidRPr="00215E04">
              <w:rPr>
                <w:szCs w:val="21"/>
              </w:rPr>
              <w:t>Worker</w:t>
            </w:r>
          </w:p>
        </w:tc>
        <w:tc>
          <w:tcPr>
            <w:tcW w:w="6520" w:type="dxa"/>
          </w:tcPr>
          <w:p w14:paraId="29CB079A" w14:textId="77777777" w:rsidR="00AC449F" w:rsidRDefault="00AC449F" w:rsidP="004E604B">
            <w:pPr>
              <w:pStyle w:val="BodyText"/>
              <w:rPr>
                <w:szCs w:val="21"/>
              </w:rPr>
            </w:pPr>
            <w:r w:rsidRPr="00215E04">
              <w:rPr>
                <w:szCs w:val="21"/>
              </w:rPr>
              <w:t xml:space="preserve">Any person who carries out work for a </w:t>
            </w:r>
            <w:r w:rsidR="00E422FE">
              <w:rPr>
                <w:szCs w:val="21"/>
              </w:rPr>
              <w:t>PCBU</w:t>
            </w:r>
            <w:r w:rsidRPr="00215E04">
              <w:rPr>
                <w:szCs w:val="21"/>
              </w:rPr>
              <w:t>, including work as an employee, contractor or subcontractor (or their employee), self-</w:t>
            </w:r>
            <w:r w:rsidR="00E422FE">
              <w:rPr>
                <w:szCs w:val="21"/>
              </w:rPr>
              <w:t> </w:t>
            </w:r>
            <w:r w:rsidRPr="00215E04">
              <w:rPr>
                <w:szCs w:val="21"/>
              </w:rPr>
              <w:t>employed person, outworker, apprentice or trainee, work experience student, employee of a labour hire company placed with a 'host employer' or a volunteer.</w:t>
            </w:r>
          </w:p>
          <w:p w14:paraId="4283F8C5" w14:textId="4E159A9C" w:rsidR="00E422FE" w:rsidRPr="00E422FE" w:rsidRDefault="00E422FE" w:rsidP="004E604B">
            <w:pPr>
              <w:pStyle w:val="BodyText"/>
              <w:rPr>
                <w:i/>
                <w:iCs/>
                <w:szCs w:val="21"/>
              </w:rPr>
            </w:pPr>
            <w:r w:rsidRPr="00E422FE">
              <w:rPr>
                <w:i/>
                <w:iCs/>
                <w:szCs w:val="21"/>
              </w:rPr>
              <w:t xml:space="preserve">Note - </w:t>
            </w:r>
          </w:p>
          <w:p w14:paraId="39460B04" w14:textId="6D0ABDCC" w:rsidR="00E422FE" w:rsidRPr="00215E04" w:rsidRDefault="00E422FE" w:rsidP="004E604B">
            <w:pPr>
              <w:pStyle w:val="BodyText"/>
              <w:rPr>
                <w:szCs w:val="21"/>
              </w:rPr>
            </w:pPr>
            <w:r>
              <w:rPr>
                <w:szCs w:val="21"/>
              </w:rPr>
              <w:t>A person may be both a worker, within the meaning of section 7 of the WHS Act, and a PCBU within the meaning of section 5 of the WHS Act.</w:t>
            </w:r>
          </w:p>
        </w:tc>
      </w:tr>
      <w:tr w:rsidR="00AC449F" w:rsidRPr="00432980" w14:paraId="4C3D390C" w14:textId="77777777" w:rsidTr="004E604B">
        <w:trPr>
          <w:trHeight w:val="1609"/>
        </w:trPr>
        <w:tc>
          <w:tcPr>
            <w:tcW w:w="2542" w:type="dxa"/>
          </w:tcPr>
          <w:p w14:paraId="52DF6542" w14:textId="77777777" w:rsidR="00AC449F" w:rsidRPr="00215E04" w:rsidRDefault="00AC449F" w:rsidP="004E604B">
            <w:pPr>
              <w:pStyle w:val="BodyText"/>
              <w:rPr>
                <w:szCs w:val="21"/>
              </w:rPr>
            </w:pPr>
            <w:r w:rsidRPr="00215E04">
              <w:rPr>
                <w:szCs w:val="21"/>
              </w:rPr>
              <w:t>Workers’ accommodation</w:t>
            </w:r>
          </w:p>
        </w:tc>
        <w:tc>
          <w:tcPr>
            <w:tcW w:w="6520" w:type="dxa"/>
          </w:tcPr>
          <w:p w14:paraId="5F3C8824" w14:textId="77777777" w:rsidR="00AC449F" w:rsidRPr="00215E04" w:rsidRDefault="00AC449F" w:rsidP="004E604B">
            <w:pPr>
              <w:pStyle w:val="BodyText"/>
              <w:spacing w:after="60"/>
              <w:rPr>
                <w:szCs w:val="21"/>
              </w:rPr>
            </w:pPr>
            <w:r w:rsidRPr="00215E04">
              <w:rPr>
                <w:szCs w:val="21"/>
              </w:rPr>
              <w:t xml:space="preserve">Accommodation that: </w:t>
            </w:r>
          </w:p>
          <w:p w14:paraId="303FADE3" w14:textId="77777777" w:rsidR="00AC449F" w:rsidRPr="00215E04" w:rsidRDefault="00AC449F" w:rsidP="004E604B">
            <w:pPr>
              <w:pStyle w:val="BodyText"/>
              <w:numPr>
                <w:ilvl w:val="0"/>
                <w:numId w:val="9"/>
              </w:numPr>
              <w:spacing w:after="60"/>
              <w:rPr>
                <w:szCs w:val="21"/>
              </w:rPr>
            </w:pPr>
            <w:r w:rsidRPr="00215E04">
              <w:rPr>
                <w:szCs w:val="21"/>
              </w:rPr>
              <w:t>is owned by or under the management or control of the person conducting the business or undertaking, and</w:t>
            </w:r>
          </w:p>
          <w:p w14:paraId="15FEAB05" w14:textId="77777777" w:rsidR="00AC449F" w:rsidRPr="00215E04" w:rsidRDefault="00AC449F" w:rsidP="004E604B">
            <w:pPr>
              <w:pStyle w:val="BodyText"/>
              <w:numPr>
                <w:ilvl w:val="0"/>
                <w:numId w:val="9"/>
              </w:numPr>
              <w:spacing w:after="60"/>
              <w:rPr>
                <w:szCs w:val="21"/>
              </w:rPr>
            </w:pPr>
            <w:r w:rsidRPr="00215E04">
              <w:rPr>
                <w:szCs w:val="21"/>
              </w:rPr>
              <w:t>a worker must occupy for the purposes of their engagement because other accommodation is not reasonably available.</w:t>
            </w:r>
          </w:p>
          <w:p w14:paraId="65F39237" w14:textId="77777777" w:rsidR="00AC449F" w:rsidRPr="00215E04" w:rsidRDefault="00AC449F" w:rsidP="004E604B">
            <w:pPr>
              <w:pStyle w:val="BodyText"/>
              <w:rPr>
                <w:szCs w:val="21"/>
              </w:rPr>
            </w:pPr>
            <w:r w:rsidRPr="00215E04">
              <w:rPr>
                <w:szCs w:val="21"/>
              </w:rPr>
              <w:t>It is also referred to as workers’ accommodation in Division 11 of the WHS General Regulations and WHS Mines Regulations.</w:t>
            </w:r>
          </w:p>
        </w:tc>
      </w:tr>
      <w:tr w:rsidR="00AC449F" w:rsidRPr="00432980" w14:paraId="4C4A138F" w14:textId="77777777" w:rsidTr="004E604B">
        <w:trPr>
          <w:trHeight w:val="1265"/>
        </w:trPr>
        <w:tc>
          <w:tcPr>
            <w:tcW w:w="2542" w:type="dxa"/>
          </w:tcPr>
          <w:p w14:paraId="63C25EDE" w14:textId="77777777" w:rsidR="00AC449F" w:rsidRPr="00215E04" w:rsidRDefault="00AC449F" w:rsidP="004E604B">
            <w:pPr>
              <w:pStyle w:val="BodyText"/>
              <w:rPr>
                <w:szCs w:val="21"/>
              </w:rPr>
            </w:pPr>
            <w:r w:rsidRPr="00215E04">
              <w:rPr>
                <w:szCs w:val="21"/>
              </w:rPr>
              <w:lastRenderedPageBreak/>
              <w:t>Workplace</w:t>
            </w:r>
          </w:p>
        </w:tc>
        <w:tc>
          <w:tcPr>
            <w:tcW w:w="6520" w:type="dxa"/>
          </w:tcPr>
          <w:p w14:paraId="32BE5EDD" w14:textId="41144127" w:rsidR="00AC449F" w:rsidRPr="00215E04" w:rsidRDefault="00AC449F" w:rsidP="004E604B">
            <w:pPr>
              <w:pStyle w:val="BodyText"/>
              <w:rPr>
                <w:szCs w:val="21"/>
              </w:rPr>
            </w:pPr>
            <w:r w:rsidRPr="00215E04">
              <w:rPr>
                <w:szCs w:val="21"/>
              </w:rPr>
              <w:t>A place where work is carried out for a business or undertaking and includes any place where a worker goes, or is likely to be, while at work.</w:t>
            </w:r>
          </w:p>
        </w:tc>
      </w:tr>
    </w:tbl>
    <w:p w14:paraId="50DD3588" w14:textId="77777777" w:rsidR="00AC449F" w:rsidRPr="005B2B5F" w:rsidRDefault="00AC449F" w:rsidP="00AC449F">
      <w:pPr>
        <w:pStyle w:val="BodyText"/>
      </w:pPr>
      <w:r>
        <w:br w:type="page"/>
      </w:r>
    </w:p>
    <w:p w14:paraId="13647086" w14:textId="102B936E" w:rsidR="00FF20B1" w:rsidRPr="00A30616" w:rsidRDefault="009742D9" w:rsidP="00A30616">
      <w:pPr>
        <w:pStyle w:val="Heading1"/>
      </w:pPr>
      <w:bookmarkStart w:id="152" w:name="_Toc221871681"/>
      <w:r w:rsidRPr="00A30616">
        <w:lastRenderedPageBreak/>
        <w:t xml:space="preserve">Appendix </w:t>
      </w:r>
      <w:r w:rsidR="00F724D1" w:rsidRPr="00A30616">
        <w:t>2</w:t>
      </w:r>
      <w:r w:rsidRPr="00A30616">
        <w:t xml:space="preserve"> </w:t>
      </w:r>
      <w:r w:rsidR="00FF20B1" w:rsidRPr="00A30616">
        <w:t>Legal duties</w:t>
      </w:r>
      <w:bookmarkEnd w:id="152"/>
    </w:p>
    <w:p w14:paraId="0F3D7264" w14:textId="36C43E85" w:rsidR="00FF20B1" w:rsidRPr="00163FCE" w:rsidRDefault="00FF20B1" w:rsidP="00163FCE">
      <w:pPr>
        <w:pStyle w:val="BodyText"/>
        <w:rPr>
          <w:b/>
          <w:bCs/>
          <w:sz w:val="28"/>
          <w:szCs w:val="28"/>
        </w:rPr>
      </w:pPr>
      <w:r w:rsidRPr="00163FCE">
        <w:rPr>
          <w:b/>
          <w:bCs/>
          <w:sz w:val="28"/>
          <w:szCs w:val="28"/>
        </w:rPr>
        <w:t xml:space="preserve">Who has health and safety duties in relation to </w:t>
      </w:r>
      <w:r w:rsidR="00A607E2" w:rsidRPr="00163FCE">
        <w:rPr>
          <w:b/>
          <w:bCs/>
          <w:sz w:val="28"/>
          <w:szCs w:val="28"/>
        </w:rPr>
        <w:t>workers’</w:t>
      </w:r>
      <w:r w:rsidRPr="00163FCE">
        <w:rPr>
          <w:b/>
          <w:bCs/>
          <w:sz w:val="28"/>
          <w:szCs w:val="28"/>
        </w:rPr>
        <w:t xml:space="preserve"> accommodation?</w:t>
      </w:r>
    </w:p>
    <w:p w14:paraId="435A1229" w14:textId="1C378C75" w:rsidR="00FF20B1" w:rsidRPr="0026628E" w:rsidRDefault="00FF20B1" w:rsidP="0026628E">
      <w:pPr>
        <w:pStyle w:val="BodyText"/>
      </w:pPr>
      <w:r w:rsidRPr="0026628E">
        <w:t xml:space="preserve">Duty holders who have a role in managing the risks at </w:t>
      </w:r>
      <w:r w:rsidR="00A607E2" w:rsidRPr="0026628E">
        <w:t xml:space="preserve">workers’ </w:t>
      </w:r>
      <w:r w:rsidRPr="0026628E">
        <w:t xml:space="preserve">accommodation include: </w:t>
      </w:r>
    </w:p>
    <w:p w14:paraId="717792B2" w14:textId="77777777" w:rsidR="00FF20B1" w:rsidRPr="0026628E" w:rsidRDefault="00FF20B1" w:rsidP="0026628E">
      <w:pPr>
        <w:pStyle w:val="ListBullet"/>
      </w:pPr>
      <w:r w:rsidRPr="0026628E">
        <w:t xml:space="preserve">persons conducting a business or undertaking (PCBUs) </w:t>
      </w:r>
    </w:p>
    <w:p w14:paraId="1343B4C5" w14:textId="6C95BAC6" w:rsidR="00FF20B1" w:rsidRPr="0026628E" w:rsidRDefault="00FF20B1" w:rsidP="0026628E">
      <w:pPr>
        <w:pStyle w:val="ListBullet"/>
      </w:pPr>
      <w:r w:rsidRPr="0026628E">
        <w:t>designers, manufacturers, importers, suppliers and installers of plant, substances or structures, and</w:t>
      </w:r>
    </w:p>
    <w:p w14:paraId="277AB805" w14:textId="6429CDE6" w:rsidR="00FF20B1" w:rsidRPr="0026628E" w:rsidRDefault="00FF20B1" w:rsidP="0026628E">
      <w:pPr>
        <w:pStyle w:val="ListBullet"/>
      </w:pPr>
      <w:r w:rsidRPr="0026628E">
        <w:t>officers.</w:t>
      </w:r>
    </w:p>
    <w:p w14:paraId="29F2521D" w14:textId="77777777" w:rsidR="00FF20B1" w:rsidRPr="0026628E" w:rsidRDefault="00FF20B1" w:rsidP="0026628E">
      <w:pPr>
        <w:pStyle w:val="BodyText"/>
      </w:pPr>
      <w:r w:rsidRPr="0026628E">
        <w:t xml:space="preserve">Workers and other persons at the workplace also have duties under the WHS Act, such as the duty to take reasonable care for their own health and safety at the workplace. </w:t>
      </w:r>
    </w:p>
    <w:p w14:paraId="5044E226" w14:textId="7B2A35E8" w:rsidR="00FF20B1" w:rsidRPr="0026628E" w:rsidRDefault="00FF20B1" w:rsidP="0026628E">
      <w:pPr>
        <w:pStyle w:val="BodyText"/>
      </w:pPr>
      <w:r w:rsidRPr="0026628E">
        <w:t xml:space="preserve">A person can have more than one duty and more than one person can have the same duty at the same time. </w:t>
      </w:r>
    </w:p>
    <w:bookmarkStart w:id="153" w:name="_Toc206502227"/>
    <w:p w14:paraId="31ACCE85" w14:textId="1B37A960" w:rsidR="00FF20B1" w:rsidRPr="00163FCE" w:rsidRDefault="00BE1F10" w:rsidP="00163FCE">
      <w:pPr>
        <w:pStyle w:val="BodyText"/>
        <w:rPr>
          <w:b/>
          <w:bCs/>
          <w:sz w:val="24"/>
        </w:rPr>
      </w:pPr>
      <w:r w:rsidRPr="00163FCE">
        <w:rPr>
          <w:b/>
          <w:bCs/>
          <w:noProof/>
          <w:sz w:val="24"/>
        </w:rPr>
        <mc:AlternateContent>
          <mc:Choice Requires="wps">
            <w:drawing>
              <wp:anchor distT="45720" distB="45720" distL="114300" distR="114300" simplePos="0" relativeHeight="251684864" behindDoc="0" locked="0" layoutInCell="1" allowOverlap="1" wp14:anchorId="1AD91696" wp14:editId="385E023F">
                <wp:simplePos x="0" y="0"/>
                <wp:positionH relativeFrom="column">
                  <wp:posOffset>-3175</wp:posOffset>
                </wp:positionH>
                <wp:positionV relativeFrom="paragraph">
                  <wp:posOffset>336688</wp:posOffset>
                </wp:positionV>
                <wp:extent cx="5838825" cy="466725"/>
                <wp:effectExtent l="0" t="0" r="28575" b="28575"/>
                <wp:wrapSquare wrapText="bothSides"/>
                <wp:docPr id="5864791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466725"/>
                        </a:xfrm>
                        <a:prstGeom prst="rect">
                          <a:avLst/>
                        </a:prstGeom>
                        <a:solidFill>
                          <a:srgbClr val="FFFFFF"/>
                        </a:solidFill>
                        <a:ln w="9525">
                          <a:solidFill>
                            <a:srgbClr val="000000"/>
                          </a:solidFill>
                          <a:miter lim="800000"/>
                          <a:headEnd/>
                          <a:tailEnd/>
                        </a:ln>
                      </wps:spPr>
                      <wps:txbx>
                        <w:txbxContent>
                          <w:p w14:paraId="313DCDBC" w14:textId="706F67EB" w:rsidR="00FF20B1" w:rsidRPr="0026628E" w:rsidRDefault="00FF20B1" w:rsidP="001C68D1">
                            <w:pPr>
                              <w:pStyle w:val="BodyText"/>
                              <w:spacing w:after="0"/>
                              <w:rPr>
                                <w:b/>
                                <w:bCs/>
                                <w:szCs w:val="21"/>
                              </w:rPr>
                            </w:pPr>
                            <w:r w:rsidRPr="0026628E">
                              <w:rPr>
                                <w:b/>
                                <w:bCs/>
                                <w:szCs w:val="21"/>
                              </w:rPr>
                              <w:t>WHS Act s.</w:t>
                            </w:r>
                            <w:r w:rsidR="00CC7052">
                              <w:rPr>
                                <w:b/>
                                <w:bCs/>
                                <w:szCs w:val="21"/>
                              </w:rPr>
                              <w:t xml:space="preserve"> </w:t>
                            </w:r>
                            <w:r w:rsidRPr="0026628E">
                              <w:rPr>
                                <w:b/>
                                <w:bCs/>
                                <w:szCs w:val="21"/>
                              </w:rPr>
                              <w:t>19</w:t>
                            </w:r>
                          </w:p>
                          <w:p w14:paraId="4AEA8856" w14:textId="210AF73A" w:rsidR="00FF20B1" w:rsidRPr="0026628E" w:rsidRDefault="00FF20B1" w:rsidP="00FF20B1">
                            <w:pPr>
                              <w:pStyle w:val="BodyText"/>
                              <w:spacing w:after="0"/>
                              <w:rPr>
                                <w:szCs w:val="21"/>
                              </w:rPr>
                            </w:pPr>
                            <w:r w:rsidRPr="0026628E">
                              <w:rPr>
                                <w:szCs w:val="21"/>
                              </w:rPr>
                              <w:t>Primary duty of care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D91696" id="_x0000_s1035" type="#_x0000_t202" style="position:absolute;margin-left:-.25pt;margin-top:26.5pt;width:459.75pt;height:36.7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JBEQIAACY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">
                <v:textbox>
                  <w:txbxContent>
                    <w:p w14:paraId="313DCDBC" w14:textId="706F67EB" w:rsidR="00FF20B1" w:rsidRPr="0026628E" w:rsidRDefault="00FF20B1" w:rsidP="001C68D1">
                      <w:pPr>
                        <w:pStyle w:val="BodyText"/>
                        <w:spacing w:after="0"/>
                        <w:rPr>
                          <w:b/>
                          <w:bCs/>
                          <w:szCs w:val="21"/>
                        </w:rPr>
                      </w:pPr>
                      <w:r w:rsidRPr="0026628E">
                        <w:rPr>
                          <w:b/>
                          <w:bCs/>
                          <w:szCs w:val="21"/>
                        </w:rPr>
                        <w:t>WHS Act s.</w:t>
                      </w:r>
                      <w:r w:rsidR="00CC7052">
                        <w:rPr>
                          <w:b/>
                          <w:bCs/>
                          <w:szCs w:val="21"/>
                        </w:rPr>
                        <w:t xml:space="preserve"> </w:t>
                      </w:r>
                      <w:r w:rsidRPr="0026628E">
                        <w:rPr>
                          <w:b/>
                          <w:bCs/>
                          <w:szCs w:val="21"/>
                        </w:rPr>
                        <w:t>19</w:t>
                      </w:r>
                    </w:p>
                    <w:p w14:paraId="4AEA8856" w14:textId="210AF73A" w:rsidR="00FF20B1" w:rsidRPr="0026628E" w:rsidRDefault="00FF20B1" w:rsidP="00FF20B1">
                      <w:pPr>
                        <w:pStyle w:val="BodyText"/>
                        <w:spacing w:after="0"/>
                        <w:rPr>
                          <w:szCs w:val="21"/>
                        </w:rPr>
                      </w:pPr>
                      <w:r w:rsidRPr="0026628E">
                        <w:rPr>
                          <w:szCs w:val="21"/>
                        </w:rPr>
                        <w:t>Primary duty of care</w:t>
                      </w:r>
                    </w:p>
                  </w:txbxContent>
                </v:textbox>
                <w10:wrap type="square"/>
              </v:shape>
            </w:pict>
          </mc:Fallback>
        </mc:AlternateContent>
      </w:r>
      <w:r w:rsidR="00FF20B1" w:rsidRPr="00163FCE">
        <w:rPr>
          <w:b/>
          <w:bCs/>
          <w:sz w:val="24"/>
        </w:rPr>
        <w:t>Person conducting a business or undertaking</w:t>
      </w:r>
      <w:bookmarkEnd w:id="153"/>
    </w:p>
    <w:p w14:paraId="4D7B8295" w14:textId="31C89C55" w:rsidR="00FF20B1" w:rsidRPr="0026628E" w:rsidRDefault="00FF20B1" w:rsidP="0026628E">
      <w:pPr>
        <w:pStyle w:val="BodyText"/>
      </w:pPr>
      <w:r w:rsidRPr="0026628E">
        <w:t xml:space="preserve">A PCBU must eliminate risks at </w:t>
      </w:r>
      <w:r w:rsidR="00A607E2" w:rsidRPr="0026628E">
        <w:t xml:space="preserve">workers’ </w:t>
      </w:r>
      <w:r w:rsidRPr="0026628E">
        <w:t xml:space="preserve">accommodation, or if that is not reasonably practicable, minimise the risks so far as is reasonably practicable. </w:t>
      </w:r>
    </w:p>
    <w:p w14:paraId="164D65CC" w14:textId="77777777" w:rsidR="00FF20B1" w:rsidRPr="0026628E" w:rsidRDefault="00FF20B1" w:rsidP="0026628E">
      <w:pPr>
        <w:pStyle w:val="BodyText"/>
      </w:pPr>
      <w:r w:rsidRPr="0026628E">
        <w:t xml:space="preserve">The WHS Regulations include more specific requirements for PCBUs to manage the risks of safety in the workplace including the provision of training and information, and the provision of personal protective equipment. </w:t>
      </w:r>
    </w:p>
    <w:p w14:paraId="32470A84" w14:textId="77777777" w:rsidR="00FF20B1" w:rsidRPr="0026628E" w:rsidRDefault="00FF20B1" w:rsidP="0026628E">
      <w:pPr>
        <w:pStyle w:val="BodyText"/>
      </w:pPr>
      <w:r w:rsidRPr="0026628E">
        <w:t xml:space="preserve">PCBUs have a duty to consult workers about work health and safety and may also have duties to consult, cooperate and coordinate with other duty holders. </w:t>
      </w:r>
    </w:p>
    <w:bookmarkStart w:id="154" w:name="_Toc206502228"/>
    <w:p w14:paraId="6A6B47C3" w14:textId="1F3C49FE" w:rsidR="00FF20B1" w:rsidRPr="00163FCE" w:rsidRDefault="00DD6DDA" w:rsidP="00163FCE">
      <w:pPr>
        <w:pStyle w:val="BodyText"/>
        <w:rPr>
          <w:b/>
          <w:bCs/>
          <w:sz w:val="24"/>
        </w:rPr>
      </w:pPr>
      <w:r w:rsidRPr="00163FCE">
        <w:rPr>
          <w:b/>
          <w:bCs/>
          <w:noProof/>
          <w:sz w:val="24"/>
        </w:rPr>
        <mc:AlternateContent>
          <mc:Choice Requires="wps">
            <w:drawing>
              <wp:anchor distT="45720" distB="45720" distL="114300" distR="114300" simplePos="0" relativeHeight="251683840" behindDoc="0" locked="0" layoutInCell="1" allowOverlap="1" wp14:anchorId="743D906B" wp14:editId="2770CA6A">
                <wp:simplePos x="0" y="0"/>
                <wp:positionH relativeFrom="column">
                  <wp:posOffset>-3175</wp:posOffset>
                </wp:positionH>
                <wp:positionV relativeFrom="paragraph">
                  <wp:posOffset>567580</wp:posOffset>
                </wp:positionV>
                <wp:extent cx="5838825" cy="665480"/>
                <wp:effectExtent l="0" t="0" r="28575" b="20320"/>
                <wp:wrapSquare wrapText="bothSides"/>
                <wp:docPr id="1647124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665480"/>
                        </a:xfrm>
                        <a:prstGeom prst="rect">
                          <a:avLst/>
                        </a:prstGeom>
                        <a:solidFill>
                          <a:srgbClr val="FFFFFF"/>
                        </a:solidFill>
                        <a:ln w="9525">
                          <a:solidFill>
                            <a:srgbClr val="000000"/>
                          </a:solidFill>
                          <a:miter lim="800000"/>
                          <a:headEnd/>
                          <a:tailEnd/>
                        </a:ln>
                      </wps:spPr>
                      <wps:txbx>
                        <w:txbxContent>
                          <w:p w14:paraId="59CA6E42" w14:textId="315C0135" w:rsidR="00DD6DDA" w:rsidRPr="0026628E" w:rsidRDefault="00DD6DDA" w:rsidP="001C68D1">
                            <w:pPr>
                              <w:pStyle w:val="BodyText"/>
                              <w:spacing w:after="0"/>
                              <w:rPr>
                                <w:b/>
                                <w:bCs/>
                                <w:szCs w:val="21"/>
                              </w:rPr>
                            </w:pPr>
                            <w:r w:rsidRPr="0026628E">
                              <w:rPr>
                                <w:b/>
                                <w:bCs/>
                                <w:szCs w:val="21"/>
                              </w:rPr>
                              <w:t>WHS Act s.</w:t>
                            </w:r>
                            <w:r w:rsidR="00CC7052">
                              <w:rPr>
                                <w:b/>
                                <w:bCs/>
                                <w:szCs w:val="21"/>
                              </w:rPr>
                              <w:t xml:space="preserve"> </w:t>
                            </w:r>
                            <w:r w:rsidRPr="0026628E">
                              <w:rPr>
                                <w:b/>
                                <w:bCs/>
                                <w:szCs w:val="21"/>
                              </w:rPr>
                              <w:t>20</w:t>
                            </w:r>
                          </w:p>
                          <w:p w14:paraId="5C09F7E7" w14:textId="3F4354EF" w:rsidR="00DD6DDA" w:rsidRPr="0026628E" w:rsidRDefault="00DD6DDA" w:rsidP="00DD6DDA">
                            <w:pPr>
                              <w:pStyle w:val="BodyText"/>
                              <w:spacing w:after="60"/>
                              <w:rPr>
                                <w:szCs w:val="21"/>
                              </w:rPr>
                            </w:pPr>
                            <w:r w:rsidRPr="0026628E">
                              <w:rPr>
                                <w:szCs w:val="21"/>
                              </w:rPr>
                              <w:t>Duty of persons conducting businesses or undertakings involving management or control of workplaces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3D906B" id="_x0000_s1036" type="#_x0000_t202" style="position:absolute;margin-left:-.25pt;margin-top:44.7pt;width:459.75pt;height:52.4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">
                <v:textbox>
                  <w:txbxContent>
                    <w:p w14:paraId="59CA6E42" w14:textId="315C0135" w:rsidR="00DD6DDA" w:rsidRPr="0026628E" w:rsidRDefault="00DD6DDA" w:rsidP="001C68D1">
                      <w:pPr>
                        <w:pStyle w:val="BodyText"/>
                        <w:spacing w:after="0"/>
                        <w:rPr>
                          <w:b/>
                          <w:bCs/>
                          <w:szCs w:val="21"/>
                        </w:rPr>
                      </w:pPr>
                      <w:r w:rsidRPr="0026628E">
                        <w:rPr>
                          <w:b/>
                          <w:bCs/>
                          <w:szCs w:val="21"/>
                        </w:rPr>
                        <w:t>WHS Act s.</w:t>
                      </w:r>
                      <w:r w:rsidR="00CC7052">
                        <w:rPr>
                          <w:b/>
                          <w:bCs/>
                          <w:szCs w:val="21"/>
                        </w:rPr>
                        <w:t xml:space="preserve"> </w:t>
                      </w:r>
                      <w:r w:rsidRPr="0026628E">
                        <w:rPr>
                          <w:b/>
                          <w:bCs/>
                          <w:szCs w:val="21"/>
                        </w:rPr>
                        <w:t>20</w:t>
                      </w:r>
                    </w:p>
                    <w:p w14:paraId="5C09F7E7" w14:textId="3F4354EF" w:rsidR="00DD6DDA" w:rsidRPr="0026628E" w:rsidRDefault="00DD6DDA" w:rsidP="00DD6DDA">
                      <w:pPr>
                        <w:pStyle w:val="BodyText"/>
                        <w:spacing w:after="60"/>
                        <w:rPr>
                          <w:szCs w:val="21"/>
                        </w:rPr>
                      </w:pPr>
                      <w:r w:rsidRPr="0026628E">
                        <w:rPr>
                          <w:szCs w:val="21"/>
                        </w:rPr>
                        <w:t>Duty of persons conducting businesses or undertakings involving management or control of workplaces</w:t>
                      </w:r>
                    </w:p>
                  </w:txbxContent>
                </v:textbox>
                <w10:wrap type="square"/>
              </v:shape>
            </w:pict>
          </mc:Fallback>
        </mc:AlternateContent>
      </w:r>
      <w:bookmarkStart w:id="155" w:name="_Hlk206492875"/>
      <w:r w:rsidRPr="00163FCE">
        <w:rPr>
          <w:b/>
          <w:bCs/>
          <w:sz w:val="24"/>
        </w:rPr>
        <w:t>Persons conducting business</w:t>
      </w:r>
      <w:r w:rsidR="00724E3D" w:rsidRPr="00163FCE">
        <w:rPr>
          <w:b/>
          <w:bCs/>
          <w:sz w:val="24"/>
        </w:rPr>
        <w:t>es</w:t>
      </w:r>
      <w:r w:rsidRPr="00163FCE">
        <w:rPr>
          <w:b/>
          <w:bCs/>
          <w:sz w:val="24"/>
        </w:rPr>
        <w:t xml:space="preserve"> or undertaking</w:t>
      </w:r>
      <w:r w:rsidR="00724E3D" w:rsidRPr="00163FCE">
        <w:rPr>
          <w:b/>
          <w:bCs/>
          <w:sz w:val="24"/>
        </w:rPr>
        <w:t>s</w:t>
      </w:r>
      <w:r w:rsidRPr="00163FCE">
        <w:rPr>
          <w:b/>
          <w:bCs/>
          <w:sz w:val="24"/>
        </w:rPr>
        <w:t xml:space="preserve"> involving management or control of workplace</w:t>
      </w:r>
      <w:bookmarkEnd w:id="155"/>
      <w:r w:rsidRPr="00163FCE">
        <w:rPr>
          <w:b/>
          <w:bCs/>
          <w:sz w:val="24"/>
        </w:rPr>
        <w:t>s</w:t>
      </w:r>
      <w:bookmarkEnd w:id="154"/>
    </w:p>
    <w:p w14:paraId="54DB6481" w14:textId="6BA02678" w:rsidR="004338E4" w:rsidRDefault="004338E4" w:rsidP="004338E4">
      <w:pPr>
        <w:pStyle w:val="BodyText"/>
        <w:rPr>
          <w:sz w:val="22"/>
          <w:szCs w:val="22"/>
        </w:rPr>
      </w:pPr>
      <w:r w:rsidRPr="007F39BD">
        <w:rPr>
          <w:sz w:val="22"/>
          <w:szCs w:val="22"/>
        </w:rPr>
        <w:t>A PCBU, to the extent that the business or undertaking involves the management or control of workers’ accommodation (if it is a workplace</w:t>
      </w:r>
      <w:r w:rsidR="00545F24">
        <w:rPr>
          <w:sz w:val="22"/>
          <w:szCs w:val="22"/>
        </w:rPr>
        <w:t>, for example a hotel or an accommodation village</w:t>
      </w:r>
      <w:r w:rsidRPr="007F39BD">
        <w:rPr>
          <w:sz w:val="22"/>
          <w:szCs w:val="22"/>
        </w:rPr>
        <w:t>), must ensure so far as is reasonably practicable, that</w:t>
      </w:r>
      <w:r w:rsidRPr="004338E4">
        <w:t xml:space="preserve"> </w:t>
      </w:r>
      <w:r w:rsidRPr="004338E4">
        <w:rPr>
          <w:sz w:val="22"/>
          <w:szCs w:val="22"/>
        </w:rPr>
        <w:t xml:space="preserve">the </w:t>
      </w:r>
      <w:r>
        <w:rPr>
          <w:sz w:val="22"/>
          <w:szCs w:val="22"/>
        </w:rPr>
        <w:t xml:space="preserve">workers’ accommodation, </w:t>
      </w:r>
      <w:r w:rsidRPr="004338E4">
        <w:rPr>
          <w:sz w:val="22"/>
          <w:szCs w:val="22"/>
        </w:rPr>
        <w:t xml:space="preserve">means of entering and exiting </w:t>
      </w:r>
      <w:r>
        <w:rPr>
          <w:sz w:val="22"/>
          <w:szCs w:val="22"/>
        </w:rPr>
        <w:t>it,</w:t>
      </w:r>
      <w:r w:rsidRPr="004338E4">
        <w:rPr>
          <w:sz w:val="22"/>
          <w:szCs w:val="22"/>
        </w:rPr>
        <w:t xml:space="preserve"> and anything</w:t>
      </w:r>
      <w:r>
        <w:rPr>
          <w:sz w:val="22"/>
          <w:szCs w:val="22"/>
        </w:rPr>
        <w:t xml:space="preserve"> </w:t>
      </w:r>
      <w:r w:rsidRPr="004338E4">
        <w:rPr>
          <w:sz w:val="22"/>
          <w:szCs w:val="22"/>
        </w:rPr>
        <w:t>arising from the work</w:t>
      </w:r>
      <w:r>
        <w:rPr>
          <w:sz w:val="22"/>
          <w:szCs w:val="22"/>
        </w:rPr>
        <w:t>ers’ accommodation</w:t>
      </w:r>
      <w:r w:rsidRPr="007F39BD">
        <w:rPr>
          <w:sz w:val="22"/>
          <w:szCs w:val="22"/>
        </w:rPr>
        <w:t xml:space="preserve"> are without risks to health and safety.</w:t>
      </w:r>
    </w:p>
    <w:p w14:paraId="105B7FB3" w14:textId="52866E37" w:rsidR="00545F24" w:rsidRPr="007F39BD" w:rsidRDefault="00545F24" w:rsidP="004338E4">
      <w:pPr>
        <w:pStyle w:val="BodyText"/>
        <w:rPr>
          <w:sz w:val="22"/>
          <w:szCs w:val="22"/>
        </w:rPr>
      </w:pPr>
      <w:r>
        <w:rPr>
          <w:sz w:val="22"/>
          <w:szCs w:val="22"/>
        </w:rPr>
        <w:t xml:space="preserve">A PCBU managing an accommodation business also has a </w:t>
      </w:r>
      <w:r w:rsidR="005E2013">
        <w:rPr>
          <w:sz w:val="22"/>
          <w:szCs w:val="22"/>
        </w:rPr>
        <w:t>s</w:t>
      </w:r>
      <w:r>
        <w:rPr>
          <w:sz w:val="22"/>
          <w:szCs w:val="22"/>
        </w:rPr>
        <w:t>ection 19(2) duty to eliminate or minimise risks to persons who are not their worker (</w:t>
      </w:r>
      <w:r w:rsidR="002D6491">
        <w:rPr>
          <w:sz w:val="22"/>
          <w:szCs w:val="22"/>
        </w:rPr>
        <w:t>for example,</w:t>
      </w:r>
      <w:r>
        <w:rPr>
          <w:sz w:val="22"/>
          <w:szCs w:val="22"/>
        </w:rPr>
        <w:t xml:space="preserve"> residents</w:t>
      </w:r>
      <w:r w:rsidR="002D6491">
        <w:rPr>
          <w:sz w:val="22"/>
          <w:szCs w:val="22"/>
        </w:rPr>
        <w:t xml:space="preserve"> or </w:t>
      </w:r>
      <w:r>
        <w:rPr>
          <w:sz w:val="22"/>
          <w:szCs w:val="22"/>
        </w:rPr>
        <w:t xml:space="preserve">guests) arising from the conduct of the business or undertaking. </w:t>
      </w:r>
    </w:p>
    <w:bookmarkStart w:id="156" w:name="_Toc206502229"/>
    <w:bookmarkStart w:id="157" w:name="_Hlk206492897"/>
    <w:p w14:paraId="70E5ACAD" w14:textId="41697D86" w:rsidR="00DD6DDA" w:rsidRPr="00163FCE" w:rsidRDefault="00724E3D" w:rsidP="00163FCE">
      <w:pPr>
        <w:pStyle w:val="BodyText"/>
        <w:rPr>
          <w:b/>
          <w:bCs/>
          <w:sz w:val="24"/>
        </w:rPr>
      </w:pPr>
      <w:r w:rsidRPr="00163FCE">
        <w:rPr>
          <w:b/>
          <w:bCs/>
          <w:noProof/>
          <w:sz w:val="24"/>
        </w:rPr>
        <w:lastRenderedPageBreak/>
        <mc:AlternateContent>
          <mc:Choice Requires="wps">
            <w:drawing>
              <wp:anchor distT="45720" distB="45720" distL="114300" distR="114300" simplePos="0" relativeHeight="251730944" behindDoc="0" locked="0" layoutInCell="1" allowOverlap="1" wp14:anchorId="1100AB87" wp14:editId="63541E12">
                <wp:simplePos x="0" y="0"/>
                <wp:positionH relativeFrom="column">
                  <wp:posOffset>-22860</wp:posOffset>
                </wp:positionH>
                <wp:positionV relativeFrom="paragraph">
                  <wp:posOffset>446405</wp:posOffset>
                </wp:positionV>
                <wp:extent cx="5838825" cy="722630"/>
                <wp:effectExtent l="0" t="0" r="28575" b="20320"/>
                <wp:wrapSquare wrapText="bothSides"/>
                <wp:docPr id="20138547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722630"/>
                        </a:xfrm>
                        <a:prstGeom prst="rect">
                          <a:avLst/>
                        </a:prstGeom>
                        <a:solidFill>
                          <a:srgbClr val="FFFFFF"/>
                        </a:solidFill>
                        <a:ln w="9525">
                          <a:solidFill>
                            <a:srgbClr val="000000"/>
                          </a:solidFill>
                          <a:miter lim="800000"/>
                          <a:headEnd/>
                          <a:tailEnd/>
                        </a:ln>
                      </wps:spPr>
                      <wps:txbx>
                        <w:txbxContent>
                          <w:p w14:paraId="6B9700F6" w14:textId="646FD2B1" w:rsidR="00724E3D" w:rsidRPr="0026628E" w:rsidRDefault="00724E3D" w:rsidP="001C68D1">
                            <w:pPr>
                              <w:pStyle w:val="BodyText"/>
                              <w:spacing w:after="0"/>
                              <w:rPr>
                                <w:b/>
                                <w:bCs/>
                                <w:szCs w:val="21"/>
                              </w:rPr>
                            </w:pPr>
                            <w:r w:rsidRPr="0026628E">
                              <w:rPr>
                                <w:b/>
                                <w:bCs/>
                                <w:szCs w:val="21"/>
                              </w:rPr>
                              <w:t>WHS Act s.</w:t>
                            </w:r>
                            <w:r w:rsidR="00CC7052">
                              <w:rPr>
                                <w:b/>
                                <w:bCs/>
                                <w:szCs w:val="21"/>
                              </w:rPr>
                              <w:t xml:space="preserve"> </w:t>
                            </w:r>
                            <w:r w:rsidRPr="0026628E">
                              <w:rPr>
                                <w:b/>
                                <w:bCs/>
                                <w:szCs w:val="21"/>
                              </w:rPr>
                              <w:t>21</w:t>
                            </w:r>
                          </w:p>
                          <w:p w14:paraId="1B0CC479" w14:textId="1D755681" w:rsidR="00724E3D" w:rsidRPr="0026628E" w:rsidRDefault="00724E3D" w:rsidP="00724E3D">
                            <w:pPr>
                              <w:pStyle w:val="BodyText"/>
                              <w:spacing w:after="60"/>
                              <w:rPr>
                                <w:szCs w:val="21"/>
                              </w:rPr>
                            </w:pPr>
                            <w:r w:rsidRPr="0026628E">
                              <w:rPr>
                                <w:szCs w:val="21"/>
                              </w:rPr>
                              <w:t>Duty of persons conducting businesses or undertakings involving management or control of fixtures, fittings or plant at workplaces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00AB87" id="_x0000_s1037" type="#_x0000_t202" style="position:absolute;margin-left:-1.8pt;margin-top:35.15pt;width:459.75pt;height:56.9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">
                <v:textbox>
                  <w:txbxContent>
                    <w:p w14:paraId="6B9700F6" w14:textId="646FD2B1" w:rsidR="00724E3D" w:rsidRPr="0026628E" w:rsidRDefault="00724E3D" w:rsidP="001C68D1">
                      <w:pPr>
                        <w:pStyle w:val="BodyText"/>
                        <w:spacing w:after="0"/>
                        <w:rPr>
                          <w:b/>
                          <w:bCs/>
                          <w:szCs w:val="21"/>
                        </w:rPr>
                      </w:pPr>
                      <w:r w:rsidRPr="0026628E">
                        <w:rPr>
                          <w:b/>
                          <w:bCs/>
                          <w:szCs w:val="21"/>
                        </w:rPr>
                        <w:t>WHS Act s.</w:t>
                      </w:r>
                      <w:r w:rsidR="00CC7052">
                        <w:rPr>
                          <w:b/>
                          <w:bCs/>
                          <w:szCs w:val="21"/>
                        </w:rPr>
                        <w:t xml:space="preserve"> </w:t>
                      </w:r>
                      <w:r w:rsidRPr="0026628E">
                        <w:rPr>
                          <w:b/>
                          <w:bCs/>
                          <w:szCs w:val="21"/>
                        </w:rPr>
                        <w:t>21</w:t>
                      </w:r>
                    </w:p>
                    <w:p w14:paraId="1B0CC479" w14:textId="1D755681" w:rsidR="00724E3D" w:rsidRPr="0026628E" w:rsidRDefault="00724E3D" w:rsidP="00724E3D">
                      <w:pPr>
                        <w:pStyle w:val="BodyText"/>
                        <w:spacing w:after="60"/>
                        <w:rPr>
                          <w:szCs w:val="21"/>
                        </w:rPr>
                      </w:pPr>
                      <w:r w:rsidRPr="0026628E">
                        <w:rPr>
                          <w:szCs w:val="21"/>
                        </w:rPr>
                        <w:t>Duty of persons conducting businesses or undertakings involving management or control of fixtures, fittings or plant at workplaces</w:t>
                      </w:r>
                    </w:p>
                  </w:txbxContent>
                </v:textbox>
                <w10:wrap type="square"/>
              </v:shape>
            </w:pict>
          </mc:Fallback>
        </mc:AlternateContent>
      </w:r>
      <w:r w:rsidRPr="00163FCE">
        <w:rPr>
          <w:b/>
          <w:bCs/>
          <w:sz w:val="24"/>
        </w:rPr>
        <w:t>Persons conducting businesses or undertakings involving management or control of fixtures, fittings or plant at workplaces</w:t>
      </w:r>
      <w:bookmarkEnd w:id="156"/>
    </w:p>
    <w:bookmarkEnd w:id="157"/>
    <w:p w14:paraId="4DD80B69" w14:textId="6E01984C" w:rsidR="00AF3527" w:rsidRPr="0026628E" w:rsidRDefault="00AF3527" w:rsidP="0026628E">
      <w:pPr>
        <w:pStyle w:val="BodyText"/>
      </w:pPr>
      <w:r w:rsidRPr="0026628E">
        <w:t>A PCBU, to the extent that the business or undertaking involves the management or control of fixtures, fittings or plant at workers’ accommodation (if it is a workplace), must ensure so far as is reasonably practicable, that those aspects of the accommodation are without risks to health and safety.</w:t>
      </w:r>
      <w:r w:rsidR="00545F24">
        <w:t xml:space="preserve"> For example, a lift in a hotel must be maintained to required standards.</w:t>
      </w:r>
    </w:p>
    <w:bookmarkStart w:id="158" w:name="_Hlk206492977"/>
    <w:bookmarkStart w:id="159" w:name="_Toc206502230"/>
    <w:p w14:paraId="33F53953" w14:textId="0701599F" w:rsidR="00DD6DDA" w:rsidRPr="00163FCE" w:rsidRDefault="00BE1F10" w:rsidP="00163FCE">
      <w:pPr>
        <w:pStyle w:val="BodyText"/>
        <w:rPr>
          <w:b/>
          <w:bCs/>
          <w:sz w:val="24"/>
        </w:rPr>
      </w:pPr>
      <w:r w:rsidRPr="00163FCE">
        <w:rPr>
          <w:b/>
          <w:bCs/>
          <w:noProof/>
          <w:sz w:val="24"/>
        </w:rPr>
        <mc:AlternateContent>
          <mc:Choice Requires="wps">
            <w:drawing>
              <wp:anchor distT="45720" distB="45720" distL="114300" distR="114300" simplePos="0" relativeHeight="251728896" behindDoc="0" locked="0" layoutInCell="1" allowOverlap="1" wp14:anchorId="61A4FDF1" wp14:editId="0BA2247B">
                <wp:simplePos x="0" y="0"/>
                <wp:positionH relativeFrom="margin">
                  <wp:align>left</wp:align>
                </wp:positionH>
                <wp:positionV relativeFrom="paragraph">
                  <wp:posOffset>527685</wp:posOffset>
                </wp:positionV>
                <wp:extent cx="5838825" cy="486410"/>
                <wp:effectExtent l="0" t="0" r="28575" b="27940"/>
                <wp:wrapSquare wrapText="bothSides"/>
                <wp:docPr id="276110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486410"/>
                        </a:xfrm>
                        <a:prstGeom prst="rect">
                          <a:avLst/>
                        </a:prstGeom>
                        <a:solidFill>
                          <a:srgbClr val="FFFFFF"/>
                        </a:solidFill>
                        <a:ln w="9525">
                          <a:solidFill>
                            <a:srgbClr val="000000"/>
                          </a:solidFill>
                          <a:miter lim="800000"/>
                          <a:headEnd/>
                          <a:tailEnd/>
                        </a:ln>
                      </wps:spPr>
                      <wps:txbx>
                        <w:txbxContent>
                          <w:p w14:paraId="2F94B532" w14:textId="77777777" w:rsidR="00F84C95" w:rsidRPr="0026628E" w:rsidRDefault="00F84C95" w:rsidP="00EE066E">
                            <w:pPr>
                              <w:pStyle w:val="BodyText"/>
                              <w:spacing w:after="0"/>
                              <w:rPr>
                                <w:b/>
                                <w:bCs/>
                                <w:szCs w:val="21"/>
                              </w:rPr>
                            </w:pPr>
                            <w:r w:rsidRPr="0026628E">
                              <w:rPr>
                                <w:b/>
                                <w:bCs/>
                                <w:szCs w:val="21"/>
                              </w:rPr>
                              <w:t xml:space="preserve">WHS Act Part 2 Division 3 </w:t>
                            </w:r>
                          </w:p>
                          <w:p w14:paraId="033AC25F" w14:textId="5ADF1ACC" w:rsidR="00724E3D" w:rsidRPr="00724E3D" w:rsidRDefault="00F84C95" w:rsidP="00F84C95">
                            <w:pPr>
                              <w:pStyle w:val="BodyText"/>
                              <w:spacing w:after="0"/>
                            </w:pPr>
                            <w:r w:rsidRPr="0026628E">
                              <w:rPr>
                                <w:szCs w:val="21"/>
                              </w:rPr>
                              <w:t>Further duties of persons conducting businesses or undertakings</w:t>
                            </w:r>
                            <w:r w:rsidR="00724E3D" w:rsidRPr="00724E3D">
                              <w:cr/>
                            </w:r>
                          </w:p>
                          <w:p w14:paraId="3A4AC3AD" w14:textId="77777777" w:rsidR="00724E3D" w:rsidRPr="00DD6DDA" w:rsidRDefault="00724E3D" w:rsidP="00724E3D">
                            <w:pPr>
                              <w:pStyle w:val="BodyText"/>
                              <w:spacing w:after="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4FDF1" id="_x0000_s1038" type="#_x0000_t202" style="position:absolute;margin-left:0;margin-top:41.55pt;width:459.75pt;height:38.3pt;z-index:2517288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">
                <v:textbox>
                  <w:txbxContent>
                    <w:p w14:paraId="2F94B532" w14:textId="77777777" w:rsidR="00F84C95" w:rsidRPr="0026628E" w:rsidRDefault="00F84C95" w:rsidP="00EE066E">
                      <w:pPr>
                        <w:pStyle w:val="BodyText"/>
                        <w:spacing w:after="0"/>
                        <w:rPr>
                          <w:b/>
                          <w:bCs/>
                          <w:szCs w:val="21"/>
                        </w:rPr>
                      </w:pPr>
                      <w:r w:rsidRPr="0026628E">
                        <w:rPr>
                          <w:b/>
                          <w:bCs/>
                          <w:szCs w:val="21"/>
                        </w:rPr>
                        <w:t xml:space="preserve">WHS Act Part 2 Division 3 </w:t>
                      </w:r>
                    </w:p>
                    <w:p w14:paraId="033AC25F" w14:textId="5ADF1ACC" w:rsidR="00724E3D" w:rsidRPr="00724E3D" w:rsidRDefault="00F84C95" w:rsidP="00F84C95">
                      <w:pPr>
                        <w:pStyle w:val="BodyText"/>
                        <w:spacing w:after="0"/>
                      </w:pPr>
                      <w:r w:rsidRPr="0026628E">
                        <w:rPr>
                          <w:szCs w:val="21"/>
                        </w:rPr>
                        <w:t>Further duties of persons conducting businesses or undertakings</w:t>
                      </w:r>
                      <w:r w:rsidR="00724E3D" w:rsidRPr="00724E3D">
                        <w:cr/>
                      </w:r>
                    </w:p>
                    <w:p w14:paraId="3A4AC3AD" w14:textId="77777777" w:rsidR="00724E3D" w:rsidRPr="00DD6DDA" w:rsidRDefault="00724E3D" w:rsidP="00724E3D">
                      <w:pPr>
                        <w:pStyle w:val="BodyText"/>
                        <w:spacing w:after="60"/>
                      </w:pPr>
                    </w:p>
                  </w:txbxContent>
                </v:textbox>
                <w10:wrap type="square" anchorx="margin"/>
              </v:shape>
            </w:pict>
          </mc:Fallback>
        </mc:AlternateContent>
      </w:r>
      <w:r w:rsidR="00DD6DDA" w:rsidRPr="00163FCE">
        <w:rPr>
          <w:b/>
          <w:bCs/>
          <w:sz w:val="24"/>
        </w:rPr>
        <w:t>Designers,</w:t>
      </w:r>
      <w:r w:rsidR="00F84C95" w:rsidRPr="00163FCE">
        <w:rPr>
          <w:b/>
          <w:bCs/>
          <w:sz w:val="24"/>
        </w:rPr>
        <w:t xml:space="preserve"> suppliers,</w:t>
      </w:r>
      <w:r w:rsidR="00DD6DDA" w:rsidRPr="00163FCE">
        <w:rPr>
          <w:b/>
          <w:bCs/>
          <w:sz w:val="24"/>
        </w:rPr>
        <w:t xml:space="preserve"> manufacturers, importers and</w:t>
      </w:r>
      <w:r w:rsidR="00F84C95" w:rsidRPr="00163FCE">
        <w:rPr>
          <w:b/>
          <w:bCs/>
          <w:sz w:val="24"/>
        </w:rPr>
        <w:t xml:space="preserve"> installers</w:t>
      </w:r>
      <w:r w:rsidR="00DD6DDA" w:rsidRPr="00163FCE">
        <w:rPr>
          <w:b/>
          <w:bCs/>
          <w:sz w:val="24"/>
        </w:rPr>
        <w:t xml:space="preserve"> of plant, substances or </w:t>
      </w:r>
      <w:bookmarkEnd w:id="158"/>
      <w:r w:rsidR="00DD6DDA" w:rsidRPr="00163FCE">
        <w:rPr>
          <w:b/>
          <w:bCs/>
          <w:sz w:val="24"/>
        </w:rPr>
        <w:t>structures</w:t>
      </w:r>
      <w:bookmarkEnd w:id="159"/>
    </w:p>
    <w:p w14:paraId="071C01B1" w14:textId="77777777" w:rsidR="00F84C95" w:rsidRPr="0026628E" w:rsidRDefault="00F84C95" w:rsidP="0026628E">
      <w:pPr>
        <w:pStyle w:val="BodyText"/>
      </w:pPr>
      <w:r w:rsidRPr="0026628E">
        <w:t>Designers, suppliers, manufacturers, importers and installers of plant, substances or structures must ensure, so far as is reasonably practicable, that buildings, equipment and technology used as or at accommodation premises are without risks to health and safety. This duty includes carrying out testing and analysis as well as providing specific information relevant to health and safety.</w:t>
      </w:r>
    </w:p>
    <w:p w14:paraId="235473EC" w14:textId="77777777" w:rsidR="00F84C95" w:rsidRPr="00EE066E" w:rsidRDefault="00F84C95" w:rsidP="0026628E">
      <w:pPr>
        <w:pStyle w:val="BodyText"/>
      </w:pPr>
      <w:r w:rsidRPr="00EE066E">
        <w:t>Designers, suppliers, manufacturers, importers, installers and their clients must consult each other on the risks and work together on appropriate design solutions, for example:</w:t>
      </w:r>
    </w:p>
    <w:p w14:paraId="64A90305" w14:textId="77777777" w:rsidR="00F84C95" w:rsidRPr="00EE066E" w:rsidRDefault="00F84C95" w:rsidP="0026628E">
      <w:pPr>
        <w:pStyle w:val="ListBullet"/>
      </w:pPr>
      <w:r w:rsidRPr="00EE066E">
        <w:t xml:space="preserve">manufacturers to consult with designers of the plant, substances or structures </w:t>
      </w:r>
    </w:p>
    <w:p w14:paraId="32186EE5" w14:textId="77777777" w:rsidR="00F84C95" w:rsidRPr="00EE066E" w:rsidRDefault="00F84C95" w:rsidP="0026628E">
      <w:pPr>
        <w:pStyle w:val="ListBullet"/>
      </w:pPr>
      <w:r w:rsidRPr="00EE066E">
        <w:t xml:space="preserve">importers to consult with designers and manufacturers of plant, substances or structures, and </w:t>
      </w:r>
    </w:p>
    <w:p w14:paraId="62E43284" w14:textId="6D1CC287" w:rsidR="00F84C95" w:rsidRPr="00EE066E" w:rsidRDefault="00F84C95" w:rsidP="0026628E">
      <w:pPr>
        <w:pStyle w:val="ListBullet"/>
      </w:pPr>
      <w:r w:rsidRPr="00EE066E">
        <w:t>the person who commissions construction work to consult with the designer of the structure, such as a building intended for use as accommodation for workers.</w:t>
      </w:r>
    </w:p>
    <w:p w14:paraId="55A5C9EC" w14:textId="771EABAB" w:rsidR="00163FCE" w:rsidRDefault="00BB7C0E" w:rsidP="0026628E">
      <w:pPr>
        <w:pStyle w:val="BodyText"/>
      </w:pPr>
      <w:r w:rsidRPr="001C68D1">
        <w:t>Designers have a very important role in preventing WHS risks. This is because addressing risks in the design phase is often the most effective way of eliminating risks to health and safety.</w:t>
      </w:r>
    </w:p>
    <w:p w14:paraId="04B22E31" w14:textId="61E5CC30" w:rsidR="00BB7C0E" w:rsidRPr="0026628E" w:rsidRDefault="00163FCE" w:rsidP="0026628E">
      <w:pPr>
        <w:pStyle w:val="BodyText"/>
      </w:pPr>
      <w:r>
        <w:rPr>
          <w:noProof/>
        </w:rPr>
        <mc:AlternateContent>
          <mc:Choice Requires="wps">
            <w:drawing>
              <wp:anchor distT="45720" distB="45720" distL="114300" distR="114300" simplePos="0" relativeHeight="251753472" behindDoc="0" locked="0" layoutInCell="1" allowOverlap="1" wp14:anchorId="1A1935FA" wp14:editId="014D068A">
                <wp:simplePos x="0" y="0"/>
                <wp:positionH relativeFrom="margin">
                  <wp:align>right</wp:align>
                </wp:positionH>
                <wp:positionV relativeFrom="paragraph">
                  <wp:posOffset>0</wp:posOffset>
                </wp:positionV>
                <wp:extent cx="5886450" cy="27908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790825"/>
                        </a:xfrm>
                        <a:prstGeom prst="rect">
                          <a:avLst/>
                        </a:prstGeom>
                        <a:solidFill>
                          <a:srgbClr val="FFFFFF"/>
                        </a:solidFill>
                        <a:ln w="9525">
                          <a:solidFill>
                            <a:srgbClr val="000000"/>
                          </a:solidFill>
                          <a:miter lim="800000"/>
                          <a:headEnd/>
                          <a:tailEnd/>
                        </a:ln>
                      </wps:spPr>
                      <wps:txbx>
                        <w:txbxContent>
                          <w:p w14:paraId="1435ED9B" w14:textId="42221FDD" w:rsidR="00163FCE" w:rsidRPr="00163FCE" w:rsidRDefault="00163FCE" w:rsidP="00163FCE">
                            <w:pPr>
                              <w:pStyle w:val="BodyText"/>
                              <w:rPr>
                                <w:b/>
                                <w:bCs/>
                              </w:rPr>
                            </w:pPr>
                            <w:r w:rsidRPr="00163FCE">
                              <w:rPr>
                                <w:b/>
                                <w:bCs/>
                              </w:rPr>
                              <w:t>Case study – Designer duty</w:t>
                            </w:r>
                          </w:p>
                          <w:p w14:paraId="73E90942" w14:textId="77777777" w:rsidR="00163FCE" w:rsidRPr="00163FCE" w:rsidRDefault="00163FCE" w:rsidP="00163FCE">
                            <w:pPr>
                              <w:pStyle w:val="BodyText"/>
                            </w:pPr>
                            <w:r w:rsidRPr="00163FCE">
                              <w:t>An agricultural company engaged an architect to design a new seasonal worker camp to house staff during peak harvest periods. The farming client requested accommodation that felt welcoming and comfortable, while also supporting a safe environment.</w:t>
                            </w:r>
                          </w:p>
                          <w:p w14:paraId="4E15116D" w14:textId="06F7793A" w:rsidR="00163FCE" w:rsidRPr="00163FCE" w:rsidRDefault="00163FCE" w:rsidP="00163FCE">
                            <w:pPr>
                              <w:pStyle w:val="BodyText"/>
                            </w:pPr>
                            <w:r w:rsidRPr="00163FCE">
                              <w:t>Through consultation and a risk assessment, the architect identified several potential hazards related to the layout of the accommodation. These included cramped shared spaces, poor ventilation and the risk of fatigue due to inadequate rest areas.</w:t>
                            </w:r>
                          </w:p>
                          <w:p w14:paraId="194A6488" w14:textId="77777777" w:rsidR="00163FCE" w:rsidRPr="00163FCE" w:rsidRDefault="00163FCE" w:rsidP="00163FCE">
                            <w:pPr>
                              <w:pStyle w:val="BodyText"/>
                            </w:pPr>
                            <w:r w:rsidRPr="00163FCE">
                              <w:t>To address these risks, the design incorporated single-occupancy rooms to improve sleep quality and privacy, accessible and well-ventilated communal areas and clearly marked emergency exists. Fire safety systems were integrated throughout the facility and walkways were widened to reduce trip hazards and improve movement between living and work areas.</w:t>
                            </w:r>
                          </w:p>
                          <w:p w14:paraId="4698FC10" w14:textId="357F0736" w:rsidR="00163FCE" w:rsidRDefault="00163FCE" w:rsidP="00163FCE">
                            <w:pPr>
                              <w:pStyle w:val="BodyText"/>
                            </w:pPr>
                            <w:r w:rsidRPr="00163FCE">
                              <w:t>The final design reduced injury risks, improved rest and recovery conditions, and provided a comfortable living environment.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1935FA" id="_x0000_s1039" type="#_x0000_t202" style="position:absolute;margin-left:412.3pt;margin-top:0;width:463.5pt;height:219.75pt;z-index:2517534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">
                <v:textbox>
                  <w:txbxContent>
                    <w:p w14:paraId="1435ED9B" w14:textId="42221FDD" w:rsidR="00163FCE" w:rsidRPr="00163FCE" w:rsidRDefault="00163FCE" w:rsidP="00163FCE">
                      <w:pPr>
                        <w:pStyle w:val="BodyText"/>
                        <w:rPr>
                          <w:b/>
                          <w:bCs/>
                        </w:rPr>
                      </w:pPr>
                      <w:r w:rsidRPr="00163FCE">
                        <w:rPr>
                          <w:b/>
                          <w:bCs/>
                        </w:rPr>
                        <w:t>Case study – Designer duty</w:t>
                      </w:r>
                    </w:p>
                    <w:p w14:paraId="73E90942" w14:textId="77777777" w:rsidR="00163FCE" w:rsidRPr="00163FCE" w:rsidRDefault="00163FCE" w:rsidP="00163FCE">
                      <w:pPr>
                        <w:pStyle w:val="BodyText"/>
                      </w:pPr>
                      <w:r w:rsidRPr="00163FCE">
                        <w:t>An agricultural company engaged an architect to design a new seasonal worker camp to house staff during peak harvest periods. The farming client requested accommodation that felt welcoming and comfortable, while also supporting a safe environment.</w:t>
                      </w:r>
                    </w:p>
                    <w:p w14:paraId="4E15116D" w14:textId="06F7793A" w:rsidR="00163FCE" w:rsidRPr="00163FCE" w:rsidRDefault="00163FCE" w:rsidP="00163FCE">
                      <w:pPr>
                        <w:pStyle w:val="BodyText"/>
                      </w:pPr>
                      <w:r w:rsidRPr="00163FCE">
                        <w:t>Through consultation and a risk assessment, the architect identified several potential hazards related to the layout of the accommodation. These included cramped shared spaces, poor ventilation and the risk of fatigue due to inadequate rest areas.</w:t>
                      </w:r>
                    </w:p>
                    <w:p w14:paraId="194A6488" w14:textId="77777777" w:rsidR="00163FCE" w:rsidRPr="00163FCE" w:rsidRDefault="00163FCE" w:rsidP="00163FCE">
                      <w:pPr>
                        <w:pStyle w:val="BodyText"/>
                      </w:pPr>
                      <w:r w:rsidRPr="00163FCE">
                        <w:t>To address these risks, the design incorporated single-occupancy rooms to improve sleep quality and privacy, accessible and well-ventilated communal areas and clearly marked emergency exists. Fire safety systems were integrated throughout the facility and walkways were widened to reduce trip hazards and improve movement between living and work areas.</w:t>
                      </w:r>
                    </w:p>
                    <w:p w14:paraId="4698FC10" w14:textId="357F0736" w:rsidR="00163FCE" w:rsidRDefault="00163FCE" w:rsidP="00163FCE">
                      <w:pPr>
                        <w:pStyle w:val="BodyText"/>
                      </w:pPr>
                      <w:r w:rsidRPr="00163FCE">
                        <w:t>The final design reduced injury risks, improved rest and recovery conditions, and provided a comfortable living environment.</w:t>
                      </w:r>
                    </w:p>
                  </w:txbxContent>
                </v:textbox>
                <w10:wrap type="square" anchorx="margin"/>
              </v:shape>
            </w:pict>
          </mc:Fallback>
        </mc:AlternateContent>
      </w:r>
      <w:r w:rsidR="00BB7C0E" w:rsidRPr="0026628E">
        <w:t xml:space="preserve">For more information see the </w:t>
      </w:r>
      <w:r w:rsidR="00BB7C0E" w:rsidRPr="0026628E">
        <w:rPr>
          <w:i/>
          <w:iCs/>
        </w:rPr>
        <w:t>Safe design of structures</w:t>
      </w:r>
      <w:r w:rsidR="0083090E" w:rsidRPr="0026628E">
        <w:rPr>
          <w:i/>
          <w:iCs/>
        </w:rPr>
        <w:t>:</w:t>
      </w:r>
      <w:r w:rsidR="00BB7C0E" w:rsidRPr="0026628E">
        <w:rPr>
          <w:i/>
          <w:iCs/>
        </w:rPr>
        <w:t xml:space="preserve"> </w:t>
      </w:r>
      <w:r w:rsidR="0083090E" w:rsidRPr="0026628E">
        <w:rPr>
          <w:i/>
          <w:iCs/>
        </w:rPr>
        <w:t xml:space="preserve">Code of </w:t>
      </w:r>
      <w:r w:rsidR="0026628E">
        <w:rPr>
          <w:i/>
          <w:iCs/>
        </w:rPr>
        <w:t>p</w:t>
      </w:r>
      <w:r w:rsidR="0083090E" w:rsidRPr="0026628E">
        <w:rPr>
          <w:i/>
          <w:iCs/>
        </w:rPr>
        <w:t>ractice</w:t>
      </w:r>
      <w:r w:rsidR="0083090E" w:rsidRPr="0026628E">
        <w:t xml:space="preserve"> </w:t>
      </w:r>
      <w:r w:rsidR="00BB7C0E" w:rsidRPr="0026628E">
        <w:t xml:space="preserve">and the </w:t>
      </w:r>
      <w:r w:rsidR="00BB7C0E" w:rsidRPr="0026628E">
        <w:rPr>
          <w:i/>
          <w:iCs/>
        </w:rPr>
        <w:t>How to manage work health and safety risks</w:t>
      </w:r>
      <w:r w:rsidR="0083090E" w:rsidRPr="0026628E">
        <w:rPr>
          <w:i/>
          <w:iCs/>
        </w:rPr>
        <w:t xml:space="preserve">: Code of </w:t>
      </w:r>
      <w:r w:rsidR="0026628E">
        <w:rPr>
          <w:i/>
          <w:iCs/>
        </w:rPr>
        <w:t>p</w:t>
      </w:r>
      <w:r w:rsidR="0083090E" w:rsidRPr="0026628E">
        <w:rPr>
          <w:i/>
          <w:iCs/>
        </w:rPr>
        <w:t>ractice</w:t>
      </w:r>
      <w:r w:rsidR="00BB7C0E" w:rsidRPr="0026628E">
        <w:t>.</w:t>
      </w:r>
    </w:p>
    <w:bookmarkStart w:id="160" w:name="_Toc206502232"/>
    <w:p w14:paraId="38E4C81A" w14:textId="53D4DDC9" w:rsidR="00724E3D" w:rsidRPr="00163FCE" w:rsidRDefault="00F46496" w:rsidP="00163FCE">
      <w:pPr>
        <w:pStyle w:val="BodyText"/>
        <w:rPr>
          <w:b/>
          <w:bCs/>
          <w:sz w:val="24"/>
        </w:rPr>
      </w:pPr>
      <w:r w:rsidRPr="00163FCE">
        <w:rPr>
          <w:b/>
          <w:bCs/>
          <w:noProof/>
          <w:sz w:val="24"/>
        </w:rPr>
        <w:lastRenderedPageBreak/>
        <mc:AlternateContent>
          <mc:Choice Requires="wps">
            <w:drawing>
              <wp:anchor distT="45720" distB="45720" distL="114300" distR="114300" simplePos="0" relativeHeight="251732992" behindDoc="0" locked="0" layoutInCell="1" allowOverlap="1" wp14:anchorId="4881A74C" wp14:editId="52D0B549">
                <wp:simplePos x="0" y="0"/>
                <wp:positionH relativeFrom="margin">
                  <wp:posOffset>6350</wp:posOffset>
                </wp:positionH>
                <wp:positionV relativeFrom="paragraph">
                  <wp:posOffset>311150</wp:posOffset>
                </wp:positionV>
                <wp:extent cx="5838825" cy="457200"/>
                <wp:effectExtent l="0" t="0" r="28575" b="19050"/>
                <wp:wrapSquare wrapText="bothSides"/>
                <wp:docPr id="988719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457200"/>
                        </a:xfrm>
                        <a:prstGeom prst="rect">
                          <a:avLst/>
                        </a:prstGeom>
                        <a:solidFill>
                          <a:srgbClr val="FFFFFF"/>
                        </a:solidFill>
                        <a:ln w="9525">
                          <a:solidFill>
                            <a:srgbClr val="000000"/>
                          </a:solidFill>
                          <a:miter lim="800000"/>
                          <a:headEnd/>
                          <a:tailEnd/>
                        </a:ln>
                      </wps:spPr>
                      <wps:txbx>
                        <w:txbxContent>
                          <w:p w14:paraId="42774F47" w14:textId="42BB3FEA" w:rsidR="00724E3D" w:rsidRPr="0026628E" w:rsidRDefault="00724E3D" w:rsidP="001C68D1">
                            <w:pPr>
                              <w:pStyle w:val="BodyText"/>
                              <w:spacing w:after="0"/>
                              <w:rPr>
                                <w:b/>
                                <w:bCs/>
                                <w:szCs w:val="21"/>
                              </w:rPr>
                            </w:pPr>
                            <w:r w:rsidRPr="0026628E">
                              <w:rPr>
                                <w:b/>
                                <w:bCs/>
                                <w:szCs w:val="21"/>
                              </w:rPr>
                              <w:t>WHS Act s</w:t>
                            </w:r>
                            <w:r w:rsidR="00BE1F10" w:rsidRPr="0026628E">
                              <w:rPr>
                                <w:b/>
                                <w:bCs/>
                                <w:szCs w:val="21"/>
                              </w:rPr>
                              <w:t>.</w:t>
                            </w:r>
                            <w:r w:rsidRPr="0026628E">
                              <w:rPr>
                                <w:b/>
                                <w:bCs/>
                                <w:szCs w:val="21"/>
                              </w:rPr>
                              <w:t xml:space="preserve"> 27 </w:t>
                            </w:r>
                          </w:p>
                          <w:p w14:paraId="762931FA" w14:textId="77777777" w:rsidR="00724E3D" w:rsidRPr="0026628E" w:rsidRDefault="00724E3D" w:rsidP="00724E3D">
                            <w:pPr>
                              <w:pStyle w:val="BodyText"/>
                              <w:spacing w:after="0"/>
                              <w:rPr>
                                <w:szCs w:val="21"/>
                              </w:rPr>
                            </w:pPr>
                            <w:r w:rsidRPr="0026628E">
                              <w:rPr>
                                <w:szCs w:val="21"/>
                              </w:rPr>
                              <w:t>Duty of officers</w:t>
                            </w:r>
                          </w:p>
                          <w:p w14:paraId="256F4633" w14:textId="77777777" w:rsidR="00724E3D" w:rsidRDefault="00724E3D" w:rsidP="00724E3D">
                            <w:pPr>
                              <w:pStyle w:val="BodyText"/>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81A74C" id="_x0000_s1040" type="#_x0000_t202" style="position:absolute;margin-left:.5pt;margin-top:24.5pt;width:459.75pt;height:36pt;z-index:251732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">
                <v:textbox>
                  <w:txbxContent>
                    <w:p w14:paraId="42774F47" w14:textId="42BB3FEA" w:rsidR="00724E3D" w:rsidRPr="0026628E" w:rsidRDefault="00724E3D" w:rsidP="001C68D1">
                      <w:pPr>
                        <w:pStyle w:val="BodyText"/>
                        <w:spacing w:after="0"/>
                        <w:rPr>
                          <w:b/>
                          <w:bCs/>
                          <w:szCs w:val="21"/>
                        </w:rPr>
                      </w:pPr>
                      <w:r w:rsidRPr="0026628E">
                        <w:rPr>
                          <w:b/>
                          <w:bCs/>
                          <w:szCs w:val="21"/>
                        </w:rPr>
                        <w:t>WHS Act s</w:t>
                      </w:r>
                      <w:r w:rsidR="00BE1F10" w:rsidRPr="0026628E">
                        <w:rPr>
                          <w:b/>
                          <w:bCs/>
                          <w:szCs w:val="21"/>
                        </w:rPr>
                        <w:t>.</w:t>
                      </w:r>
                      <w:r w:rsidRPr="0026628E">
                        <w:rPr>
                          <w:b/>
                          <w:bCs/>
                          <w:szCs w:val="21"/>
                        </w:rPr>
                        <w:t xml:space="preserve"> 27 </w:t>
                      </w:r>
                    </w:p>
                    <w:p w14:paraId="762931FA" w14:textId="77777777" w:rsidR="00724E3D" w:rsidRPr="0026628E" w:rsidRDefault="00724E3D" w:rsidP="00724E3D">
                      <w:pPr>
                        <w:pStyle w:val="BodyText"/>
                        <w:spacing w:after="0"/>
                        <w:rPr>
                          <w:szCs w:val="21"/>
                        </w:rPr>
                      </w:pPr>
                      <w:r w:rsidRPr="0026628E">
                        <w:rPr>
                          <w:szCs w:val="21"/>
                        </w:rPr>
                        <w:t>Duty of officers</w:t>
                      </w:r>
                    </w:p>
                    <w:p w14:paraId="256F4633" w14:textId="77777777" w:rsidR="00724E3D" w:rsidRDefault="00724E3D" w:rsidP="00724E3D">
                      <w:pPr>
                        <w:pStyle w:val="BodyText"/>
                        <w:spacing w:after="0"/>
                      </w:pPr>
                    </w:p>
                  </w:txbxContent>
                </v:textbox>
                <w10:wrap type="square" anchorx="margin"/>
              </v:shape>
            </w:pict>
          </mc:Fallback>
        </mc:AlternateContent>
      </w:r>
      <w:r w:rsidR="00724E3D" w:rsidRPr="00163FCE">
        <w:rPr>
          <w:b/>
          <w:bCs/>
          <w:sz w:val="24"/>
        </w:rPr>
        <w:t>Officers</w:t>
      </w:r>
      <w:bookmarkEnd w:id="160"/>
    </w:p>
    <w:p w14:paraId="3BDD626A" w14:textId="326285AD" w:rsidR="00724E3D" w:rsidRPr="0026628E" w:rsidRDefault="00724E3D" w:rsidP="0026628E">
      <w:pPr>
        <w:pStyle w:val="BodyText"/>
      </w:pPr>
      <w:r w:rsidRPr="0026628E">
        <w:t xml:space="preserve">Officers, for example company directors, have a duty to exercise due diligence to ensure the PCBU complies with the WHS Act and WHS Regulations. This includes taking reasonable steps to ensure the business or undertaking has and uses appropriate resources and processes to eliminate or minimise risks from hazards. </w:t>
      </w:r>
    </w:p>
    <w:p w14:paraId="37155599" w14:textId="77777777" w:rsidR="00724E3D" w:rsidRPr="0026628E" w:rsidRDefault="00724E3D" w:rsidP="0026628E">
      <w:pPr>
        <w:pStyle w:val="BodyText"/>
      </w:pPr>
      <w:r w:rsidRPr="0026628E">
        <w:t xml:space="preserve">Further information on who is an officer and their duties is available in the </w:t>
      </w:r>
      <w:r w:rsidRPr="0026628E">
        <w:rPr>
          <w:i/>
          <w:iCs/>
        </w:rPr>
        <w:t>Health and safety duties of an officer: Interpretive guideline</w:t>
      </w:r>
      <w:r w:rsidRPr="0026628E">
        <w:t xml:space="preserve">. </w:t>
      </w:r>
    </w:p>
    <w:bookmarkStart w:id="161" w:name="_Toc206502233"/>
    <w:p w14:paraId="05E8046F" w14:textId="43FCE47F" w:rsidR="00FF20B1" w:rsidRPr="00163FCE" w:rsidRDefault="00FF20B1" w:rsidP="00163FCE">
      <w:pPr>
        <w:pStyle w:val="BodyText"/>
        <w:rPr>
          <w:b/>
          <w:bCs/>
          <w:sz w:val="24"/>
        </w:rPr>
      </w:pPr>
      <w:r w:rsidRPr="00163FCE">
        <w:rPr>
          <w:b/>
          <w:bCs/>
          <w:noProof/>
          <w:sz w:val="24"/>
        </w:rPr>
        <mc:AlternateContent>
          <mc:Choice Requires="wps">
            <w:drawing>
              <wp:anchor distT="45720" distB="45720" distL="114300" distR="114300" simplePos="0" relativeHeight="251680768" behindDoc="0" locked="0" layoutInCell="1" allowOverlap="1" wp14:anchorId="18560CDE" wp14:editId="2B18745D">
                <wp:simplePos x="0" y="0"/>
                <wp:positionH relativeFrom="column">
                  <wp:posOffset>635</wp:posOffset>
                </wp:positionH>
                <wp:positionV relativeFrom="paragraph">
                  <wp:posOffset>287131</wp:posOffset>
                </wp:positionV>
                <wp:extent cx="5838825" cy="514350"/>
                <wp:effectExtent l="0" t="0" r="28575" b="10160"/>
                <wp:wrapSquare wrapText="bothSides"/>
                <wp:docPr id="6621164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514350"/>
                        </a:xfrm>
                        <a:prstGeom prst="rect">
                          <a:avLst/>
                        </a:prstGeom>
                        <a:solidFill>
                          <a:srgbClr val="FFFFFF"/>
                        </a:solidFill>
                        <a:ln w="9525">
                          <a:solidFill>
                            <a:srgbClr val="000000"/>
                          </a:solidFill>
                          <a:miter lim="800000"/>
                          <a:headEnd/>
                          <a:tailEnd/>
                        </a:ln>
                      </wps:spPr>
                      <wps:txbx>
                        <w:txbxContent>
                          <w:p w14:paraId="57176FD4" w14:textId="77777777" w:rsidR="00FF20B1" w:rsidRPr="0026628E" w:rsidRDefault="00FF20B1" w:rsidP="001C68D1">
                            <w:pPr>
                              <w:pStyle w:val="BodyText"/>
                              <w:spacing w:after="0"/>
                              <w:rPr>
                                <w:b/>
                                <w:bCs/>
                                <w:szCs w:val="21"/>
                              </w:rPr>
                            </w:pPr>
                            <w:r w:rsidRPr="0026628E">
                              <w:rPr>
                                <w:b/>
                                <w:bCs/>
                                <w:szCs w:val="21"/>
                              </w:rPr>
                              <w:t xml:space="preserve">WHS Act s. 28 </w:t>
                            </w:r>
                          </w:p>
                          <w:p w14:paraId="3929F47A" w14:textId="77777777" w:rsidR="00FF20B1" w:rsidRPr="0026628E" w:rsidRDefault="00FF20B1" w:rsidP="00FF20B1">
                            <w:pPr>
                              <w:rPr>
                                <w:rFonts w:ascii="Roboto" w:hAnsi="Roboto"/>
                                <w:sz w:val="21"/>
                                <w:szCs w:val="21"/>
                              </w:rPr>
                            </w:pPr>
                            <w:r w:rsidRPr="0026628E">
                              <w:rPr>
                                <w:rFonts w:ascii="Roboto" w:hAnsi="Roboto"/>
                                <w:sz w:val="21"/>
                                <w:szCs w:val="21"/>
                              </w:rPr>
                              <w:t>Duties of workers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560CDE" id="_x0000_s1041" type="#_x0000_t202" style="position:absolute;margin-left:.05pt;margin-top:22.6pt;width:459.75pt;height:40.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">
                <v:textbox>
                  <w:txbxContent>
                    <w:p w14:paraId="57176FD4" w14:textId="77777777" w:rsidR="00FF20B1" w:rsidRPr="0026628E" w:rsidRDefault="00FF20B1" w:rsidP="001C68D1">
                      <w:pPr>
                        <w:pStyle w:val="BodyText"/>
                        <w:spacing w:after="0"/>
                        <w:rPr>
                          <w:b/>
                          <w:bCs/>
                          <w:szCs w:val="21"/>
                        </w:rPr>
                      </w:pPr>
                      <w:r w:rsidRPr="0026628E">
                        <w:rPr>
                          <w:b/>
                          <w:bCs/>
                          <w:szCs w:val="21"/>
                        </w:rPr>
                        <w:t xml:space="preserve">WHS Act s. 28 </w:t>
                      </w:r>
                    </w:p>
                    <w:p w14:paraId="3929F47A" w14:textId="77777777" w:rsidR="00FF20B1" w:rsidRPr="0026628E" w:rsidRDefault="00FF20B1" w:rsidP="00FF20B1">
                      <w:pPr>
                        <w:rPr>
                          <w:rFonts w:ascii="Roboto" w:hAnsi="Roboto"/>
                          <w:sz w:val="21"/>
                          <w:szCs w:val="21"/>
                        </w:rPr>
                      </w:pPr>
                      <w:r w:rsidRPr="0026628E">
                        <w:rPr>
                          <w:rFonts w:ascii="Roboto" w:hAnsi="Roboto"/>
                          <w:sz w:val="21"/>
                          <w:szCs w:val="21"/>
                        </w:rPr>
                        <w:t>Duties of workers</w:t>
                      </w:r>
                    </w:p>
                  </w:txbxContent>
                </v:textbox>
                <w10:wrap type="square"/>
              </v:shape>
            </w:pict>
          </mc:Fallback>
        </mc:AlternateContent>
      </w:r>
      <w:r w:rsidRPr="00163FCE">
        <w:rPr>
          <w:b/>
          <w:bCs/>
          <w:sz w:val="24"/>
        </w:rPr>
        <w:t>Workers</w:t>
      </w:r>
      <w:bookmarkEnd w:id="161"/>
    </w:p>
    <w:p w14:paraId="30FEBE43" w14:textId="77777777" w:rsidR="00FF20B1" w:rsidRPr="003005D2" w:rsidRDefault="00FF20B1" w:rsidP="003005D2">
      <w:pPr>
        <w:pStyle w:val="BodyText"/>
      </w:pPr>
      <w:r w:rsidRPr="003005D2">
        <w:t xml:space="preserve">Workers have a duty to take reasonable care for their own health and safety and to not adversely affect the health and safety of other persons. Workers must comply with reasonable instructions, as far as they are reasonably able, and cooperate with reasonable health and safety policies or procedures that have been notified to workers. </w:t>
      </w:r>
    </w:p>
    <w:bookmarkStart w:id="162" w:name="_Toc206502234"/>
    <w:p w14:paraId="37D5E310" w14:textId="77777777" w:rsidR="00FF20B1" w:rsidRPr="00163FCE" w:rsidRDefault="00FF20B1" w:rsidP="00163FCE">
      <w:pPr>
        <w:pStyle w:val="BodyText"/>
        <w:rPr>
          <w:b/>
          <w:bCs/>
          <w:sz w:val="24"/>
        </w:rPr>
      </w:pPr>
      <w:r w:rsidRPr="00163FCE">
        <w:rPr>
          <w:b/>
          <w:bCs/>
          <w:noProof/>
          <w:sz w:val="24"/>
        </w:rPr>
        <mc:AlternateContent>
          <mc:Choice Requires="wps">
            <w:drawing>
              <wp:anchor distT="45720" distB="45720" distL="114300" distR="114300" simplePos="0" relativeHeight="251679744" behindDoc="0" locked="0" layoutInCell="1" allowOverlap="1" wp14:anchorId="68640EBA" wp14:editId="36F8B4DA">
                <wp:simplePos x="0" y="0"/>
                <wp:positionH relativeFrom="column">
                  <wp:posOffset>-3175</wp:posOffset>
                </wp:positionH>
                <wp:positionV relativeFrom="paragraph">
                  <wp:posOffset>355600</wp:posOffset>
                </wp:positionV>
                <wp:extent cx="5838825" cy="466725"/>
                <wp:effectExtent l="0" t="0" r="28575" b="28575"/>
                <wp:wrapSquare wrapText="bothSides"/>
                <wp:docPr id="1811462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466725"/>
                        </a:xfrm>
                        <a:prstGeom prst="rect">
                          <a:avLst/>
                        </a:prstGeom>
                        <a:solidFill>
                          <a:srgbClr val="FFFFFF"/>
                        </a:solidFill>
                        <a:ln w="9525">
                          <a:solidFill>
                            <a:srgbClr val="000000"/>
                          </a:solidFill>
                          <a:miter lim="800000"/>
                          <a:headEnd/>
                          <a:tailEnd/>
                        </a:ln>
                      </wps:spPr>
                      <wps:txbx>
                        <w:txbxContent>
                          <w:p w14:paraId="7C579AFE" w14:textId="77777777" w:rsidR="00FF20B1" w:rsidRPr="001C68D1" w:rsidRDefault="00FF20B1" w:rsidP="001C68D1">
                            <w:pPr>
                              <w:pStyle w:val="BodyText"/>
                              <w:spacing w:after="0"/>
                              <w:rPr>
                                <w:b/>
                                <w:bCs/>
                                <w:sz w:val="22"/>
                                <w:szCs w:val="22"/>
                              </w:rPr>
                            </w:pPr>
                            <w:r w:rsidRPr="001C68D1">
                              <w:rPr>
                                <w:b/>
                                <w:bCs/>
                                <w:sz w:val="22"/>
                                <w:szCs w:val="22"/>
                              </w:rPr>
                              <w:t xml:space="preserve">WHS Act s. 29 </w:t>
                            </w:r>
                          </w:p>
                          <w:p w14:paraId="47E203F9" w14:textId="77777777" w:rsidR="00FF20B1" w:rsidRPr="001C68D1" w:rsidRDefault="00FF20B1" w:rsidP="00FF20B1">
                            <w:pPr>
                              <w:pStyle w:val="BodyText"/>
                              <w:spacing w:after="0"/>
                              <w:rPr>
                                <w:sz w:val="22"/>
                                <w:szCs w:val="22"/>
                              </w:rPr>
                            </w:pPr>
                            <w:r w:rsidRPr="001C68D1">
                              <w:rPr>
                                <w:sz w:val="22"/>
                                <w:szCs w:val="22"/>
                              </w:rPr>
                              <w:t>Duties of other persons at the workplace</w:t>
                            </w:r>
                          </w:p>
                          <w:p w14:paraId="44BF517B" w14:textId="77777777" w:rsidR="00FF20B1" w:rsidRDefault="00FF20B1" w:rsidP="00FF20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640EBA" id="_x0000_s1042" type="#_x0000_t202" style="position:absolute;margin-left:-.25pt;margin-top:28pt;width:459.75pt;height:36.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jOYEgIAACc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">
                <v:textbox>
                  <w:txbxContent>
                    <w:p w14:paraId="7C579AFE" w14:textId="77777777" w:rsidR="00FF20B1" w:rsidRPr="001C68D1" w:rsidRDefault="00FF20B1" w:rsidP="001C68D1">
                      <w:pPr>
                        <w:pStyle w:val="BodyText"/>
                        <w:spacing w:after="0"/>
                        <w:rPr>
                          <w:b/>
                          <w:bCs/>
                          <w:sz w:val="22"/>
                          <w:szCs w:val="22"/>
                        </w:rPr>
                      </w:pPr>
                      <w:r w:rsidRPr="001C68D1">
                        <w:rPr>
                          <w:b/>
                          <w:bCs/>
                          <w:sz w:val="22"/>
                          <w:szCs w:val="22"/>
                        </w:rPr>
                        <w:t xml:space="preserve">WHS Act s. 29 </w:t>
                      </w:r>
                    </w:p>
                    <w:p w14:paraId="47E203F9" w14:textId="77777777" w:rsidR="00FF20B1" w:rsidRPr="001C68D1" w:rsidRDefault="00FF20B1" w:rsidP="00FF20B1">
                      <w:pPr>
                        <w:pStyle w:val="BodyText"/>
                        <w:spacing w:after="0"/>
                        <w:rPr>
                          <w:sz w:val="22"/>
                          <w:szCs w:val="22"/>
                        </w:rPr>
                      </w:pPr>
                      <w:r w:rsidRPr="001C68D1">
                        <w:rPr>
                          <w:sz w:val="22"/>
                          <w:szCs w:val="22"/>
                        </w:rPr>
                        <w:t>Duties of other persons at the workplace</w:t>
                      </w:r>
                    </w:p>
                    <w:p w14:paraId="44BF517B" w14:textId="77777777" w:rsidR="00FF20B1" w:rsidRDefault="00FF20B1" w:rsidP="00FF20B1"/>
                  </w:txbxContent>
                </v:textbox>
                <w10:wrap type="square"/>
              </v:shape>
            </w:pict>
          </mc:Fallback>
        </mc:AlternateContent>
      </w:r>
      <w:r w:rsidRPr="00163FCE">
        <w:rPr>
          <w:b/>
          <w:bCs/>
          <w:sz w:val="24"/>
        </w:rPr>
        <w:t xml:space="preserve">Other persons in </w:t>
      </w:r>
      <w:r w:rsidRPr="00163FCE">
        <w:rPr>
          <w:b/>
          <w:bCs/>
          <w:color w:val="595959"/>
          <w:sz w:val="24"/>
        </w:rPr>
        <w:t>the</w:t>
      </w:r>
      <w:r w:rsidRPr="00163FCE">
        <w:rPr>
          <w:b/>
          <w:bCs/>
          <w:sz w:val="24"/>
        </w:rPr>
        <w:t xml:space="preserve"> workplace</w:t>
      </w:r>
      <w:bookmarkEnd w:id="162"/>
    </w:p>
    <w:p w14:paraId="12EF4954" w14:textId="298CF826" w:rsidR="00163FCE" w:rsidRDefault="00FF20B1" w:rsidP="00163FCE">
      <w:pPr>
        <w:pStyle w:val="BodyText"/>
        <w:rPr>
          <w:sz w:val="28"/>
          <w:szCs w:val="28"/>
        </w:rPr>
      </w:pPr>
      <w:r w:rsidRPr="003005D2">
        <w:t xml:space="preserve">Other persons at the </w:t>
      </w:r>
      <w:r w:rsidR="00A607E2" w:rsidRPr="003005D2">
        <w:t xml:space="preserve">workers’ </w:t>
      </w:r>
      <w:r w:rsidRPr="003005D2">
        <w:t>accommodation must take reasonable care for their own health and safety and must take care not to adversely affect other people’s health and safety. They must comply, so far as they are reasonably able, with reasonable instructions given by the PCBU to allow that person to comply with the WHS Act.</w:t>
      </w:r>
      <w:bookmarkStart w:id="163" w:name="_Toc195706016"/>
      <w:bookmarkStart w:id="164" w:name="_Ref179903007"/>
      <w:bookmarkStart w:id="165" w:name="_MailOriginal"/>
    </w:p>
    <w:p w14:paraId="02DB4004" w14:textId="0D25CCC6" w:rsidR="00BB7C0E" w:rsidRPr="000A2B51" w:rsidRDefault="00261B92" w:rsidP="00DC0459">
      <w:pPr>
        <w:pStyle w:val="BodyText"/>
        <w:rPr>
          <w:b/>
          <w:bCs/>
          <w:sz w:val="24"/>
        </w:rPr>
      </w:pPr>
      <w:r w:rsidRPr="000A2B51">
        <w:rPr>
          <w:b/>
          <w:bCs/>
          <w:noProof/>
          <w:sz w:val="24"/>
        </w:rPr>
        <mc:AlternateContent>
          <mc:Choice Requires="wps">
            <w:drawing>
              <wp:anchor distT="45720" distB="45720" distL="114300" distR="114300" simplePos="0" relativeHeight="251718656" behindDoc="0" locked="0" layoutInCell="1" allowOverlap="1" wp14:anchorId="071354B6" wp14:editId="4D63E0C0">
                <wp:simplePos x="0" y="0"/>
                <wp:positionH relativeFrom="column">
                  <wp:posOffset>-635</wp:posOffset>
                </wp:positionH>
                <wp:positionV relativeFrom="paragraph">
                  <wp:posOffset>300355</wp:posOffset>
                </wp:positionV>
                <wp:extent cx="5657850" cy="462915"/>
                <wp:effectExtent l="0" t="0" r="19050" b="13335"/>
                <wp:wrapSquare wrapText="bothSides"/>
                <wp:docPr id="2411545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462915"/>
                        </a:xfrm>
                        <a:prstGeom prst="rect">
                          <a:avLst/>
                        </a:prstGeom>
                        <a:solidFill>
                          <a:srgbClr val="FFFFFF"/>
                        </a:solidFill>
                        <a:ln w="9525">
                          <a:solidFill>
                            <a:srgbClr val="000000"/>
                          </a:solidFill>
                          <a:miter lim="800000"/>
                          <a:headEnd/>
                          <a:tailEnd/>
                        </a:ln>
                      </wps:spPr>
                      <wps:txbx>
                        <w:txbxContent>
                          <w:p w14:paraId="6FA5397E" w14:textId="77777777" w:rsidR="00BB7C0E" w:rsidRPr="00DC0459" w:rsidRDefault="00BB7C0E" w:rsidP="001C68D1">
                            <w:pPr>
                              <w:pStyle w:val="Boxed"/>
                              <w:spacing w:after="0"/>
                              <w:rPr>
                                <w:rFonts w:ascii="Roboto" w:hAnsi="Roboto"/>
                                <w:b/>
                                <w:bCs/>
                                <w:sz w:val="22"/>
                                <w:szCs w:val="22"/>
                              </w:rPr>
                            </w:pPr>
                            <w:r w:rsidRPr="00DC0459">
                              <w:rPr>
                                <w:rFonts w:ascii="Roboto" w:hAnsi="Roboto"/>
                                <w:b/>
                                <w:bCs/>
                                <w:sz w:val="22"/>
                                <w:szCs w:val="22"/>
                              </w:rPr>
                              <w:t>WHS Act s. 19(3)(f)</w:t>
                            </w:r>
                          </w:p>
                          <w:p w14:paraId="6C394848" w14:textId="1EF62DEF" w:rsidR="00BB7C0E" w:rsidRPr="00DC0459" w:rsidRDefault="00BB7C0E">
                            <w:pPr>
                              <w:rPr>
                                <w:sz w:val="22"/>
                                <w:szCs w:val="22"/>
                              </w:rPr>
                            </w:pPr>
                            <w:r w:rsidRPr="00DC0459">
                              <w:rPr>
                                <w:rFonts w:ascii="Roboto" w:hAnsi="Roboto"/>
                                <w:bCs/>
                                <w:sz w:val="22"/>
                                <w:szCs w:val="22"/>
                              </w:rPr>
                              <w:t>Primary duty of care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1354B6" id="_x0000_s1043" type="#_x0000_t202" style="position:absolute;margin-left:-.05pt;margin-top:23.65pt;width:445.5pt;height:36.4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">
                <v:textbox>
                  <w:txbxContent>
                    <w:p w14:paraId="6FA5397E" w14:textId="77777777" w:rsidR="00BB7C0E" w:rsidRPr="00DC0459" w:rsidRDefault="00BB7C0E" w:rsidP="001C68D1">
                      <w:pPr>
                        <w:pStyle w:val="Boxed"/>
                        <w:spacing w:after="0"/>
                        <w:rPr>
                          <w:rFonts w:ascii="Roboto" w:hAnsi="Roboto"/>
                          <w:b/>
                          <w:bCs/>
                          <w:sz w:val="22"/>
                          <w:szCs w:val="22"/>
                        </w:rPr>
                      </w:pPr>
                      <w:r w:rsidRPr="00DC0459">
                        <w:rPr>
                          <w:rFonts w:ascii="Roboto" w:hAnsi="Roboto"/>
                          <w:b/>
                          <w:bCs/>
                          <w:sz w:val="22"/>
                          <w:szCs w:val="22"/>
                        </w:rPr>
                        <w:t>WHS Act s. 19(3)(f)</w:t>
                      </w:r>
                    </w:p>
                    <w:p w14:paraId="6C394848" w14:textId="1EF62DEF" w:rsidR="00BB7C0E" w:rsidRPr="00DC0459" w:rsidRDefault="00BB7C0E">
                      <w:pPr>
                        <w:rPr>
                          <w:sz w:val="22"/>
                          <w:szCs w:val="22"/>
                        </w:rPr>
                      </w:pPr>
                      <w:r w:rsidRPr="00DC0459">
                        <w:rPr>
                          <w:rFonts w:ascii="Roboto" w:hAnsi="Roboto"/>
                          <w:bCs/>
                          <w:sz w:val="22"/>
                          <w:szCs w:val="22"/>
                        </w:rPr>
                        <w:t>Primary duty of care</w:t>
                      </w:r>
                    </w:p>
                  </w:txbxContent>
                </v:textbox>
                <w10:wrap type="square"/>
              </v:shape>
            </w:pict>
          </mc:Fallback>
        </mc:AlternateContent>
      </w:r>
      <w:r w:rsidR="00BB7C0E" w:rsidRPr="000A2B51">
        <w:rPr>
          <w:b/>
          <w:bCs/>
          <w:sz w:val="24"/>
        </w:rPr>
        <w:t>Information, training</w:t>
      </w:r>
      <w:r w:rsidR="00DC0459" w:rsidRPr="000A2B51">
        <w:rPr>
          <w:b/>
          <w:bCs/>
          <w:sz w:val="24"/>
        </w:rPr>
        <w:t xml:space="preserve"> and</w:t>
      </w:r>
      <w:r w:rsidR="00BB7C0E" w:rsidRPr="000A2B51">
        <w:rPr>
          <w:b/>
          <w:bCs/>
          <w:sz w:val="24"/>
        </w:rPr>
        <w:t xml:space="preserve"> instructio</w:t>
      </w:r>
      <w:bookmarkEnd w:id="163"/>
      <w:r w:rsidR="00DC0459" w:rsidRPr="000A2B51">
        <w:rPr>
          <w:b/>
          <w:bCs/>
          <w:sz w:val="24"/>
        </w:rPr>
        <w:t>n</w:t>
      </w:r>
    </w:p>
    <w:p w14:paraId="6D3381E3" w14:textId="1295286C" w:rsidR="00BB7C0E" w:rsidRPr="00DC0459" w:rsidRDefault="00BB7C0E" w:rsidP="003005D2">
      <w:pPr>
        <w:pStyle w:val="BodyText"/>
        <w:rPr>
          <w:sz w:val="22"/>
          <w:szCs w:val="22"/>
          <w:lang w:eastAsia="en-AU"/>
        </w:rPr>
      </w:pPr>
      <w:r w:rsidRPr="00DC0459">
        <w:rPr>
          <w:sz w:val="22"/>
          <w:szCs w:val="22"/>
          <w:lang w:eastAsia="en-AU"/>
        </w:rPr>
        <w:t xml:space="preserve">Information, training or instruction </w:t>
      </w:r>
      <w:r w:rsidR="00EE4020" w:rsidRPr="00DC0459">
        <w:rPr>
          <w:sz w:val="22"/>
          <w:szCs w:val="22"/>
          <w:lang w:eastAsia="en-AU"/>
        </w:rPr>
        <w:t xml:space="preserve">may assist a PCBU meet their </w:t>
      </w:r>
      <w:r w:rsidR="005E2013">
        <w:rPr>
          <w:sz w:val="22"/>
          <w:szCs w:val="22"/>
          <w:lang w:eastAsia="en-AU"/>
        </w:rPr>
        <w:t>s</w:t>
      </w:r>
      <w:r w:rsidR="00EE4020" w:rsidRPr="00DC0459">
        <w:rPr>
          <w:sz w:val="22"/>
          <w:szCs w:val="22"/>
          <w:lang w:eastAsia="en-AU"/>
        </w:rPr>
        <w:t xml:space="preserve">ection 19(4) duties with respect to worker provided accommodation. This may address how shared spaces are used, </w:t>
      </w:r>
      <w:r w:rsidR="00FF0EC0" w:rsidRPr="00DC0459">
        <w:rPr>
          <w:sz w:val="22"/>
          <w:szCs w:val="22"/>
          <w:lang w:eastAsia="en-AU"/>
        </w:rPr>
        <w:t xml:space="preserve">how to use any equipment, </w:t>
      </w:r>
      <w:r w:rsidR="00EE4020" w:rsidRPr="00DC0459">
        <w:rPr>
          <w:sz w:val="22"/>
          <w:szCs w:val="22"/>
          <w:lang w:eastAsia="en-AU"/>
        </w:rPr>
        <w:t xml:space="preserve">requirements in relation to laundry and meals, </w:t>
      </w:r>
      <w:r w:rsidR="00FF0EC0" w:rsidRPr="00DC0459">
        <w:rPr>
          <w:sz w:val="22"/>
          <w:szCs w:val="22"/>
          <w:lang w:eastAsia="en-AU"/>
        </w:rPr>
        <w:t xml:space="preserve">available social activities, </w:t>
      </w:r>
      <w:r w:rsidR="00EE4020" w:rsidRPr="00DC0459">
        <w:rPr>
          <w:sz w:val="22"/>
          <w:szCs w:val="22"/>
          <w:lang w:eastAsia="en-AU"/>
        </w:rPr>
        <w:t>emergency response</w:t>
      </w:r>
      <w:r w:rsidR="00FF0EC0" w:rsidRPr="00DC0459">
        <w:rPr>
          <w:sz w:val="22"/>
          <w:szCs w:val="22"/>
          <w:lang w:eastAsia="en-AU"/>
        </w:rPr>
        <w:t xml:space="preserve"> and hazard reporting</w:t>
      </w:r>
      <w:r w:rsidR="00EE4020" w:rsidRPr="00DC0459">
        <w:rPr>
          <w:sz w:val="22"/>
          <w:szCs w:val="22"/>
          <w:lang w:eastAsia="en-AU"/>
        </w:rPr>
        <w:t xml:space="preserve">. </w:t>
      </w:r>
    </w:p>
    <w:p w14:paraId="4C896BD0" w14:textId="092BE7BF" w:rsidR="00BB7C0E" w:rsidRPr="00DC0459" w:rsidRDefault="00EE4020" w:rsidP="00A54992">
      <w:pPr>
        <w:pStyle w:val="BodyText"/>
        <w:rPr>
          <w:rFonts w:eastAsia="Arial"/>
          <w:sz w:val="22"/>
          <w:szCs w:val="22"/>
        </w:rPr>
      </w:pPr>
      <w:r w:rsidRPr="00DC0459">
        <w:rPr>
          <w:sz w:val="22"/>
          <w:szCs w:val="22"/>
          <w:lang w:eastAsia="en-AU"/>
        </w:rPr>
        <w:t>I</w:t>
      </w:r>
      <w:r w:rsidR="00BB7C0E" w:rsidRPr="00DC0459">
        <w:rPr>
          <w:sz w:val="22"/>
          <w:szCs w:val="22"/>
          <w:lang w:eastAsia="en-AU"/>
        </w:rPr>
        <w:t xml:space="preserve">nformation, training and instruction </w:t>
      </w:r>
      <w:r w:rsidRPr="00DC0459">
        <w:rPr>
          <w:sz w:val="22"/>
          <w:szCs w:val="22"/>
          <w:lang w:eastAsia="en-AU"/>
        </w:rPr>
        <w:t xml:space="preserve">should be </w:t>
      </w:r>
      <w:r w:rsidR="00BB7C0E" w:rsidRPr="00DC0459">
        <w:rPr>
          <w:sz w:val="22"/>
          <w:szCs w:val="22"/>
          <w:lang w:eastAsia="en-AU"/>
        </w:rPr>
        <w:t>provided in a way that workers can easily understand</w:t>
      </w:r>
      <w:r w:rsidRPr="00DC0459">
        <w:rPr>
          <w:sz w:val="22"/>
          <w:szCs w:val="22"/>
          <w:lang w:eastAsia="en-AU"/>
        </w:rPr>
        <w:t>, noting that m</w:t>
      </w:r>
      <w:r w:rsidR="00BB7C0E" w:rsidRPr="00DC0459">
        <w:rPr>
          <w:rFonts w:eastAsia="Arial"/>
          <w:sz w:val="22"/>
          <w:szCs w:val="22"/>
        </w:rPr>
        <w:t xml:space="preserve">any workers who may occupy </w:t>
      </w:r>
      <w:r w:rsidR="00A607E2" w:rsidRPr="00DC0459">
        <w:rPr>
          <w:rFonts w:eastAsia="Arial"/>
          <w:sz w:val="22"/>
          <w:szCs w:val="22"/>
        </w:rPr>
        <w:t>workers’</w:t>
      </w:r>
      <w:r w:rsidR="00BB7C0E" w:rsidRPr="00DC0459">
        <w:rPr>
          <w:rFonts w:eastAsia="Arial"/>
          <w:sz w:val="22"/>
          <w:szCs w:val="22"/>
        </w:rPr>
        <w:t xml:space="preserve"> accommodation are from culturally and linguistically diverse backgrounds.</w:t>
      </w:r>
    </w:p>
    <w:p w14:paraId="663D1840" w14:textId="3D1CF008" w:rsidR="00BB7C0E" w:rsidRPr="00DC0459" w:rsidRDefault="00EE4020" w:rsidP="00A54992">
      <w:pPr>
        <w:pStyle w:val="BodyText"/>
        <w:rPr>
          <w:rFonts w:eastAsia="Arial"/>
          <w:sz w:val="22"/>
          <w:szCs w:val="22"/>
        </w:rPr>
      </w:pPr>
      <w:r w:rsidRPr="00DC0459">
        <w:rPr>
          <w:rFonts w:eastAsia="Arial"/>
          <w:sz w:val="22"/>
          <w:szCs w:val="22"/>
        </w:rPr>
        <w:t>C</w:t>
      </w:r>
      <w:r w:rsidR="00BB7C0E" w:rsidRPr="00DC0459">
        <w:rPr>
          <w:rFonts w:eastAsia="Arial"/>
          <w:sz w:val="22"/>
          <w:szCs w:val="22"/>
        </w:rPr>
        <w:t>onsider using translated materials, pictures or diagrams to demonstrate procedures</w:t>
      </w:r>
      <w:r w:rsidRPr="00DC0459">
        <w:rPr>
          <w:rFonts w:eastAsia="Arial"/>
          <w:sz w:val="22"/>
          <w:szCs w:val="22"/>
        </w:rPr>
        <w:t>.</w:t>
      </w:r>
    </w:p>
    <w:p w14:paraId="50D82A5D" w14:textId="77777777" w:rsidR="00BB7C0E" w:rsidRPr="00DC0459" w:rsidRDefault="00BB7C0E" w:rsidP="003005D2">
      <w:pPr>
        <w:pStyle w:val="BodyText"/>
        <w:rPr>
          <w:sz w:val="22"/>
          <w:szCs w:val="22"/>
          <w:lang w:eastAsia="en-AU"/>
        </w:rPr>
      </w:pPr>
      <w:r w:rsidRPr="00DC0459">
        <w:rPr>
          <w:sz w:val="22"/>
          <w:szCs w:val="22"/>
          <w:lang w:eastAsia="en-AU"/>
        </w:rPr>
        <w:t xml:space="preserve">Training </w:t>
      </w:r>
      <w:r w:rsidRPr="00DC0459">
        <w:rPr>
          <w:rFonts w:eastAsia="Arial"/>
          <w:sz w:val="22"/>
          <w:szCs w:val="22"/>
        </w:rPr>
        <w:t xml:space="preserve">relevant to workers’ accommodation </w:t>
      </w:r>
      <w:r w:rsidRPr="00DC0459">
        <w:rPr>
          <w:sz w:val="22"/>
          <w:szCs w:val="22"/>
          <w:lang w:eastAsia="en-AU"/>
        </w:rPr>
        <w:t>should be reviewed regularly, including when there is change to:</w:t>
      </w:r>
    </w:p>
    <w:p w14:paraId="0FDE06D5" w14:textId="4838E18D" w:rsidR="00BB7C0E" w:rsidRPr="00DC0459" w:rsidRDefault="00BB7C0E" w:rsidP="003005D2">
      <w:pPr>
        <w:pStyle w:val="ListBullet"/>
        <w:rPr>
          <w:rFonts w:eastAsia="Arial"/>
          <w:sz w:val="22"/>
          <w:szCs w:val="22"/>
        </w:rPr>
      </w:pPr>
      <w:r w:rsidRPr="00DC0459">
        <w:rPr>
          <w:rFonts w:eastAsia="Arial"/>
          <w:sz w:val="22"/>
          <w:szCs w:val="22"/>
        </w:rPr>
        <w:t>processes (</w:t>
      </w:r>
      <w:r w:rsidR="007C2AA4" w:rsidRPr="00DC0459">
        <w:rPr>
          <w:rFonts w:eastAsia="Arial"/>
          <w:sz w:val="22"/>
          <w:szCs w:val="22"/>
        </w:rPr>
        <w:t>for example,</w:t>
      </w:r>
      <w:r w:rsidRPr="00DC0459">
        <w:rPr>
          <w:rFonts w:eastAsia="Arial"/>
          <w:sz w:val="22"/>
          <w:szCs w:val="22"/>
        </w:rPr>
        <w:t xml:space="preserve"> hazard or incident reporting, emergency management plans), and</w:t>
      </w:r>
    </w:p>
    <w:p w14:paraId="53B8D313" w14:textId="4EB5E697" w:rsidR="00BB7C0E" w:rsidRPr="00DC0459" w:rsidRDefault="00BB7C0E" w:rsidP="003005D2">
      <w:pPr>
        <w:pStyle w:val="ListBullet"/>
        <w:rPr>
          <w:rFonts w:eastAsia="Arial"/>
          <w:sz w:val="22"/>
          <w:szCs w:val="22"/>
        </w:rPr>
      </w:pPr>
      <w:r w:rsidRPr="00DC0459">
        <w:rPr>
          <w:rFonts w:eastAsia="Arial"/>
          <w:sz w:val="22"/>
          <w:szCs w:val="22"/>
        </w:rPr>
        <w:lastRenderedPageBreak/>
        <w:t>controls (</w:t>
      </w:r>
      <w:r w:rsidR="007C2AA4" w:rsidRPr="00DC0459">
        <w:rPr>
          <w:rFonts w:eastAsia="Arial"/>
          <w:sz w:val="22"/>
          <w:szCs w:val="22"/>
        </w:rPr>
        <w:t>for example,</w:t>
      </w:r>
      <w:r w:rsidRPr="00DC0459">
        <w:rPr>
          <w:rFonts w:eastAsia="Arial"/>
          <w:sz w:val="22"/>
          <w:szCs w:val="22"/>
        </w:rPr>
        <w:t xml:space="preserve"> if using new equipment, ensure workers are trained in how to use it safely).</w:t>
      </w:r>
    </w:p>
    <w:p w14:paraId="7486547E" w14:textId="5E505707" w:rsidR="00BB7C0E" w:rsidRPr="00DC0459" w:rsidRDefault="00BB7C0E" w:rsidP="003005D2">
      <w:pPr>
        <w:pStyle w:val="BodyText"/>
        <w:rPr>
          <w:sz w:val="22"/>
          <w:szCs w:val="22"/>
          <w:lang w:eastAsia="en-AU"/>
        </w:rPr>
      </w:pPr>
      <w:r w:rsidRPr="00DC0459">
        <w:rPr>
          <w:sz w:val="22"/>
          <w:szCs w:val="22"/>
          <w:lang w:eastAsia="en-AU"/>
        </w:rPr>
        <w:t>P</w:t>
      </w:r>
      <w:r w:rsidR="00DC0459">
        <w:rPr>
          <w:sz w:val="22"/>
          <w:szCs w:val="22"/>
          <w:lang w:eastAsia="en-AU"/>
        </w:rPr>
        <w:t>C</w:t>
      </w:r>
      <w:r w:rsidRPr="00DC0459">
        <w:rPr>
          <w:sz w:val="22"/>
          <w:szCs w:val="22"/>
          <w:lang w:eastAsia="en-AU"/>
        </w:rPr>
        <w:t>BUs should keep records of the training given to workers.</w:t>
      </w:r>
    </w:p>
    <w:p w14:paraId="78904C27" w14:textId="35542796" w:rsidR="00BB7C0E" w:rsidRPr="00DC0459" w:rsidRDefault="00BB7C0E" w:rsidP="003005D2">
      <w:pPr>
        <w:pStyle w:val="BodyText"/>
        <w:rPr>
          <w:sz w:val="22"/>
          <w:szCs w:val="22"/>
        </w:rPr>
      </w:pPr>
      <w:r w:rsidRPr="00DC0459">
        <w:rPr>
          <w:sz w:val="22"/>
          <w:szCs w:val="22"/>
          <w:lang w:eastAsia="en-AU"/>
        </w:rPr>
        <w:t>Since supervisors, managers and other personnel involving in managing and maintaining workers’ accommodation are workers, they must also be provided training relevant to their role.</w:t>
      </w:r>
      <w:bookmarkEnd w:id="164"/>
      <w:bookmarkEnd w:id="165"/>
    </w:p>
    <w:bookmarkStart w:id="166" w:name="_Ref179803474"/>
    <w:bookmarkStart w:id="167" w:name="_Toc195706019"/>
    <w:bookmarkStart w:id="168" w:name="_Toc202529947"/>
    <w:p w14:paraId="08ED18FF" w14:textId="77777777" w:rsidR="00CA0008" w:rsidRPr="00163FCE" w:rsidRDefault="00CA0008" w:rsidP="00163FCE">
      <w:pPr>
        <w:pStyle w:val="BodyText"/>
        <w:rPr>
          <w:b/>
          <w:bCs/>
          <w:sz w:val="28"/>
          <w:szCs w:val="28"/>
        </w:rPr>
      </w:pPr>
      <w:r w:rsidRPr="00163FCE">
        <w:rPr>
          <w:b/>
          <w:bCs/>
          <w:noProof/>
          <w:sz w:val="28"/>
          <w:szCs w:val="28"/>
        </w:rPr>
        <mc:AlternateContent>
          <mc:Choice Requires="wps">
            <w:drawing>
              <wp:anchor distT="45720" distB="45720" distL="114300" distR="114300" simplePos="0" relativeHeight="251720704" behindDoc="0" locked="0" layoutInCell="1" allowOverlap="1" wp14:anchorId="7607DE29" wp14:editId="458BA3B0">
                <wp:simplePos x="0" y="0"/>
                <wp:positionH relativeFrom="column">
                  <wp:posOffset>-28575</wp:posOffset>
                </wp:positionH>
                <wp:positionV relativeFrom="paragraph">
                  <wp:posOffset>274320</wp:posOffset>
                </wp:positionV>
                <wp:extent cx="5581650" cy="1404620"/>
                <wp:effectExtent l="0" t="0" r="19050" b="20320"/>
                <wp:wrapSquare wrapText="bothSides"/>
                <wp:docPr id="6922785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4620"/>
                        </a:xfrm>
                        <a:prstGeom prst="rect">
                          <a:avLst/>
                        </a:prstGeom>
                        <a:solidFill>
                          <a:srgbClr val="FFFFFF"/>
                        </a:solidFill>
                        <a:ln w="9525">
                          <a:solidFill>
                            <a:srgbClr val="000000"/>
                          </a:solidFill>
                          <a:miter lim="800000"/>
                          <a:headEnd/>
                          <a:tailEnd/>
                        </a:ln>
                      </wps:spPr>
                      <wps:txbx>
                        <w:txbxContent>
                          <w:p w14:paraId="2B402FF8" w14:textId="4EACA59D" w:rsidR="003005D2" w:rsidRPr="003005D2" w:rsidRDefault="00CA0008" w:rsidP="001C68D1">
                            <w:pPr>
                              <w:pStyle w:val="BodyText"/>
                              <w:spacing w:after="0"/>
                              <w:rPr>
                                <w:b/>
                                <w:bCs/>
                                <w:szCs w:val="21"/>
                              </w:rPr>
                            </w:pPr>
                            <w:r w:rsidRPr="003005D2">
                              <w:rPr>
                                <w:b/>
                                <w:bCs/>
                                <w:szCs w:val="21"/>
                              </w:rPr>
                              <w:t>WHS Act s. 47</w:t>
                            </w:r>
                          </w:p>
                          <w:p w14:paraId="7C9AB311" w14:textId="77777777" w:rsidR="00CA0008" w:rsidRPr="003005D2" w:rsidRDefault="00CA0008" w:rsidP="001C68D1">
                            <w:pPr>
                              <w:pStyle w:val="BodyText"/>
                              <w:rPr>
                                <w:szCs w:val="21"/>
                              </w:rPr>
                            </w:pPr>
                            <w:r w:rsidRPr="003005D2">
                              <w:rPr>
                                <w:szCs w:val="21"/>
                              </w:rPr>
                              <w:t>Duty to consult workers</w:t>
                            </w:r>
                          </w:p>
                          <w:p w14:paraId="55D49ADF" w14:textId="77777777" w:rsidR="00CA0008" w:rsidRPr="003005D2" w:rsidRDefault="00CA0008" w:rsidP="001C68D1">
                            <w:pPr>
                              <w:pStyle w:val="FootnoteText"/>
                              <w:rPr>
                                <w:rFonts w:ascii="Roboto" w:hAnsi="Roboto"/>
                                <w:b/>
                                <w:bCs/>
                                <w:sz w:val="21"/>
                                <w:szCs w:val="21"/>
                              </w:rPr>
                            </w:pPr>
                            <w:r w:rsidRPr="003005D2">
                              <w:rPr>
                                <w:rFonts w:ascii="Roboto" w:hAnsi="Roboto"/>
                                <w:b/>
                                <w:bCs/>
                                <w:sz w:val="21"/>
                                <w:szCs w:val="21"/>
                              </w:rPr>
                              <w:t>WHS Act s. 48</w:t>
                            </w:r>
                          </w:p>
                          <w:p w14:paraId="5846350D" w14:textId="77777777" w:rsidR="00CA0008" w:rsidRPr="003005D2" w:rsidRDefault="00CA0008" w:rsidP="001C68D1">
                            <w:pPr>
                              <w:pStyle w:val="FootnoteText"/>
                              <w:spacing w:after="120"/>
                              <w:rPr>
                                <w:rFonts w:ascii="Roboto" w:hAnsi="Roboto"/>
                                <w:sz w:val="21"/>
                                <w:szCs w:val="21"/>
                              </w:rPr>
                            </w:pPr>
                            <w:r w:rsidRPr="003005D2">
                              <w:rPr>
                                <w:rFonts w:ascii="Roboto" w:hAnsi="Roboto"/>
                                <w:sz w:val="21"/>
                                <w:szCs w:val="21"/>
                              </w:rPr>
                              <w:t>Nature of consultation</w:t>
                            </w:r>
                          </w:p>
                          <w:p w14:paraId="186E1DF9" w14:textId="77777777" w:rsidR="00CA0008" w:rsidRPr="003005D2" w:rsidRDefault="00CA0008" w:rsidP="001C68D1">
                            <w:pPr>
                              <w:rPr>
                                <w:rFonts w:ascii="Roboto" w:hAnsi="Roboto"/>
                                <w:b/>
                                <w:bCs/>
                                <w:sz w:val="21"/>
                                <w:szCs w:val="21"/>
                              </w:rPr>
                            </w:pPr>
                            <w:r w:rsidRPr="003005D2">
                              <w:rPr>
                                <w:rFonts w:ascii="Roboto" w:hAnsi="Roboto"/>
                                <w:b/>
                                <w:bCs/>
                                <w:sz w:val="21"/>
                                <w:szCs w:val="21"/>
                              </w:rPr>
                              <w:t>WHS Act s. 49</w:t>
                            </w:r>
                          </w:p>
                          <w:p w14:paraId="5380A2A9" w14:textId="77777777" w:rsidR="00CA0008" w:rsidRPr="003005D2" w:rsidRDefault="00CA0008" w:rsidP="00CA0008">
                            <w:pPr>
                              <w:spacing w:after="60"/>
                              <w:rPr>
                                <w:rFonts w:ascii="Roboto" w:hAnsi="Roboto"/>
                                <w:sz w:val="21"/>
                                <w:szCs w:val="21"/>
                              </w:rPr>
                            </w:pPr>
                            <w:r w:rsidRPr="003005D2">
                              <w:rPr>
                                <w:rFonts w:ascii="Roboto" w:hAnsi="Roboto"/>
                                <w:sz w:val="21"/>
                                <w:szCs w:val="21"/>
                              </w:rPr>
                              <w:t>When consultation is required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07DE29" id="_x0000_s1044" type="#_x0000_t202" style="position:absolute;margin-left:-2.25pt;margin-top:21.6pt;width:439.5pt;height:110.6pt;z-index:251720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">
                <v:textbox style="mso-fit-shape-to-text:t">
                  <w:txbxContent>
                    <w:p w14:paraId="2B402FF8" w14:textId="4EACA59D" w:rsidR="003005D2" w:rsidRPr="003005D2" w:rsidRDefault="00CA0008" w:rsidP="001C68D1">
                      <w:pPr>
                        <w:pStyle w:val="BodyText"/>
                        <w:spacing w:after="0"/>
                        <w:rPr>
                          <w:b/>
                          <w:bCs/>
                          <w:szCs w:val="21"/>
                        </w:rPr>
                      </w:pPr>
                      <w:r w:rsidRPr="003005D2">
                        <w:rPr>
                          <w:b/>
                          <w:bCs/>
                          <w:szCs w:val="21"/>
                        </w:rPr>
                        <w:t>WHS Act s. 47</w:t>
                      </w:r>
                    </w:p>
                    <w:p w14:paraId="7C9AB311" w14:textId="77777777" w:rsidR="00CA0008" w:rsidRPr="003005D2" w:rsidRDefault="00CA0008" w:rsidP="001C68D1">
                      <w:pPr>
                        <w:pStyle w:val="BodyText"/>
                        <w:rPr>
                          <w:szCs w:val="21"/>
                        </w:rPr>
                      </w:pPr>
                      <w:r w:rsidRPr="003005D2">
                        <w:rPr>
                          <w:szCs w:val="21"/>
                        </w:rPr>
                        <w:t>Duty to consult workers</w:t>
                      </w:r>
                    </w:p>
                    <w:p w14:paraId="55D49ADF" w14:textId="77777777" w:rsidR="00CA0008" w:rsidRPr="003005D2" w:rsidRDefault="00CA0008" w:rsidP="001C68D1">
                      <w:pPr>
                        <w:pStyle w:val="FootnoteText"/>
                        <w:rPr>
                          <w:rFonts w:ascii="Roboto" w:hAnsi="Roboto"/>
                          <w:b/>
                          <w:bCs/>
                          <w:sz w:val="21"/>
                          <w:szCs w:val="21"/>
                        </w:rPr>
                      </w:pPr>
                      <w:r w:rsidRPr="003005D2">
                        <w:rPr>
                          <w:rFonts w:ascii="Roboto" w:hAnsi="Roboto"/>
                          <w:b/>
                          <w:bCs/>
                          <w:sz w:val="21"/>
                          <w:szCs w:val="21"/>
                        </w:rPr>
                        <w:t>WHS Act s. 48</w:t>
                      </w:r>
                    </w:p>
                    <w:p w14:paraId="5846350D" w14:textId="77777777" w:rsidR="00CA0008" w:rsidRPr="003005D2" w:rsidRDefault="00CA0008" w:rsidP="001C68D1">
                      <w:pPr>
                        <w:pStyle w:val="FootnoteText"/>
                        <w:spacing w:after="120"/>
                        <w:rPr>
                          <w:rFonts w:ascii="Roboto" w:hAnsi="Roboto"/>
                          <w:sz w:val="21"/>
                          <w:szCs w:val="21"/>
                        </w:rPr>
                      </w:pPr>
                      <w:r w:rsidRPr="003005D2">
                        <w:rPr>
                          <w:rFonts w:ascii="Roboto" w:hAnsi="Roboto"/>
                          <w:sz w:val="21"/>
                          <w:szCs w:val="21"/>
                        </w:rPr>
                        <w:t>Nature of consultation</w:t>
                      </w:r>
                    </w:p>
                    <w:p w14:paraId="186E1DF9" w14:textId="77777777" w:rsidR="00CA0008" w:rsidRPr="003005D2" w:rsidRDefault="00CA0008" w:rsidP="001C68D1">
                      <w:pPr>
                        <w:rPr>
                          <w:rFonts w:ascii="Roboto" w:hAnsi="Roboto"/>
                          <w:b/>
                          <w:bCs/>
                          <w:sz w:val="21"/>
                          <w:szCs w:val="21"/>
                        </w:rPr>
                      </w:pPr>
                      <w:r w:rsidRPr="003005D2">
                        <w:rPr>
                          <w:rFonts w:ascii="Roboto" w:hAnsi="Roboto"/>
                          <w:b/>
                          <w:bCs/>
                          <w:sz w:val="21"/>
                          <w:szCs w:val="21"/>
                        </w:rPr>
                        <w:t>WHS Act s. 49</w:t>
                      </w:r>
                    </w:p>
                    <w:p w14:paraId="5380A2A9" w14:textId="77777777" w:rsidR="00CA0008" w:rsidRPr="003005D2" w:rsidRDefault="00CA0008" w:rsidP="00CA0008">
                      <w:pPr>
                        <w:spacing w:after="60"/>
                        <w:rPr>
                          <w:rFonts w:ascii="Roboto" w:hAnsi="Roboto"/>
                          <w:sz w:val="21"/>
                          <w:szCs w:val="21"/>
                        </w:rPr>
                      </w:pPr>
                      <w:r w:rsidRPr="003005D2">
                        <w:rPr>
                          <w:rFonts w:ascii="Roboto" w:hAnsi="Roboto"/>
                          <w:sz w:val="21"/>
                          <w:szCs w:val="21"/>
                        </w:rPr>
                        <w:t>When consultation is required</w:t>
                      </w:r>
                    </w:p>
                  </w:txbxContent>
                </v:textbox>
                <w10:wrap type="square"/>
              </v:shape>
            </w:pict>
          </mc:Fallback>
        </mc:AlternateContent>
      </w:r>
      <w:r w:rsidRPr="00163FCE">
        <w:rPr>
          <w:b/>
          <w:bCs/>
          <w:sz w:val="28"/>
          <w:szCs w:val="28"/>
        </w:rPr>
        <w:t>Consultation when managing WHS risks</w:t>
      </w:r>
      <w:bookmarkEnd w:id="166"/>
      <w:bookmarkEnd w:id="167"/>
      <w:bookmarkEnd w:id="168"/>
    </w:p>
    <w:p w14:paraId="0AE49BD2" w14:textId="77777777" w:rsidR="00CA0008" w:rsidRPr="00163FCE" w:rsidRDefault="00CA0008" w:rsidP="00163FCE">
      <w:pPr>
        <w:pStyle w:val="BodyText"/>
        <w:rPr>
          <w:b/>
          <w:bCs/>
          <w:sz w:val="24"/>
        </w:rPr>
      </w:pPr>
      <w:bookmarkStart w:id="169" w:name="_Toc195706020"/>
      <w:bookmarkStart w:id="170" w:name="_Toc206502238"/>
      <w:r w:rsidRPr="00163FCE">
        <w:rPr>
          <w:b/>
          <w:bCs/>
          <w:sz w:val="24"/>
        </w:rPr>
        <w:t>Consulting with workers</w:t>
      </w:r>
      <w:bookmarkEnd w:id="169"/>
      <w:bookmarkEnd w:id="170"/>
    </w:p>
    <w:p w14:paraId="7F3A8F11" w14:textId="77777777" w:rsidR="00CA0008" w:rsidRPr="001C68D1" w:rsidRDefault="00CA0008" w:rsidP="003005D2">
      <w:pPr>
        <w:pStyle w:val="BodyText"/>
        <w:rPr>
          <w:b/>
          <w:lang w:eastAsia="en-AU"/>
        </w:rPr>
      </w:pPr>
      <w:r w:rsidRPr="001C68D1">
        <w:rPr>
          <w:lang w:eastAsia="en-AU"/>
        </w:rPr>
        <w:t>PCBUs must consult with workers (and any HSRs if they have them) who are (or are likely to be) directly affected by a WHS matter. Consultation requires sharing information, giving workers a reasonable opportunity to express views and taking those views into account before making decisions.</w:t>
      </w:r>
    </w:p>
    <w:p w14:paraId="048F7FD5" w14:textId="77777777" w:rsidR="00CA0008" w:rsidRPr="001C68D1" w:rsidRDefault="00CA0008" w:rsidP="00CA0008">
      <w:pPr>
        <w:keepNext/>
        <w:keepLines/>
        <w:pBdr>
          <w:top w:val="single" w:sz="8" w:space="10" w:color="E7E6E6"/>
          <w:left w:val="single" w:sz="8" w:space="10" w:color="E7E6E6"/>
          <w:bottom w:val="single" w:sz="8" w:space="10" w:color="E7E6E6"/>
          <w:right w:val="single" w:sz="8" w:space="10" w:color="E7E6E6"/>
        </w:pBdr>
        <w:shd w:val="clear" w:color="auto" w:fill="E7E6E6"/>
        <w:spacing w:after="120" w:line="264" w:lineRule="auto"/>
        <w:ind w:left="284" w:right="284"/>
        <w:rPr>
          <w:rFonts w:ascii="Roboto" w:eastAsia="Arial" w:hAnsi="Roboto" w:cs="Times New Roman"/>
          <w:b/>
          <w:bCs/>
          <w:sz w:val="22"/>
          <w:szCs w:val="22"/>
        </w:rPr>
      </w:pPr>
      <w:r w:rsidRPr="001C68D1">
        <w:rPr>
          <w:rFonts w:ascii="Roboto" w:eastAsia="Arial" w:hAnsi="Roboto" w:cs="Times New Roman"/>
          <w:b/>
          <w:sz w:val="22"/>
          <w:szCs w:val="22"/>
        </w:rPr>
        <w:t>Note:</w:t>
      </w:r>
      <w:r w:rsidRPr="001C68D1">
        <w:rPr>
          <w:rFonts w:ascii="Roboto" w:eastAsia="Arial" w:hAnsi="Roboto" w:cs="Times New Roman"/>
          <w:sz w:val="22"/>
          <w:szCs w:val="22"/>
        </w:rPr>
        <w:t xml:space="preserve"> Consultation is a legal WHS requirement and is separate to other consultation requirements, such as those under modern awards or enterprise agreements.</w:t>
      </w:r>
    </w:p>
    <w:p w14:paraId="1027BD36" w14:textId="77777777" w:rsidR="00CA0008" w:rsidRPr="00163FCE" w:rsidRDefault="00CA0008" w:rsidP="00163FCE">
      <w:pPr>
        <w:pStyle w:val="BodyText"/>
        <w:rPr>
          <w:b/>
          <w:bCs/>
          <w:sz w:val="24"/>
        </w:rPr>
      </w:pPr>
      <w:bookmarkStart w:id="171" w:name="_Toc195706021"/>
      <w:r w:rsidRPr="00163FCE">
        <w:rPr>
          <w:b/>
          <w:bCs/>
          <w:sz w:val="24"/>
        </w:rPr>
        <w:t>When must workers be consulted?</w:t>
      </w:r>
      <w:bookmarkEnd w:id="171"/>
    </w:p>
    <w:p w14:paraId="5F92883F" w14:textId="6ED48B51" w:rsidR="00CA0008" w:rsidRPr="00DC0459" w:rsidRDefault="00CA0008" w:rsidP="003005D2">
      <w:pPr>
        <w:pStyle w:val="BodyText"/>
        <w:rPr>
          <w:b/>
          <w:bCs/>
          <w:sz w:val="22"/>
          <w:szCs w:val="22"/>
          <w:lang w:eastAsia="en-AU"/>
        </w:rPr>
      </w:pPr>
      <w:r w:rsidRPr="00DC0459">
        <w:rPr>
          <w:sz w:val="22"/>
          <w:szCs w:val="22"/>
          <w:lang w:eastAsia="en-AU"/>
        </w:rPr>
        <w:t xml:space="preserve">Workers must be consulted when </w:t>
      </w:r>
      <w:r w:rsidR="00814762" w:rsidRPr="00DC0459">
        <w:rPr>
          <w:sz w:val="22"/>
          <w:szCs w:val="22"/>
          <w:lang w:eastAsia="en-AU"/>
        </w:rPr>
        <w:t>PCBUs</w:t>
      </w:r>
      <w:r w:rsidRPr="00DC0459">
        <w:rPr>
          <w:sz w:val="22"/>
          <w:szCs w:val="22"/>
          <w:lang w:eastAsia="en-AU"/>
        </w:rPr>
        <w:t xml:space="preserve"> are identifying hazards and assessing WHS risks, and when </w:t>
      </w:r>
      <w:r w:rsidR="00814762" w:rsidRPr="00DC0459">
        <w:rPr>
          <w:sz w:val="22"/>
          <w:szCs w:val="22"/>
          <w:lang w:eastAsia="en-AU"/>
        </w:rPr>
        <w:t>PCBUs</w:t>
      </w:r>
      <w:r w:rsidRPr="00DC0459">
        <w:rPr>
          <w:sz w:val="22"/>
          <w:szCs w:val="22"/>
          <w:lang w:eastAsia="en-AU"/>
        </w:rPr>
        <w:t xml:space="preserve"> are making decisions about control measures. All consultation must include any HSRs representing workers. Note references to consultation with workers in this Code includes consultation with any HSRs. They must also be consulted on changes that could affect</w:t>
      </w:r>
      <w:r w:rsidRPr="00DC0459">
        <w:rPr>
          <w:b/>
          <w:bCs/>
          <w:sz w:val="22"/>
          <w:szCs w:val="22"/>
          <w:lang w:eastAsia="en-AU"/>
        </w:rPr>
        <w:t xml:space="preserve"> </w:t>
      </w:r>
      <w:r w:rsidRPr="00DC0459">
        <w:rPr>
          <w:sz w:val="22"/>
          <w:szCs w:val="22"/>
          <w:lang w:eastAsia="en-AU"/>
        </w:rPr>
        <w:t xml:space="preserve">WHS, including: </w:t>
      </w:r>
    </w:p>
    <w:p w14:paraId="1381CB9B" w14:textId="77777777" w:rsidR="00CA0008" w:rsidRPr="00DC0459" w:rsidRDefault="00CA0008" w:rsidP="003005D2">
      <w:pPr>
        <w:pStyle w:val="ListBullet"/>
        <w:rPr>
          <w:rFonts w:eastAsia="Arial"/>
          <w:b/>
          <w:bCs/>
          <w:sz w:val="22"/>
          <w:szCs w:val="22"/>
        </w:rPr>
      </w:pPr>
      <w:r w:rsidRPr="00DC0459">
        <w:rPr>
          <w:rFonts w:eastAsia="Arial"/>
          <w:sz w:val="22"/>
          <w:szCs w:val="22"/>
        </w:rPr>
        <w:t>new policies, procedures and systems of work</w:t>
      </w:r>
    </w:p>
    <w:p w14:paraId="756CB04E" w14:textId="77777777" w:rsidR="00CA0008" w:rsidRPr="00DC0459" w:rsidRDefault="00CA0008" w:rsidP="003005D2">
      <w:pPr>
        <w:pStyle w:val="ListBullet"/>
        <w:rPr>
          <w:rFonts w:eastAsia="Arial"/>
          <w:b/>
          <w:bCs/>
          <w:sz w:val="22"/>
          <w:szCs w:val="22"/>
        </w:rPr>
      </w:pPr>
      <w:r w:rsidRPr="00DC0459">
        <w:rPr>
          <w:rFonts w:eastAsia="Arial"/>
          <w:sz w:val="22"/>
          <w:szCs w:val="22"/>
        </w:rPr>
        <w:t>organisational restructures, changes to staffing levels, new reporting arrangements and work locations</w:t>
      </w:r>
    </w:p>
    <w:p w14:paraId="65B4869C" w14:textId="77777777" w:rsidR="00CA0008" w:rsidRPr="00DC0459" w:rsidRDefault="00CA0008" w:rsidP="003005D2">
      <w:pPr>
        <w:pStyle w:val="ListBullet"/>
        <w:rPr>
          <w:rFonts w:eastAsia="Arial"/>
          <w:b/>
          <w:bCs/>
          <w:sz w:val="22"/>
          <w:szCs w:val="22"/>
        </w:rPr>
      </w:pPr>
      <w:r w:rsidRPr="00DC0459">
        <w:rPr>
          <w:rFonts w:eastAsia="Arial"/>
          <w:sz w:val="22"/>
          <w:szCs w:val="22"/>
        </w:rPr>
        <w:t>changes to tasks, workloads, duties and working arrangements, including rosters</w:t>
      </w:r>
    </w:p>
    <w:p w14:paraId="599D0CA0" w14:textId="77777777" w:rsidR="00CA0008" w:rsidRPr="00DC0459" w:rsidRDefault="00CA0008" w:rsidP="003005D2">
      <w:pPr>
        <w:pStyle w:val="ListBullet"/>
        <w:rPr>
          <w:rFonts w:eastAsia="Arial"/>
          <w:b/>
          <w:bCs/>
          <w:sz w:val="22"/>
          <w:szCs w:val="22"/>
        </w:rPr>
      </w:pPr>
      <w:r w:rsidRPr="00DC0459">
        <w:rPr>
          <w:rFonts w:eastAsia="Arial"/>
          <w:sz w:val="22"/>
          <w:szCs w:val="22"/>
        </w:rPr>
        <w:t>new technology, tools, plant, equipment, substances, structures and production processes</w:t>
      </w:r>
    </w:p>
    <w:p w14:paraId="78FA3CEC" w14:textId="77777777" w:rsidR="00CA0008" w:rsidRPr="00DC0459" w:rsidRDefault="00CA0008" w:rsidP="003005D2">
      <w:pPr>
        <w:pStyle w:val="ListBullet"/>
        <w:rPr>
          <w:rFonts w:eastAsia="Arial"/>
          <w:b/>
          <w:bCs/>
          <w:sz w:val="22"/>
          <w:szCs w:val="22"/>
        </w:rPr>
      </w:pPr>
      <w:r w:rsidRPr="00DC0459">
        <w:rPr>
          <w:rFonts w:eastAsia="Arial"/>
          <w:sz w:val="22"/>
          <w:szCs w:val="22"/>
        </w:rPr>
        <w:t>the redesign of existing workplaces or workers’ accommodation</w:t>
      </w:r>
    </w:p>
    <w:p w14:paraId="33003208" w14:textId="77777777" w:rsidR="00CA0008" w:rsidRPr="00DC0459" w:rsidRDefault="00CA0008" w:rsidP="003005D2">
      <w:pPr>
        <w:pStyle w:val="ListBullet"/>
        <w:rPr>
          <w:rFonts w:eastAsia="Arial"/>
          <w:sz w:val="22"/>
          <w:szCs w:val="22"/>
        </w:rPr>
      </w:pPr>
      <w:r w:rsidRPr="00DC0459">
        <w:rPr>
          <w:rFonts w:eastAsia="Arial"/>
          <w:sz w:val="22"/>
          <w:szCs w:val="22"/>
        </w:rPr>
        <w:t>changes to the way information, training, instruction and supervision are provided.</w:t>
      </w:r>
    </w:p>
    <w:p w14:paraId="298C1FF8" w14:textId="1FE594EA" w:rsidR="00CA0008" w:rsidRPr="00DC0459" w:rsidRDefault="00CA0008" w:rsidP="003005D2">
      <w:pPr>
        <w:pStyle w:val="BodyText"/>
        <w:rPr>
          <w:sz w:val="22"/>
          <w:szCs w:val="22"/>
          <w:lang w:eastAsia="en-AU"/>
        </w:rPr>
      </w:pPr>
      <w:r w:rsidRPr="00DC0459">
        <w:rPr>
          <w:sz w:val="22"/>
          <w:szCs w:val="22"/>
          <w:lang w:eastAsia="en-AU"/>
        </w:rPr>
        <w:t>If a PCBU and their workers have agreed procedures for consultation, the consultation must be done in accordance with those procedures.</w:t>
      </w:r>
    </w:p>
    <w:p w14:paraId="7FB3365F" w14:textId="3124FE04" w:rsidR="00CA0008" w:rsidRPr="00DC0459" w:rsidRDefault="00CA0008" w:rsidP="003005D2">
      <w:pPr>
        <w:pStyle w:val="BodyText"/>
        <w:rPr>
          <w:sz w:val="22"/>
          <w:szCs w:val="22"/>
          <w:lang w:eastAsia="en-AU"/>
        </w:rPr>
      </w:pPr>
      <w:r w:rsidRPr="00DC0459">
        <w:rPr>
          <w:sz w:val="22"/>
          <w:szCs w:val="22"/>
          <w:lang w:eastAsia="en-AU"/>
        </w:rPr>
        <w:t xml:space="preserve">Different workers may be exposed to different risks and </w:t>
      </w:r>
      <w:r w:rsidR="003005D2" w:rsidRPr="00DC0459">
        <w:rPr>
          <w:sz w:val="22"/>
          <w:szCs w:val="22"/>
          <w:lang w:eastAsia="en-AU"/>
        </w:rPr>
        <w:t>PCBUs</w:t>
      </w:r>
      <w:r w:rsidRPr="00DC0459">
        <w:rPr>
          <w:sz w:val="22"/>
          <w:szCs w:val="22"/>
          <w:lang w:eastAsia="en-AU"/>
        </w:rPr>
        <w:t xml:space="preserve"> should consult with a range of different workers to ensure </w:t>
      </w:r>
      <w:r w:rsidR="00814762" w:rsidRPr="00DC0459">
        <w:rPr>
          <w:sz w:val="22"/>
          <w:szCs w:val="22"/>
          <w:lang w:eastAsia="en-AU"/>
        </w:rPr>
        <w:t xml:space="preserve">they </w:t>
      </w:r>
      <w:r w:rsidRPr="00DC0459">
        <w:rPr>
          <w:sz w:val="22"/>
          <w:szCs w:val="22"/>
          <w:lang w:eastAsia="en-AU"/>
        </w:rPr>
        <w:t>do not miss something.</w:t>
      </w:r>
    </w:p>
    <w:p w14:paraId="1939CD14" w14:textId="327F281D" w:rsidR="00CA0008" w:rsidRPr="00DC0459" w:rsidRDefault="00CA0008" w:rsidP="003005D2">
      <w:pPr>
        <w:pStyle w:val="BodyText"/>
        <w:rPr>
          <w:sz w:val="22"/>
          <w:szCs w:val="22"/>
          <w:lang w:eastAsia="en-AU"/>
        </w:rPr>
      </w:pPr>
      <w:r w:rsidRPr="00DC0459">
        <w:rPr>
          <w:sz w:val="22"/>
          <w:szCs w:val="22"/>
          <w:lang w:eastAsia="en-AU"/>
        </w:rPr>
        <w:lastRenderedPageBreak/>
        <w:t xml:space="preserve">For example, PCBUs should consult with workers of different demographics, who may be more likely to be exposed to </w:t>
      </w:r>
      <w:r w:rsidR="003005D2" w:rsidRPr="00DC0459">
        <w:rPr>
          <w:sz w:val="22"/>
          <w:szCs w:val="22"/>
          <w:lang w:eastAsia="en-AU"/>
        </w:rPr>
        <w:t>certain hazards</w:t>
      </w:r>
      <w:r w:rsidRPr="00DC0459">
        <w:rPr>
          <w:sz w:val="22"/>
          <w:szCs w:val="22"/>
          <w:lang w:eastAsia="en-AU"/>
        </w:rPr>
        <w:t xml:space="preserve"> (</w:t>
      </w:r>
      <w:r w:rsidR="007C2AA4" w:rsidRPr="00DC0459">
        <w:rPr>
          <w:sz w:val="22"/>
          <w:szCs w:val="22"/>
          <w:lang w:eastAsia="en-AU"/>
        </w:rPr>
        <w:t>for example,</w:t>
      </w:r>
      <w:r w:rsidRPr="00DC0459">
        <w:rPr>
          <w:sz w:val="22"/>
          <w:szCs w:val="22"/>
          <w:lang w:eastAsia="en-AU"/>
        </w:rPr>
        <w:t xml:space="preserve"> women are more likely to experience sexual harassment).</w:t>
      </w:r>
    </w:p>
    <w:p w14:paraId="597D47C3" w14:textId="55C760C2" w:rsidR="00CA0008" w:rsidRPr="00DC0459" w:rsidRDefault="00CA0008" w:rsidP="003005D2">
      <w:pPr>
        <w:pStyle w:val="BodyText"/>
        <w:rPr>
          <w:sz w:val="22"/>
          <w:szCs w:val="22"/>
          <w:lang w:eastAsia="en-AU"/>
        </w:rPr>
      </w:pPr>
      <w:r w:rsidRPr="00DC0459">
        <w:rPr>
          <w:sz w:val="22"/>
          <w:szCs w:val="22"/>
          <w:lang w:eastAsia="en-AU"/>
        </w:rPr>
        <w:t>PCBUs should ensure consult</w:t>
      </w:r>
      <w:r w:rsidR="003005D2" w:rsidRPr="00DC0459">
        <w:rPr>
          <w:sz w:val="22"/>
          <w:szCs w:val="22"/>
          <w:lang w:eastAsia="en-AU"/>
        </w:rPr>
        <w:t>ation</w:t>
      </w:r>
      <w:r w:rsidRPr="00DC0459">
        <w:rPr>
          <w:sz w:val="22"/>
          <w:szCs w:val="22"/>
          <w:lang w:eastAsia="en-AU"/>
        </w:rPr>
        <w:t xml:space="preserve"> is accessible, including by providing information in multiple languages where required.</w:t>
      </w:r>
    </w:p>
    <w:p w14:paraId="31A21B52" w14:textId="5332AC36" w:rsidR="00CA0008" w:rsidRPr="00DC0459" w:rsidRDefault="00CA0008" w:rsidP="003005D2">
      <w:pPr>
        <w:pStyle w:val="BodyText"/>
        <w:rPr>
          <w:sz w:val="22"/>
          <w:szCs w:val="22"/>
        </w:rPr>
      </w:pPr>
      <w:bookmarkStart w:id="172" w:name="_Toc55228402"/>
      <w:bookmarkEnd w:id="172"/>
      <w:r w:rsidRPr="00DC0459">
        <w:rPr>
          <w:sz w:val="22"/>
          <w:szCs w:val="22"/>
          <w:lang w:eastAsia="en-AU"/>
        </w:rPr>
        <w:t xml:space="preserve">For more information, see the </w:t>
      </w:r>
      <w:r w:rsidRPr="00DC0459">
        <w:rPr>
          <w:i/>
          <w:iCs/>
          <w:sz w:val="22"/>
          <w:szCs w:val="22"/>
          <w:lang w:eastAsia="en-AU"/>
        </w:rPr>
        <w:t>Work health and safety consultation, cooperation and coordination: Code of practice.</w:t>
      </w:r>
    </w:p>
    <w:bookmarkStart w:id="173" w:name="_Toc195706022"/>
    <w:bookmarkStart w:id="174" w:name="_Toc202529948"/>
    <w:bookmarkStart w:id="175" w:name="_Toc206502239"/>
    <w:p w14:paraId="415F9249" w14:textId="12BE388E" w:rsidR="00CA0008" w:rsidRPr="00DC0459" w:rsidRDefault="00814CB8" w:rsidP="00163FCE">
      <w:pPr>
        <w:pStyle w:val="BodyText"/>
        <w:rPr>
          <w:b/>
          <w:bCs/>
          <w:sz w:val="22"/>
          <w:szCs w:val="22"/>
        </w:rPr>
      </w:pPr>
      <w:r w:rsidRPr="00163FCE">
        <w:rPr>
          <w:b/>
          <w:bCs/>
          <w:noProof/>
          <w:sz w:val="24"/>
        </w:rPr>
        <mc:AlternateContent>
          <mc:Choice Requires="wps">
            <w:drawing>
              <wp:anchor distT="45720" distB="45720" distL="114300" distR="114300" simplePos="0" relativeHeight="251722752" behindDoc="0" locked="0" layoutInCell="1" allowOverlap="1" wp14:anchorId="26033F6D" wp14:editId="17D440F6">
                <wp:simplePos x="0" y="0"/>
                <wp:positionH relativeFrom="margin">
                  <wp:posOffset>0</wp:posOffset>
                </wp:positionH>
                <wp:positionV relativeFrom="paragraph">
                  <wp:posOffset>302260</wp:posOffset>
                </wp:positionV>
                <wp:extent cx="5715000" cy="495300"/>
                <wp:effectExtent l="0" t="0" r="19050" b="19050"/>
                <wp:wrapSquare wrapText="bothSides"/>
                <wp:docPr id="13793115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95300"/>
                        </a:xfrm>
                        <a:prstGeom prst="rect">
                          <a:avLst/>
                        </a:prstGeom>
                        <a:solidFill>
                          <a:srgbClr val="FFFFFF"/>
                        </a:solidFill>
                        <a:ln w="9525">
                          <a:solidFill>
                            <a:srgbClr val="000000"/>
                          </a:solidFill>
                          <a:miter lim="800000"/>
                          <a:headEnd/>
                          <a:tailEnd/>
                        </a:ln>
                      </wps:spPr>
                      <wps:txbx>
                        <w:txbxContent>
                          <w:p w14:paraId="20142722" w14:textId="77777777" w:rsidR="00CA0008" w:rsidRPr="003005D2" w:rsidRDefault="00CA0008" w:rsidP="001C68D1">
                            <w:pPr>
                              <w:pStyle w:val="BodyText"/>
                              <w:spacing w:after="0"/>
                              <w:rPr>
                                <w:b/>
                                <w:bCs/>
                                <w:szCs w:val="21"/>
                              </w:rPr>
                            </w:pPr>
                            <w:r w:rsidRPr="003005D2">
                              <w:rPr>
                                <w:b/>
                                <w:bCs/>
                                <w:szCs w:val="21"/>
                              </w:rPr>
                              <w:t xml:space="preserve">WHS Act s. 46 </w:t>
                            </w:r>
                          </w:p>
                          <w:p w14:paraId="402E0AC2" w14:textId="6D493B5C" w:rsidR="00CA0008" w:rsidRPr="003005D2" w:rsidRDefault="00CA0008" w:rsidP="00CA0008">
                            <w:pPr>
                              <w:pStyle w:val="BodyText"/>
                              <w:spacing w:after="0"/>
                              <w:rPr>
                                <w:szCs w:val="21"/>
                              </w:rPr>
                            </w:pPr>
                            <w:r w:rsidRPr="003005D2">
                              <w:rPr>
                                <w:szCs w:val="21"/>
                              </w:rPr>
                              <w:t>Duty to consult with other duty holder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033F6D" id="_x0000_s1045" type="#_x0000_t202" style="position:absolute;margin-left:0;margin-top:23.8pt;width:450pt;height:39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">
                <v:textbox>
                  <w:txbxContent>
                    <w:p w14:paraId="20142722" w14:textId="77777777" w:rsidR="00CA0008" w:rsidRPr="003005D2" w:rsidRDefault="00CA0008" w:rsidP="001C68D1">
                      <w:pPr>
                        <w:pStyle w:val="BodyText"/>
                        <w:spacing w:after="0"/>
                        <w:rPr>
                          <w:b/>
                          <w:bCs/>
                          <w:szCs w:val="21"/>
                        </w:rPr>
                      </w:pPr>
                      <w:r w:rsidRPr="003005D2">
                        <w:rPr>
                          <w:b/>
                          <w:bCs/>
                          <w:szCs w:val="21"/>
                        </w:rPr>
                        <w:t xml:space="preserve">WHS Act s. 46 </w:t>
                      </w:r>
                    </w:p>
                    <w:p w14:paraId="402E0AC2" w14:textId="6D493B5C" w:rsidR="00CA0008" w:rsidRPr="003005D2" w:rsidRDefault="00CA0008" w:rsidP="00CA0008">
                      <w:pPr>
                        <w:pStyle w:val="BodyText"/>
                        <w:spacing w:after="0"/>
                        <w:rPr>
                          <w:szCs w:val="21"/>
                        </w:rPr>
                      </w:pPr>
                      <w:r w:rsidRPr="003005D2">
                        <w:rPr>
                          <w:szCs w:val="21"/>
                        </w:rPr>
                        <w:t>Duty to consult with other duty holder</w:t>
                      </w:r>
                    </w:p>
                  </w:txbxContent>
                </v:textbox>
                <w10:wrap type="square" anchorx="margin"/>
              </v:shape>
            </w:pict>
          </mc:Fallback>
        </mc:AlternateContent>
      </w:r>
      <w:r w:rsidR="00CA0008" w:rsidRPr="00163FCE">
        <w:rPr>
          <w:b/>
          <w:bCs/>
          <w:sz w:val="24"/>
        </w:rPr>
        <w:t xml:space="preserve">Consulting, cooperating and coordinating activities with other </w:t>
      </w:r>
      <w:r>
        <w:rPr>
          <w:b/>
          <w:bCs/>
          <w:sz w:val="24"/>
        </w:rPr>
        <w:t>PCBUs</w:t>
      </w:r>
      <w:r w:rsidR="00CA0008" w:rsidRPr="00163FCE">
        <w:rPr>
          <w:b/>
          <w:bCs/>
          <w:sz w:val="24"/>
        </w:rPr>
        <w:t xml:space="preserve"> or </w:t>
      </w:r>
      <w:r w:rsidR="00CA0008" w:rsidRPr="00DC0459">
        <w:rPr>
          <w:b/>
          <w:bCs/>
          <w:sz w:val="22"/>
          <w:szCs w:val="22"/>
        </w:rPr>
        <w:t>organisations</w:t>
      </w:r>
      <w:bookmarkEnd w:id="173"/>
      <w:bookmarkEnd w:id="174"/>
      <w:bookmarkEnd w:id="175"/>
    </w:p>
    <w:p w14:paraId="0A7BE43F" w14:textId="3B324642" w:rsidR="00CA0008" w:rsidRPr="00DC0459" w:rsidRDefault="00CA0008" w:rsidP="003005D2">
      <w:pPr>
        <w:pStyle w:val="BodyText"/>
        <w:rPr>
          <w:b/>
          <w:sz w:val="22"/>
          <w:szCs w:val="22"/>
          <w:lang w:eastAsia="en-AU"/>
        </w:rPr>
      </w:pPr>
      <w:r w:rsidRPr="00DC0459">
        <w:rPr>
          <w:sz w:val="22"/>
          <w:szCs w:val="22"/>
          <w:lang w:eastAsia="en-AU"/>
        </w:rPr>
        <w:t xml:space="preserve">WHS responsibilities can be shared between the PCBUs that provide accommodation and other employers, contractors or organisations, and more than one organisation can have the same legal WHS responsibilities at the same time. This could be because they are involved in: </w:t>
      </w:r>
    </w:p>
    <w:p w14:paraId="4DF003AD" w14:textId="2794EA30" w:rsidR="00CA0008" w:rsidRPr="00DC0459" w:rsidRDefault="00CA0008" w:rsidP="003005D2">
      <w:pPr>
        <w:pStyle w:val="ListBullet"/>
        <w:rPr>
          <w:rFonts w:eastAsia="Arial"/>
          <w:b/>
          <w:sz w:val="22"/>
          <w:szCs w:val="22"/>
        </w:rPr>
      </w:pPr>
      <w:r w:rsidRPr="00DC0459">
        <w:rPr>
          <w:rFonts w:eastAsia="Arial"/>
          <w:sz w:val="22"/>
          <w:szCs w:val="22"/>
        </w:rPr>
        <w:t>the same activities</w:t>
      </w:r>
    </w:p>
    <w:p w14:paraId="0BC9E5EF" w14:textId="60E8C68E" w:rsidR="00CA0008" w:rsidRPr="00DC0459" w:rsidRDefault="00CA0008" w:rsidP="003005D2">
      <w:pPr>
        <w:pStyle w:val="ListBullet"/>
        <w:rPr>
          <w:rFonts w:eastAsia="Arial"/>
          <w:b/>
          <w:sz w:val="22"/>
          <w:szCs w:val="22"/>
        </w:rPr>
      </w:pPr>
      <w:r w:rsidRPr="00DC0459">
        <w:rPr>
          <w:rFonts w:eastAsia="Arial"/>
          <w:sz w:val="22"/>
          <w:szCs w:val="22"/>
        </w:rPr>
        <w:t>share the same workplace</w:t>
      </w:r>
      <w:r w:rsidR="00DC0459">
        <w:rPr>
          <w:rFonts w:eastAsia="Arial"/>
          <w:sz w:val="22"/>
          <w:szCs w:val="22"/>
        </w:rPr>
        <w:t>, or</w:t>
      </w:r>
    </w:p>
    <w:p w14:paraId="5B86AC62" w14:textId="296445CF" w:rsidR="00CA0008" w:rsidRPr="00DC0459" w:rsidRDefault="00CA0008" w:rsidP="003005D2">
      <w:pPr>
        <w:pStyle w:val="ListBullet"/>
        <w:rPr>
          <w:rFonts w:eastAsia="Arial"/>
          <w:b/>
          <w:sz w:val="22"/>
          <w:szCs w:val="22"/>
        </w:rPr>
      </w:pPr>
      <w:r w:rsidRPr="00DC0459">
        <w:rPr>
          <w:rFonts w:eastAsia="Arial"/>
          <w:sz w:val="22"/>
          <w:szCs w:val="22"/>
        </w:rPr>
        <w:t>owe a duty towards the same set of people (</w:t>
      </w:r>
      <w:r w:rsidR="007C2AA4" w:rsidRPr="00DC0459">
        <w:rPr>
          <w:rFonts w:eastAsia="Arial"/>
          <w:sz w:val="22"/>
          <w:szCs w:val="22"/>
        </w:rPr>
        <w:t>for example,</w:t>
      </w:r>
      <w:r w:rsidRPr="00DC0459">
        <w:rPr>
          <w:rFonts w:eastAsia="Arial"/>
          <w:sz w:val="22"/>
          <w:szCs w:val="22"/>
        </w:rPr>
        <w:t xml:space="preserve"> a security guard working for a private security company but contracted to work in at workers’ accommodation premises may be owed a duty by both the security company and the PCBU that owns, manages or controls the accommodation).</w:t>
      </w:r>
    </w:p>
    <w:p w14:paraId="58900C08" w14:textId="54C381AA" w:rsidR="00CA0008" w:rsidRPr="00DC0459" w:rsidRDefault="00CA0008" w:rsidP="00432980">
      <w:pPr>
        <w:pStyle w:val="BodyText"/>
        <w:rPr>
          <w:sz w:val="22"/>
          <w:szCs w:val="22"/>
        </w:rPr>
      </w:pPr>
      <w:r w:rsidRPr="00DC0459">
        <w:rPr>
          <w:sz w:val="22"/>
          <w:szCs w:val="22"/>
        </w:rPr>
        <w:t>Where more than one person shares a duty with someone else, each person retains responsibility to meet their duty. They must do so to the extent to which they can influence and control the matter.</w:t>
      </w:r>
    </w:p>
    <w:p w14:paraId="292A8658" w14:textId="4019A218" w:rsidR="00CA0008" w:rsidRPr="00DC0459" w:rsidRDefault="00CA0008" w:rsidP="00432980">
      <w:pPr>
        <w:pStyle w:val="BodyText"/>
        <w:rPr>
          <w:sz w:val="22"/>
          <w:szCs w:val="22"/>
        </w:rPr>
      </w:pPr>
      <w:r w:rsidRPr="00DC0459">
        <w:rPr>
          <w:sz w:val="22"/>
          <w:szCs w:val="22"/>
        </w:rPr>
        <w:t xml:space="preserve">PCBUs must consult, cooperate and coordinate with each other on WHS risk management when </w:t>
      </w:r>
      <w:r w:rsidR="003005D2" w:rsidRPr="00DC0459">
        <w:rPr>
          <w:sz w:val="22"/>
          <w:szCs w:val="22"/>
        </w:rPr>
        <w:t xml:space="preserve">sharing </w:t>
      </w:r>
      <w:r w:rsidRPr="00DC0459">
        <w:rPr>
          <w:sz w:val="22"/>
          <w:szCs w:val="22"/>
        </w:rPr>
        <w:t>a du</w:t>
      </w:r>
      <w:r w:rsidR="003005D2" w:rsidRPr="00DC0459">
        <w:rPr>
          <w:sz w:val="22"/>
          <w:szCs w:val="22"/>
        </w:rPr>
        <w:t>ty</w:t>
      </w:r>
      <w:r w:rsidRPr="00DC0459">
        <w:rPr>
          <w:sz w:val="22"/>
          <w:szCs w:val="22"/>
        </w:rPr>
        <w:t xml:space="preserve">, as much as they reasonably can. This will help each </w:t>
      </w:r>
      <w:r w:rsidR="00814CB8">
        <w:rPr>
          <w:sz w:val="22"/>
          <w:szCs w:val="22"/>
        </w:rPr>
        <w:t>PCBU</w:t>
      </w:r>
      <w:r w:rsidRPr="00DC0459">
        <w:rPr>
          <w:sz w:val="22"/>
          <w:szCs w:val="22"/>
        </w:rPr>
        <w:t xml:space="preserve"> more easily and effectively control risks, and assist them to meet their duties.</w:t>
      </w:r>
    </w:p>
    <w:p w14:paraId="7816AE85" w14:textId="26501543" w:rsidR="00CA0008" w:rsidRPr="00DC0459" w:rsidRDefault="00CA0008" w:rsidP="00432980">
      <w:pPr>
        <w:pStyle w:val="BodyText"/>
        <w:rPr>
          <w:sz w:val="22"/>
          <w:szCs w:val="22"/>
        </w:rPr>
      </w:pPr>
      <w:r w:rsidRPr="00DC0459">
        <w:rPr>
          <w:sz w:val="22"/>
          <w:szCs w:val="22"/>
        </w:rPr>
        <w:t xml:space="preserve">It is best to sort out how risks will be managed between different </w:t>
      </w:r>
      <w:r w:rsidR="00814CB8">
        <w:rPr>
          <w:sz w:val="22"/>
          <w:szCs w:val="22"/>
        </w:rPr>
        <w:t>PCBUS</w:t>
      </w:r>
      <w:r w:rsidRPr="00DC0459">
        <w:rPr>
          <w:sz w:val="22"/>
          <w:szCs w:val="22"/>
        </w:rPr>
        <w:t xml:space="preserve"> before work begins. PCBUs can build WHS risk management arrangements into contractual agreements (although each organisation still retains its primary duty to ensure health and safety). For example, contractual agreements between the PCBU who owns, manages or controls the workers’ accommodation, and a PCBU who provides catering, cleaning, maintenance or security services for the workers’ accommodation.</w:t>
      </w:r>
    </w:p>
    <w:p w14:paraId="28C56018" w14:textId="3C6905F5" w:rsidR="00CA0008" w:rsidRPr="00CA0008" w:rsidRDefault="00A54992" w:rsidP="001C68D1">
      <w:pPr>
        <w:pStyle w:val="BodyText"/>
        <w:shd w:val="clear" w:color="auto" w:fill="F2F2F2" w:themeFill="background1" w:themeFillShade="F2"/>
        <w:spacing w:after="360"/>
      </w:pPr>
      <w:r w:rsidRPr="00A54992">
        <w:rPr>
          <w:rFonts w:eastAsia="Arial"/>
          <w:noProof/>
        </w:rPr>
        <w:lastRenderedPageBreak/>
        <mc:AlternateContent>
          <mc:Choice Requires="wps">
            <w:drawing>
              <wp:anchor distT="45720" distB="45720" distL="114300" distR="114300" simplePos="0" relativeHeight="251751424" behindDoc="0" locked="0" layoutInCell="1" allowOverlap="1" wp14:anchorId="763BAE56" wp14:editId="4804E065">
                <wp:simplePos x="0" y="0"/>
                <wp:positionH relativeFrom="margin">
                  <wp:align>right</wp:align>
                </wp:positionH>
                <wp:positionV relativeFrom="paragraph">
                  <wp:posOffset>805180</wp:posOffset>
                </wp:positionV>
                <wp:extent cx="5876925" cy="4000500"/>
                <wp:effectExtent l="0" t="0" r="28575" b="19050"/>
                <wp:wrapSquare wrapText="bothSides"/>
                <wp:docPr id="8867568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4000500"/>
                        </a:xfrm>
                        <a:prstGeom prst="rect">
                          <a:avLst/>
                        </a:prstGeom>
                        <a:solidFill>
                          <a:srgbClr val="FFFFFF"/>
                        </a:solidFill>
                        <a:ln w="9525">
                          <a:solidFill>
                            <a:srgbClr val="000000"/>
                          </a:solidFill>
                          <a:miter lim="800000"/>
                          <a:headEnd/>
                          <a:tailEnd/>
                        </a:ln>
                      </wps:spPr>
                      <wps:txbx>
                        <w:txbxContent>
                          <w:p w14:paraId="0EBD458E" w14:textId="3A5B1802" w:rsidR="00A54992" w:rsidRPr="000A2B51" w:rsidRDefault="00A54992" w:rsidP="00A54992">
                            <w:pPr>
                              <w:pStyle w:val="BodyText"/>
                              <w:rPr>
                                <w:rFonts w:eastAsia="Arial"/>
                                <w:b/>
                                <w:bCs/>
                                <w:sz w:val="22"/>
                                <w:szCs w:val="22"/>
                              </w:rPr>
                            </w:pPr>
                            <w:r w:rsidRPr="000A2B51">
                              <w:rPr>
                                <w:rFonts w:eastAsia="Arial"/>
                                <w:b/>
                                <w:bCs/>
                                <w:sz w:val="22"/>
                                <w:szCs w:val="22"/>
                              </w:rPr>
                              <w:t>Case study – Consulting, cooperating and coordinating activities in workers’ accommodation</w:t>
                            </w:r>
                          </w:p>
                          <w:p w14:paraId="0E2221F2" w14:textId="77777777" w:rsidR="00A54992" w:rsidRPr="00DC0459" w:rsidRDefault="00A54992" w:rsidP="00A54992">
                            <w:pPr>
                              <w:pStyle w:val="BodyText"/>
                              <w:rPr>
                                <w:rFonts w:eastAsia="Arial"/>
                                <w:sz w:val="22"/>
                                <w:szCs w:val="22"/>
                              </w:rPr>
                            </w:pPr>
                            <w:r w:rsidRPr="00DC0459">
                              <w:rPr>
                                <w:rFonts w:eastAsia="Arial"/>
                                <w:sz w:val="22"/>
                                <w:szCs w:val="22"/>
                              </w:rPr>
                              <w:t xml:space="preserve">A catering company is engaged to provide meals at workers’ accommodation. The PCBU that owns the accommodation has some influence over the type of food prepared for occupants and owns and maintains the equipment in the kitchen. However, this PCBU does not control the everyday work activities of the catering company. </w:t>
                            </w:r>
                          </w:p>
                          <w:p w14:paraId="4E7CEDB8" w14:textId="77777777" w:rsidR="00A54992" w:rsidRPr="00DC0459" w:rsidRDefault="00A54992" w:rsidP="00A54992">
                            <w:pPr>
                              <w:pStyle w:val="BodyText"/>
                              <w:rPr>
                                <w:rFonts w:eastAsia="Arial"/>
                                <w:sz w:val="22"/>
                                <w:szCs w:val="22"/>
                              </w:rPr>
                            </w:pPr>
                            <w:r w:rsidRPr="00DC0459">
                              <w:rPr>
                                <w:rFonts w:eastAsia="Arial"/>
                                <w:sz w:val="22"/>
                                <w:szCs w:val="22"/>
                              </w:rPr>
                              <w:t>The PCBU consults with the catering company to satisfy themselves that the catering company has adequate systems in place to ensure the health and safety of workers. The catering company cooperates by verifying that its workers have been trained in food preparation, that food is kept at a safe eating temperature, workers are not exposed to manual handling risks when loading/unloading food trolleys or doing washing up, and that workers are provided with personal protective equipment (PPE).</w:t>
                            </w:r>
                          </w:p>
                          <w:p w14:paraId="37DC80EB" w14:textId="7A2A26DA" w:rsidR="00A54992" w:rsidRPr="00DC0459" w:rsidRDefault="00A54992" w:rsidP="00A54992">
                            <w:pPr>
                              <w:pStyle w:val="BodyText"/>
                              <w:rPr>
                                <w:sz w:val="22"/>
                                <w:szCs w:val="22"/>
                              </w:rPr>
                            </w:pPr>
                            <w:r w:rsidRPr="00DC0459">
                              <w:rPr>
                                <w:rFonts w:eastAsia="Arial"/>
                                <w:sz w:val="22"/>
                                <w:szCs w:val="22"/>
                              </w:rPr>
                              <w:t>Workers of the catering company will serve food at various times, including in the early morning and late at night. The catering company cooperates with the PCBU to make sure its workers are aware of and follow security processes. For example, the PCBU ensures that catering workers have access to the accommodation carpark after hours, which is secured with good lighting and provides easy access to the goods lift. They also coordinate to ensure catering workers are provided with security passes and are trained in security protocols and emergency procedures.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3BAE56" id="_x0000_s1046" type="#_x0000_t202" style="position:absolute;margin-left:411.55pt;margin-top:63.4pt;width:462.75pt;height:315pt;z-index:2517514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">
                <v:textbox>
                  <w:txbxContent>
                    <w:p w14:paraId="0EBD458E" w14:textId="3A5B1802" w:rsidR="00A54992" w:rsidRPr="000A2B51" w:rsidRDefault="00A54992" w:rsidP="00A54992">
                      <w:pPr>
                        <w:pStyle w:val="BodyText"/>
                        <w:rPr>
                          <w:rFonts w:eastAsia="Arial"/>
                          <w:b/>
                          <w:bCs/>
                          <w:sz w:val="22"/>
                          <w:szCs w:val="22"/>
                        </w:rPr>
                      </w:pPr>
                      <w:r w:rsidRPr="000A2B51">
                        <w:rPr>
                          <w:rFonts w:eastAsia="Arial"/>
                          <w:b/>
                          <w:bCs/>
                          <w:sz w:val="22"/>
                          <w:szCs w:val="22"/>
                        </w:rPr>
                        <w:t>Case study – Consulting, cooperating and coordinating activities in workers’ accommodation</w:t>
                      </w:r>
                    </w:p>
                    <w:p w14:paraId="0E2221F2" w14:textId="77777777" w:rsidR="00A54992" w:rsidRPr="00DC0459" w:rsidRDefault="00A54992" w:rsidP="00A54992">
                      <w:pPr>
                        <w:pStyle w:val="BodyText"/>
                        <w:rPr>
                          <w:rFonts w:eastAsia="Arial"/>
                          <w:sz w:val="22"/>
                          <w:szCs w:val="22"/>
                        </w:rPr>
                      </w:pPr>
                      <w:r w:rsidRPr="00DC0459">
                        <w:rPr>
                          <w:rFonts w:eastAsia="Arial"/>
                          <w:sz w:val="22"/>
                          <w:szCs w:val="22"/>
                        </w:rPr>
                        <w:t xml:space="preserve">A catering company is engaged to provide meals at workers’ accommodation. The PCBU that owns the accommodation has some influence over the type of food prepared for occupants and owns and maintains the equipment in the kitchen. However, this PCBU does not control the everyday work activities of the catering company. </w:t>
                      </w:r>
                    </w:p>
                    <w:p w14:paraId="4E7CEDB8" w14:textId="77777777" w:rsidR="00A54992" w:rsidRPr="00DC0459" w:rsidRDefault="00A54992" w:rsidP="00A54992">
                      <w:pPr>
                        <w:pStyle w:val="BodyText"/>
                        <w:rPr>
                          <w:rFonts w:eastAsia="Arial"/>
                          <w:sz w:val="22"/>
                          <w:szCs w:val="22"/>
                        </w:rPr>
                      </w:pPr>
                      <w:r w:rsidRPr="00DC0459">
                        <w:rPr>
                          <w:rFonts w:eastAsia="Arial"/>
                          <w:sz w:val="22"/>
                          <w:szCs w:val="22"/>
                        </w:rPr>
                        <w:t>The PCBU consults with the catering company to satisfy themselves that the catering company has adequate systems in place to ensure the health and safety of workers. The catering company cooperates by verifying that its workers have been trained in food preparation, that food is kept at a safe eating temperature, workers are not exposed to manual handling risks when loading/unloading food trolleys or doing washing up, and that workers are provided with personal protective equipment (PPE).</w:t>
                      </w:r>
                    </w:p>
                    <w:p w14:paraId="37DC80EB" w14:textId="7A2A26DA" w:rsidR="00A54992" w:rsidRPr="00DC0459" w:rsidRDefault="00A54992" w:rsidP="00A54992">
                      <w:pPr>
                        <w:pStyle w:val="BodyText"/>
                        <w:rPr>
                          <w:sz w:val="22"/>
                          <w:szCs w:val="22"/>
                        </w:rPr>
                      </w:pPr>
                      <w:r w:rsidRPr="00DC0459">
                        <w:rPr>
                          <w:rFonts w:eastAsia="Arial"/>
                          <w:sz w:val="22"/>
                          <w:szCs w:val="22"/>
                        </w:rPr>
                        <w:t>Workers of the catering company will serve food at various times, including in the early morning and late at night. The catering company cooperates with the PCBU to make sure its workers are aware of and follow security processes. For example, the PCBU ensures that catering workers have access to the accommodation carpark after hours, which is secured with good lighting and provides easy access to the goods lift. They also coordinate to ensure catering workers are provided with security passes and are trained in security protocols and emergency procedures.</w:t>
                      </w:r>
                    </w:p>
                  </w:txbxContent>
                </v:textbox>
                <w10:wrap type="square" anchorx="margin"/>
              </v:shape>
            </w:pict>
          </mc:Fallback>
        </mc:AlternateContent>
      </w:r>
      <w:r w:rsidR="00FF20B1" w:rsidRPr="0012026D">
        <w:rPr>
          <w:noProof/>
          <w:sz w:val="22"/>
          <w:szCs w:val="22"/>
        </w:rPr>
        <w:drawing>
          <wp:anchor distT="0" distB="0" distL="114300" distR="114300" simplePos="0" relativeHeight="251685888" behindDoc="0" locked="0" layoutInCell="1" allowOverlap="1" wp14:anchorId="5D444F07" wp14:editId="20989C02">
            <wp:simplePos x="0" y="0"/>
            <wp:positionH relativeFrom="column">
              <wp:posOffset>0</wp:posOffset>
            </wp:positionH>
            <wp:positionV relativeFrom="paragraph">
              <wp:posOffset>46990</wp:posOffset>
            </wp:positionV>
            <wp:extent cx="333375" cy="333375"/>
            <wp:effectExtent l="0" t="0" r="9525" b="9525"/>
            <wp:wrapSquare wrapText="bothSides"/>
            <wp:docPr id="1411632898" name="Picture 1411632898" descr="420+ Black Triangle Exclamation Mark Icon Warning Sig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20+ Black Triangle Exclamation Mark Icon Warning Sign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FF20B1" w:rsidRPr="001C68D1">
        <w:rPr>
          <w:sz w:val="22"/>
          <w:szCs w:val="22"/>
        </w:rPr>
        <w:t xml:space="preserve">Further guidance on consultation is available in the </w:t>
      </w:r>
      <w:r w:rsidR="00FF20B1" w:rsidRPr="001C68D1">
        <w:rPr>
          <w:i/>
          <w:iCs/>
          <w:sz w:val="22"/>
          <w:szCs w:val="22"/>
        </w:rPr>
        <w:t>Work health and safety consultation, cooperation and coordination: Code of practice</w:t>
      </w:r>
      <w:r w:rsidR="00FF20B1" w:rsidRPr="001C68D1">
        <w:rPr>
          <w:sz w:val="22"/>
          <w:szCs w:val="22"/>
        </w:rPr>
        <w:t xml:space="preserve">. </w:t>
      </w:r>
    </w:p>
    <w:p w14:paraId="79F3320C" w14:textId="77777777" w:rsidR="00CA0008" w:rsidRPr="00163FCE" w:rsidRDefault="00CA0008" w:rsidP="00163FCE">
      <w:pPr>
        <w:pStyle w:val="BodyText"/>
        <w:rPr>
          <w:b/>
          <w:bCs/>
          <w:sz w:val="28"/>
          <w:szCs w:val="28"/>
        </w:rPr>
      </w:pPr>
      <w:bookmarkStart w:id="176" w:name="_Consultation_when_managing"/>
      <w:bookmarkStart w:id="177" w:name="_Consulting,_cooperating_and"/>
      <w:bookmarkStart w:id="178" w:name="_Toc195706026"/>
      <w:bookmarkStart w:id="179" w:name="_Toc202529950"/>
      <w:bookmarkStart w:id="180" w:name="_Hlk206506172"/>
      <w:bookmarkEnd w:id="176"/>
      <w:bookmarkEnd w:id="177"/>
      <w:r w:rsidRPr="00163FCE">
        <w:rPr>
          <w:b/>
          <w:bCs/>
          <w:sz w:val="28"/>
          <w:szCs w:val="28"/>
        </w:rPr>
        <w:t>Incident notification</w:t>
      </w:r>
      <w:bookmarkEnd w:id="178"/>
      <w:bookmarkEnd w:id="179"/>
    </w:p>
    <w:bookmarkEnd w:id="180"/>
    <w:p w14:paraId="3A4AF3C9" w14:textId="34DD8323" w:rsidR="00CA0008" w:rsidRPr="00DC0459" w:rsidRDefault="00CA0008" w:rsidP="00432980">
      <w:pPr>
        <w:pStyle w:val="BodyText"/>
        <w:rPr>
          <w:sz w:val="22"/>
          <w:szCs w:val="22"/>
          <w:lang w:eastAsia="en-AU"/>
        </w:rPr>
      </w:pPr>
      <w:r w:rsidRPr="00DC0459">
        <w:rPr>
          <w:sz w:val="22"/>
          <w:szCs w:val="22"/>
          <w:lang w:eastAsia="en-AU"/>
        </w:rPr>
        <w:t>Some WHS incidents are ‘notifiable incidents’ which PCBUs must report to WorkSafe. Notifying the regulator of notifiable incidents can help identify causes of incidents and prevent similar incidents at the workplace or workers’ accommodation.</w:t>
      </w:r>
    </w:p>
    <w:p w14:paraId="687726E8" w14:textId="77777777" w:rsidR="00CA0008" w:rsidRPr="00DC0459" w:rsidRDefault="00CA0008" w:rsidP="00432980">
      <w:pPr>
        <w:pStyle w:val="BodyText"/>
        <w:rPr>
          <w:sz w:val="22"/>
          <w:szCs w:val="22"/>
          <w:lang w:eastAsia="en-AU"/>
        </w:rPr>
      </w:pPr>
      <w:r w:rsidRPr="00DC0459">
        <w:rPr>
          <w:sz w:val="22"/>
          <w:szCs w:val="22"/>
          <w:lang w:eastAsia="en-AU"/>
        </w:rPr>
        <w:t>A ‘notifiable incident’ is:</w:t>
      </w:r>
    </w:p>
    <w:p w14:paraId="3E1C8EAA" w14:textId="77777777" w:rsidR="00CA0008" w:rsidRPr="00DC0459" w:rsidRDefault="00CA0008" w:rsidP="00432980">
      <w:pPr>
        <w:pStyle w:val="ListBullet"/>
        <w:rPr>
          <w:rFonts w:eastAsia="Arial"/>
          <w:sz w:val="22"/>
          <w:szCs w:val="22"/>
        </w:rPr>
      </w:pPr>
      <w:r w:rsidRPr="00DC0459">
        <w:rPr>
          <w:rFonts w:eastAsia="Arial"/>
          <w:sz w:val="22"/>
          <w:szCs w:val="22"/>
        </w:rPr>
        <w:t>if someone dies</w:t>
      </w:r>
    </w:p>
    <w:p w14:paraId="6899D750" w14:textId="77777777" w:rsidR="00CA0008" w:rsidRPr="00DC0459" w:rsidRDefault="00CA0008" w:rsidP="00432980">
      <w:pPr>
        <w:pStyle w:val="ListBullet"/>
        <w:rPr>
          <w:rFonts w:eastAsia="Arial"/>
          <w:sz w:val="22"/>
          <w:szCs w:val="22"/>
        </w:rPr>
      </w:pPr>
      <w:r w:rsidRPr="00DC0459">
        <w:rPr>
          <w:rFonts w:eastAsia="Arial"/>
          <w:sz w:val="22"/>
          <w:szCs w:val="22"/>
        </w:rPr>
        <w:t>a serious injury or illness, or</w:t>
      </w:r>
    </w:p>
    <w:p w14:paraId="70E603CF" w14:textId="77777777" w:rsidR="00CA0008" w:rsidRPr="00DC0459" w:rsidRDefault="00CA0008" w:rsidP="00432980">
      <w:pPr>
        <w:pStyle w:val="ListBullet"/>
        <w:rPr>
          <w:rFonts w:eastAsia="Arial"/>
          <w:sz w:val="22"/>
          <w:szCs w:val="22"/>
        </w:rPr>
      </w:pPr>
      <w:r w:rsidRPr="00DC0459">
        <w:rPr>
          <w:rFonts w:eastAsia="Arial"/>
          <w:sz w:val="22"/>
          <w:szCs w:val="22"/>
        </w:rPr>
        <w:t>a dangerous incident that exposes someone to a serious risk (even if is a ‘near miss’ or if no one is injured).</w:t>
      </w:r>
    </w:p>
    <w:p w14:paraId="432CFDAE" w14:textId="4CF17A0C" w:rsidR="00CA0008" w:rsidRPr="00DC0459" w:rsidRDefault="00CA0008" w:rsidP="0029259C">
      <w:pPr>
        <w:pStyle w:val="BodyText"/>
        <w:rPr>
          <w:sz w:val="22"/>
          <w:szCs w:val="22"/>
        </w:rPr>
      </w:pPr>
      <w:r w:rsidRPr="00DC0459">
        <w:rPr>
          <w:sz w:val="22"/>
          <w:szCs w:val="22"/>
        </w:rPr>
        <w:t xml:space="preserve">If a notifiable incident occurs, </w:t>
      </w:r>
      <w:r w:rsidR="00814762" w:rsidRPr="00DC0459">
        <w:rPr>
          <w:sz w:val="22"/>
          <w:szCs w:val="22"/>
        </w:rPr>
        <w:t>PCBUs</w:t>
      </w:r>
      <w:r w:rsidRPr="00DC0459">
        <w:rPr>
          <w:sz w:val="22"/>
          <w:szCs w:val="22"/>
        </w:rPr>
        <w:t xml:space="preserve"> must:</w:t>
      </w:r>
    </w:p>
    <w:p w14:paraId="300CE231" w14:textId="749495B6" w:rsidR="00CA0008" w:rsidRPr="00DC0459" w:rsidRDefault="00CA0008" w:rsidP="0029259C">
      <w:pPr>
        <w:pStyle w:val="ListBullet"/>
        <w:rPr>
          <w:rFonts w:eastAsia="Arial"/>
          <w:sz w:val="22"/>
          <w:szCs w:val="22"/>
        </w:rPr>
      </w:pPr>
      <w:r w:rsidRPr="00DC0459">
        <w:rPr>
          <w:rFonts w:eastAsia="Arial"/>
          <w:sz w:val="22"/>
          <w:szCs w:val="22"/>
        </w:rPr>
        <w:t xml:space="preserve">report it to the WHS regulator immediately after </w:t>
      </w:r>
      <w:r w:rsidR="00814762" w:rsidRPr="00DC0459">
        <w:rPr>
          <w:rFonts w:eastAsia="Arial"/>
          <w:sz w:val="22"/>
          <w:szCs w:val="22"/>
        </w:rPr>
        <w:t>they</w:t>
      </w:r>
      <w:r w:rsidRPr="00DC0459">
        <w:rPr>
          <w:rFonts w:eastAsia="Arial"/>
          <w:sz w:val="22"/>
          <w:szCs w:val="22"/>
        </w:rPr>
        <w:t xml:space="preserve"> become aware it has happened</w:t>
      </w:r>
    </w:p>
    <w:p w14:paraId="794E2D71" w14:textId="2BAF85C4" w:rsidR="00CA0008" w:rsidRPr="00DC0459" w:rsidRDefault="00CA0008" w:rsidP="0029259C">
      <w:pPr>
        <w:pStyle w:val="ListBullet"/>
        <w:rPr>
          <w:rFonts w:eastAsia="Arial"/>
          <w:sz w:val="22"/>
          <w:szCs w:val="22"/>
        </w:rPr>
      </w:pPr>
      <w:r w:rsidRPr="00DC0459">
        <w:rPr>
          <w:rFonts w:eastAsia="Arial"/>
          <w:sz w:val="22"/>
          <w:szCs w:val="22"/>
        </w:rPr>
        <w:t xml:space="preserve">preserve the incident site until an inspector arrives or directs </w:t>
      </w:r>
      <w:r w:rsidR="00814762" w:rsidRPr="00DC0459">
        <w:rPr>
          <w:rFonts w:eastAsia="Arial"/>
          <w:sz w:val="22"/>
          <w:szCs w:val="22"/>
        </w:rPr>
        <w:t>o</w:t>
      </w:r>
      <w:r w:rsidRPr="00DC0459">
        <w:rPr>
          <w:rFonts w:eastAsia="Arial"/>
          <w:sz w:val="22"/>
          <w:szCs w:val="22"/>
        </w:rPr>
        <w:t xml:space="preserve">therwise. This doesn’t prevent </w:t>
      </w:r>
      <w:r w:rsidR="00814762" w:rsidRPr="00DC0459">
        <w:rPr>
          <w:rFonts w:eastAsia="Arial"/>
          <w:sz w:val="22"/>
          <w:szCs w:val="22"/>
        </w:rPr>
        <w:t>PCBUs</w:t>
      </w:r>
      <w:r w:rsidRPr="00DC0459">
        <w:rPr>
          <w:rFonts w:eastAsia="Arial"/>
          <w:sz w:val="22"/>
          <w:szCs w:val="22"/>
        </w:rPr>
        <w:t xml:space="preserve"> helping an injured person, removing a deceased person, making the site safer or assisting with a police investigation</w:t>
      </w:r>
    </w:p>
    <w:p w14:paraId="4732385E" w14:textId="02F5D0F5" w:rsidR="00CA0008" w:rsidRPr="00DC0459" w:rsidRDefault="00CC7052" w:rsidP="0029259C">
      <w:pPr>
        <w:pStyle w:val="ListBullet"/>
        <w:rPr>
          <w:sz w:val="22"/>
          <w:szCs w:val="22"/>
          <w:lang w:eastAsia="en-AU"/>
        </w:rPr>
      </w:pPr>
      <w:r>
        <w:rPr>
          <w:sz w:val="22"/>
          <w:szCs w:val="22"/>
          <w:lang w:eastAsia="en-AU"/>
        </w:rPr>
        <w:t>c</w:t>
      </w:r>
      <w:r w:rsidRPr="00DC0459">
        <w:rPr>
          <w:sz w:val="22"/>
          <w:szCs w:val="22"/>
          <w:lang w:eastAsia="en-AU"/>
        </w:rPr>
        <w:t xml:space="preserve">all </w:t>
      </w:r>
      <w:r w:rsidR="00CA0008" w:rsidRPr="00DC0459">
        <w:rPr>
          <w:sz w:val="22"/>
          <w:szCs w:val="22"/>
          <w:lang w:eastAsia="en-AU"/>
        </w:rPr>
        <w:t>000 if there is an immediate risk to life.</w:t>
      </w:r>
    </w:p>
    <w:p w14:paraId="259C53B0" w14:textId="3BDCBD91" w:rsidR="007507BD" w:rsidRPr="00DC0459" w:rsidRDefault="007507BD" w:rsidP="0029259C">
      <w:pPr>
        <w:pStyle w:val="BodyText"/>
        <w:rPr>
          <w:sz w:val="22"/>
          <w:szCs w:val="22"/>
          <w:lang w:eastAsia="en-AU"/>
        </w:rPr>
      </w:pPr>
      <w:r w:rsidRPr="00DC0459">
        <w:rPr>
          <w:sz w:val="22"/>
          <w:szCs w:val="22"/>
          <w:lang w:eastAsia="en-AU"/>
        </w:rPr>
        <w:t xml:space="preserve">Incidents that happen at workers’ accommodation provided need to be assessed to determine whether they are work-related. If so, they need to be notified. For example, if a worker is </w:t>
      </w:r>
      <w:r w:rsidRPr="00DC0459">
        <w:rPr>
          <w:sz w:val="22"/>
          <w:szCs w:val="22"/>
          <w:lang w:eastAsia="en-AU"/>
        </w:rPr>
        <w:lastRenderedPageBreak/>
        <w:t xml:space="preserve">seriously injured because a known hazard was not fixed by the PCBU at accommodation provided by the PCBU, it is a notifiable event. </w:t>
      </w:r>
    </w:p>
    <w:p w14:paraId="79433EC2" w14:textId="77777777" w:rsidR="007507BD" w:rsidRPr="00DC0459" w:rsidRDefault="007507BD" w:rsidP="0029259C">
      <w:pPr>
        <w:pStyle w:val="BodyText"/>
        <w:rPr>
          <w:sz w:val="22"/>
          <w:szCs w:val="22"/>
          <w:lang w:eastAsia="en-AU"/>
        </w:rPr>
      </w:pPr>
      <w:r w:rsidRPr="00DC0459">
        <w:rPr>
          <w:sz w:val="22"/>
          <w:szCs w:val="22"/>
          <w:lang w:eastAsia="en-AU"/>
        </w:rPr>
        <w:t>The suicide of a worker at their workers’ accommodation may be notifiable as it could be related to psychosocial hazards at the workplace.</w:t>
      </w:r>
    </w:p>
    <w:p w14:paraId="23CB7EAE" w14:textId="77777777" w:rsidR="007507BD" w:rsidRPr="00DC0459" w:rsidRDefault="007507BD" w:rsidP="00DC0459">
      <w:pPr>
        <w:pStyle w:val="BodyText"/>
        <w:rPr>
          <w:sz w:val="22"/>
          <w:szCs w:val="22"/>
          <w:lang w:eastAsia="en-AU"/>
        </w:rPr>
      </w:pPr>
      <w:r w:rsidRPr="00DC0459">
        <w:rPr>
          <w:sz w:val="22"/>
          <w:szCs w:val="22"/>
          <w:lang w:eastAsia="en-AU"/>
        </w:rPr>
        <w:t>At a general or petroleum workplace the attempted suicide of a worker at workers’ accommodation may be notifiable if it caused serious injury, as defined in the WHS Act.</w:t>
      </w:r>
    </w:p>
    <w:p w14:paraId="50C7A9C2" w14:textId="0868BC60" w:rsidR="007507BD" w:rsidRPr="00DC0459" w:rsidRDefault="007507BD" w:rsidP="00DC0459">
      <w:pPr>
        <w:pStyle w:val="BodyText"/>
        <w:rPr>
          <w:sz w:val="22"/>
          <w:szCs w:val="22"/>
          <w:lang w:eastAsia="en-AU"/>
        </w:rPr>
      </w:pPr>
      <w:r w:rsidRPr="00DC0459">
        <w:rPr>
          <w:sz w:val="22"/>
          <w:szCs w:val="22"/>
          <w:lang w:eastAsia="en-AU"/>
        </w:rPr>
        <w:t>However, for a mine operator, an attempted suicide of a worker at their workers’ accommodation is a reportable event, even if the worker is not injured or their injury does not meet the WHS Act definition of a serious injury.</w:t>
      </w:r>
    </w:p>
    <w:p w14:paraId="36D973F6" w14:textId="1DB13EC5" w:rsidR="00CA0008" w:rsidRPr="00DC0459" w:rsidRDefault="00814762" w:rsidP="0029259C">
      <w:pPr>
        <w:pStyle w:val="BodyText"/>
        <w:rPr>
          <w:sz w:val="22"/>
          <w:szCs w:val="22"/>
          <w:lang w:eastAsia="en-AU"/>
        </w:rPr>
      </w:pPr>
      <w:r w:rsidRPr="00DC0459">
        <w:rPr>
          <w:sz w:val="22"/>
          <w:szCs w:val="22"/>
          <w:lang w:eastAsia="en-AU"/>
        </w:rPr>
        <w:t>More</w:t>
      </w:r>
      <w:r w:rsidR="00CA0008" w:rsidRPr="00DC0459">
        <w:rPr>
          <w:sz w:val="22"/>
          <w:szCs w:val="22"/>
          <w:lang w:eastAsia="en-AU"/>
        </w:rPr>
        <w:t xml:space="preserve"> information </w:t>
      </w:r>
      <w:r w:rsidRPr="00DC0459">
        <w:rPr>
          <w:sz w:val="22"/>
          <w:szCs w:val="22"/>
          <w:lang w:eastAsia="en-AU"/>
        </w:rPr>
        <w:t xml:space="preserve">is available </w:t>
      </w:r>
      <w:r w:rsidR="00CA0008" w:rsidRPr="00DC0459">
        <w:rPr>
          <w:sz w:val="22"/>
          <w:szCs w:val="22"/>
          <w:lang w:eastAsia="en-AU"/>
        </w:rPr>
        <w:t xml:space="preserve">in the </w:t>
      </w:r>
      <w:r w:rsidR="00CD05BB" w:rsidRPr="00DC0459">
        <w:rPr>
          <w:i/>
          <w:iCs/>
          <w:sz w:val="22"/>
          <w:szCs w:val="22"/>
          <w:lang w:eastAsia="en-AU"/>
        </w:rPr>
        <w:t>I</w:t>
      </w:r>
      <w:r w:rsidR="00CA0008" w:rsidRPr="00DC0459">
        <w:rPr>
          <w:i/>
          <w:iCs/>
          <w:sz w:val="22"/>
          <w:szCs w:val="22"/>
          <w:lang w:eastAsia="en-AU"/>
        </w:rPr>
        <w:t>ncident notification</w:t>
      </w:r>
      <w:r w:rsidR="00CD05BB" w:rsidRPr="00DC0459">
        <w:rPr>
          <w:i/>
          <w:iCs/>
          <w:sz w:val="22"/>
          <w:szCs w:val="22"/>
          <w:lang w:eastAsia="en-AU"/>
        </w:rPr>
        <w:t>: Interpretive guideline</w:t>
      </w:r>
      <w:r w:rsidR="00CA0008" w:rsidRPr="00DC0459">
        <w:rPr>
          <w:sz w:val="22"/>
          <w:szCs w:val="22"/>
          <w:lang w:eastAsia="en-AU"/>
        </w:rPr>
        <w:t>.</w:t>
      </w:r>
    </w:p>
    <w:p w14:paraId="66967AC2" w14:textId="571F6D11" w:rsidR="00F46496" w:rsidRPr="001C68D1" w:rsidRDefault="00F46496">
      <w:pPr>
        <w:spacing w:after="200"/>
        <w:rPr>
          <w:sz w:val="22"/>
          <w:szCs w:val="22"/>
        </w:rPr>
      </w:pPr>
      <w:r w:rsidRPr="001C68D1">
        <w:rPr>
          <w:sz w:val="22"/>
          <w:szCs w:val="22"/>
        </w:rPr>
        <w:br w:type="page"/>
      </w:r>
    </w:p>
    <w:p w14:paraId="5EC6147C" w14:textId="1085BF50" w:rsidR="00105B3B" w:rsidRPr="00A30616" w:rsidRDefault="00105B3B" w:rsidP="00A30616">
      <w:pPr>
        <w:pStyle w:val="Heading1"/>
      </w:pPr>
      <w:bookmarkStart w:id="181" w:name="_Toc221871682"/>
      <w:r w:rsidRPr="00A30616">
        <w:lastRenderedPageBreak/>
        <w:t xml:space="preserve">Appendix </w:t>
      </w:r>
      <w:r w:rsidR="00F724D1" w:rsidRPr="00A30616">
        <w:t>3</w:t>
      </w:r>
      <w:r w:rsidRPr="00A30616">
        <w:t xml:space="preserve"> </w:t>
      </w:r>
      <w:r w:rsidR="00C86670" w:rsidRPr="00A30616">
        <w:t>Considerations for facilities and amenities</w:t>
      </w:r>
      <w:bookmarkEnd w:id="181"/>
    </w:p>
    <w:tbl>
      <w:tblPr>
        <w:tblStyle w:val="TableGrid"/>
        <w:tblW w:w="9351" w:type="dxa"/>
        <w:tblLook w:val="04A0" w:firstRow="1" w:lastRow="0" w:firstColumn="1" w:lastColumn="0" w:noHBand="0" w:noVBand="1"/>
      </w:tblPr>
      <w:tblGrid>
        <w:gridCol w:w="2375"/>
        <w:gridCol w:w="3149"/>
        <w:gridCol w:w="3827"/>
      </w:tblGrid>
      <w:tr w:rsidR="008410F7" w14:paraId="7BB61C9E" w14:textId="37938D6F" w:rsidTr="00FC5128">
        <w:tc>
          <w:tcPr>
            <w:tcW w:w="2375" w:type="dxa"/>
          </w:tcPr>
          <w:p w14:paraId="4D94AB6A" w14:textId="166BE421" w:rsidR="008410F7" w:rsidRPr="00166A4F" w:rsidRDefault="004A6ADC" w:rsidP="00105B3B">
            <w:pPr>
              <w:pStyle w:val="BodyText"/>
              <w:rPr>
                <w:b/>
                <w:bCs/>
              </w:rPr>
            </w:pPr>
            <w:r>
              <w:rPr>
                <w:b/>
                <w:bCs/>
              </w:rPr>
              <w:t>Considerations</w:t>
            </w:r>
          </w:p>
        </w:tc>
        <w:tc>
          <w:tcPr>
            <w:tcW w:w="3149" w:type="dxa"/>
          </w:tcPr>
          <w:p w14:paraId="5B80EAA1" w14:textId="3E28B9E6" w:rsidR="008410F7" w:rsidRPr="00166A4F" w:rsidRDefault="004A6ADC" w:rsidP="00105B3B">
            <w:pPr>
              <w:pStyle w:val="BodyText"/>
              <w:rPr>
                <w:b/>
                <w:bCs/>
              </w:rPr>
            </w:pPr>
            <w:r>
              <w:rPr>
                <w:b/>
                <w:bCs/>
              </w:rPr>
              <w:t>Matters to c</w:t>
            </w:r>
            <w:r w:rsidR="008410F7" w:rsidRPr="00166A4F">
              <w:rPr>
                <w:b/>
                <w:bCs/>
              </w:rPr>
              <w:t>onsider</w:t>
            </w:r>
          </w:p>
        </w:tc>
        <w:tc>
          <w:tcPr>
            <w:tcW w:w="3827" w:type="dxa"/>
          </w:tcPr>
          <w:p w14:paraId="32A5B0D2" w14:textId="37A95DDE" w:rsidR="008410F7" w:rsidRPr="00166A4F" w:rsidRDefault="008410F7" w:rsidP="00105B3B">
            <w:pPr>
              <w:pStyle w:val="BodyText"/>
              <w:rPr>
                <w:b/>
                <w:bCs/>
              </w:rPr>
            </w:pPr>
            <w:r>
              <w:rPr>
                <w:b/>
                <w:bCs/>
              </w:rPr>
              <w:t>Examples</w:t>
            </w:r>
          </w:p>
        </w:tc>
      </w:tr>
      <w:tr w:rsidR="008410F7" w14:paraId="782342FF" w14:textId="197D256F" w:rsidTr="00FC5128">
        <w:tc>
          <w:tcPr>
            <w:tcW w:w="2375" w:type="dxa"/>
          </w:tcPr>
          <w:p w14:paraId="5B91A2D2" w14:textId="3DBE357E" w:rsidR="008410F7" w:rsidRDefault="008410F7" w:rsidP="00105B3B">
            <w:pPr>
              <w:pStyle w:val="BodyText"/>
            </w:pPr>
            <w:r>
              <w:t>Access and egress</w:t>
            </w:r>
          </w:p>
        </w:tc>
        <w:tc>
          <w:tcPr>
            <w:tcW w:w="3149" w:type="dxa"/>
          </w:tcPr>
          <w:p w14:paraId="558C0832" w14:textId="0C2776A8" w:rsidR="008410F7" w:rsidRDefault="008410F7" w:rsidP="00166A4F">
            <w:pPr>
              <w:pStyle w:val="BodyText"/>
            </w:pPr>
            <w:r w:rsidRPr="00166A4F">
              <w:t>Whether access ways and exits are safe, unobstructed and suitable for the number of occupants, including adequate lighting for use at night or in low-light conditions.</w:t>
            </w:r>
          </w:p>
        </w:tc>
        <w:tc>
          <w:tcPr>
            <w:tcW w:w="3827" w:type="dxa"/>
          </w:tcPr>
          <w:p w14:paraId="7111CF30" w14:textId="30E48E0C" w:rsidR="008410F7" w:rsidRPr="00166A4F" w:rsidRDefault="008437F4" w:rsidP="008437F4">
            <w:pPr>
              <w:pStyle w:val="BodyText"/>
            </w:pPr>
            <w:r w:rsidRPr="008437F4">
              <w:t>Clearly marked walkways, non-slip surfaces, illuminated paths and exits, and regular checks to keep access ways clear</w:t>
            </w:r>
            <w:r>
              <w:t>.</w:t>
            </w:r>
          </w:p>
        </w:tc>
      </w:tr>
      <w:tr w:rsidR="008410F7" w14:paraId="050CB125" w14:textId="534669A9" w:rsidTr="00FC5128">
        <w:tc>
          <w:tcPr>
            <w:tcW w:w="2375" w:type="dxa"/>
          </w:tcPr>
          <w:p w14:paraId="56349C0B" w14:textId="4BD61DD0" w:rsidR="008410F7" w:rsidRDefault="008410F7" w:rsidP="00105B3B">
            <w:pPr>
              <w:pStyle w:val="BodyText"/>
            </w:pPr>
            <w:r>
              <w:t>Change rooms</w:t>
            </w:r>
          </w:p>
        </w:tc>
        <w:tc>
          <w:tcPr>
            <w:tcW w:w="3149" w:type="dxa"/>
          </w:tcPr>
          <w:p w14:paraId="3B534862" w14:textId="0005A87C" w:rsidR="008410F7" w:rsidRDefault="008410F7" w:rsidP="00166A4F">
            <w:pPr>
              <w:pStyle w:val="BodyText"/>
            </w:pPr>
            <w:r w:rsidRPr="00166A4F">
              <w:t>Whether change rooms are provided where needed, and are clean, private, adequately sized and appropriately located.</w:t>
            </w:r>
          </w:p>
        </w:tc>
        <w:tc>
          <w:tcPr>
            <w:tcW w:w="3827" w:type="dxa"/>
          </w:tcPr>
          <w:p w14:paraId="49031061" w14:textId="77777777" w:rsidR="0005445E" w:rsidRDefault="0005445E" w:rsidP="008437F4">
            <w:pPr>
              <w:pStyle w:val="BodyText"/>
            </w:pPr>
            <w:r>
              <w:t xml:space="preserve">Sometimes workers need to change into or out of work clothing away from their accommodation. </w:t>
            </w:r>
          </w:p>
          <w:p w14:paraId="4F5050BC" w14:textId="3074C9ED" w:rsidR="008410F7" w:rsidRPr="00166A4F" w:rsidRDefault="0005445E" w:rsidP="0005445E">
            <w:pPr>
              <w:pStyle w:val="BodyText"/>
            </w:pPr>
            <w:r>
              <w:t>Make s</w:t>
            </w:r>
            <w:r w:rsidR="008437F4">
              <w:t>eparate spaces available for men and women</w:t>
            </w:r>
            <w:r>
              <w:t>. Provide</w:t>
            </w:r>
            <w:r w:rsidR="008437F4">
              <w:t xml:space="preserve"> l</w:t>
            </w:r>
            <w:r w:rsidR="008437F4" w:rsidRPr="008437F4">
              <w:t xml:space="preserve">ockers </w:t>
            </w:r>
            <w:r w:rsidR="005A6CC4">
              <w:t>to store</w:t>
            </w:r>
            <w:r w:rsidR="008437F4">
              <w:t xml:space="preserve"> personal items</w:t>
            </w:r>
            <w:r>
              <w:t xml:space="preserve"> as well as a</w:t>
            </w:r>
            <w:r w:rsidR="005A6CC4">
              <w:t xml:space="preserve"> separate space to place</w:t>
            </w:r>
            <w:r w:rsidR="008437F4">
              <w:t xml:space="preserve"> contaminated items</w:t>
            </w:r>
            <w:r>
              <w:t xml:space="preserve">. Devise a rigorous </w:t>
            </w:r>
            <w:r w:rsidR="008437F4" w:rsidRPr="008437F4">
              <w:t>routine cleaning schedules</w:t>
            </w:r>
            <w:r>
              <w:t>.</w:t>
            </w:r>
          </w:p>
        </w:tc>
      </w:tr>
      <w:tr w:rsidR="008410F7" w14:paraId="54D56FBE" w14:textId="57361C0E" w:rsidTr="00FC5128">
        <w:tc>
          <w:tcPr>
            <w:tcW w:w="2375" w:type="dxa"/>
          </w:tcPr>
          <w:p w14:paraId="6C7F5A8B" w14:textId="29B2D17A" w:rsidR="008410F7" w:rsidRDefault="008410F7" w:rsidP="00105B3B">
            <w:pPr>
              <w:pStyle w:val="BodyText"/>
            </w:pPr>
            <w:r>
              <w:t>Communication access</w:t>
            </w:r>
          </w:p>
        </w:tc>
        <w:tc>
          <w:tcPr>
            <w:tcW w:w="3149" w:type="dxa"/>
          </w:tcPr>
          <w:p w14:paraId="6CC175E9" w14:textId="3B0A52A7" w:rsidR="008410F7" w:rsidRDefault="008410F7" w:rsidP="008410F7">
            <w:pPr>
              <w:pStyle w:val="BodyText"/>
            </w:pPr>
            <w:r w:rsidRPr="008410F7">
              <w:t>Whether workers can reasonably access communication systems</w:t>
            </w:r>
            <w:r w:rsidR="004A6ADC">
              <w:t xml:space="preserve"> </w:t>
            </w:r>
            <w:r w:rsidRPr="008410F7">
              <w:t>to contact supervisors, emergency services or personal supports, particularly in remote locations</w:t>
            </w:r>
            <w:r>
              <w:t>.</w:t>
            </w:r>
          </w:p>
        </w:tc>
        <w:tc>
          <w:tcPr>
            <w:tcW w:w="3827" w:type="dxa"/>
          </w:tcPr>
          <w:p w14:paraId="51DF242B" w14:textId="78F23D32" w:rsidR="008410F7" w:rsidRPr="008410F7" w:rsidRDefault="005A6CC4" w:rsidP="008410F7">
            <w:pPr>
              <w:pStyle w:val="BodyText"/>
            </w:pPr>
            <w:r>
              <w:t xml:space="preserve">Reliable </w:t>
            </w:r>
            <w:r w:rsidR="004A6ADC">
              <w:t>mobile network, landlines, internet services or satellite phones</w:t>
            </w:r>
            <w:r>
              <w:t xml:space="preserve"> </w:t>
            </w:r>
            <w:r w:rsidR="004A6ADC">
              <w:t>that workers can access anywhere within the worksite and accommodation areas so they can stay connected with fam</w:t>
            </w:r>
            <w:r>
              <w:t>ily</w:t>
            </w:r>
            <w:r w:rsidR="004A6ADC">
              <w:t>,</w:t>
            </w:r>
            <w:r>
              <w:t xml:space="preserve"> friends</w:t>
            </w:r>
            <w:r w:rsidR="004A6ADC">
              <w:t xml:space="preserve"> and other parties.</w:t>
            </w:r>
          </w:p>
        </w:tc>
      </w:tr>
      <w:tr w:rsidR="008410F7" w14:paraId="622D50ED" w14:textId="787B72B7" w:rsidTr="00FC5128">
        <w:tc>
          <w:tcPr>
            <w:tcW w:w="2375" w:type="dxa"/>
          </w:tcPr>
          <w:p w14:paraId="7BCE32DC" w14:textId="68A8A87D" w:rsidR="008410F7" w:rsidRDefault="008410F7" w:rsidP="00105B3B">
            <w:pPr>
              <w:pStyle w:val="BodyText"/>
            </w:pPr>
            <w:r>
              <w:t>Design and construction</w:t>
            </w:r>
          </w:p>
        </w:tc>
        <w:tc>
          <w:tcPr>
            <w:tcW w:w="3149" w:type="dxa"/>
          </w:tcPr>
          <w:p w14:paraId="09A38B8D" w14:textId="2E028989" w:rsidR="008410F7" w:rsidRDefault="008410F7" w:rsidP="00166A4F">
            <w:pPr>
              <w:pStyle w:val="BodyText"/>
            </w:pPr>
            <w:r w:rsidRPr="00166A4F">
              <w:t>Whether buildings or accommodation units are structurally sound, fit for purpose and suitable for the location,</w:t>
            </w:r>
            <w:r>
              <w:t xml:space="preserve"> weather conditions,</w:t>
            </w:r>
            <w:r w:rsidRPr="00166A4F">
              <w:t xml:space="preserve"> duration of use and number of occupants</w:t>
            </w:r>
            <w:r>
              <w:t>.</w:t>
            </w:r>
          </w:p>
        </w:tc>
        <w:tc>
          <w:tcPr>
            <w:tcW w:w="3827" w:type="dxa"/>
          </w:tcPr>
          <w:p w14:paraId="4453099B" w14:textId="40A4624A" w:rsidR="00527A73" w:rsidRDefault="00527A73" w:rsidP="00166A4F">
            <w:pPr>
              <w:pStyle w:val="BodyText"/>
            </w:pPr>
            <w:r>
              <w:t>All structures must meet relevant design and construction standards or requirements. They must also comply with work health and safety requirements.</w:t>
            </w:r>
          </w:p>
          <w:p w14:paraId="7B5EDB63" w14:textId="59845238" w:rsidR="00016532" w:rsidRDefault="00016532" w:rsidP="00166A4F">
            <w:pPr>
              <w:pStyle w:val="BodyText"/>
            </w:pPr>
            <w:r>
              <w:t>Structures should have adequate lighting and ventilation, while providing protection from heat, cold, dust and pests.</w:t>
            </w:r>
          </w:p>
          <w:p w14:paraId="0CB2AD16" w14:textId="49EEA50D" w:rsidR="00016532" w:rsidRDefault="00016532" w:rsidP="00166A4F">
            <w:pPr>
              <w:pStyle w:val="BodyText"/>
            </w:pPr>
            <w:r>
              <w:t>Construction materials should be durable</w:t>
            </w:r>
            <w:r w:rsidR="00CA2B23">
              <w:t xml:space="preserve"> and</w:t>
            </w:r>
            <w:r>
              <w:t xml:space="preserve"> weather-resistant</w:t>
            </w:r>
            <w:r w:rsidR="00CA2B23">
              <w:t xml:space="preserve"> while allowing for energy efficiency.</w:t>
            </w:r>
          </w:p>
          <w:p w14:paraId="6D032283" w14:textId="7CD7BC47" w:rsidR="008410F7" w:rsidRDefault="00231093" w:rsidP="00166A4F">
            <w:pPr>
              <w:pStyle w:val="BodyText"/>
            </w:pPr>
            <w:r w:rsidRPr="005C6EC2">
              <w:t>The accommodation should be designed to encourage socialisation while also considering requirements for peace, privacy and safety</w:t>
            </w:r>
            <w:r>
              <w:t>.</w:t>
            </w:r>
          </w:p>
          <w:p w14:paraId="61AD4EC3" w14:textId="77777777" w:rsidR="00FF2F56" w:rsidRDefault="00231093" w:rsidP="00231093">
            <w:pPr>
              <w:pStyle w:val="BodyText"/>
            </w:pPr>
            <w:r w:rsidRPr="00231093">
              <w:t xml:space="preserve">The design and layout should provide for natural surveillance, particularly in accessing accommodation rooms and in shared facilities, such as recreation facilities and laundries. </w:t>
            </w:r>
          </w:p>
          <w:p w14:paraId="713E51CF" w14:textId="3BF5D9B2" w:rsidR="00231093" w:rsidRPr="00231093" w:rsidRDefault="00231093" w:rsidP="00231093">
            <w:pPr>
              <w:pStyle w:val="BodyText"/>
            </w:pPr>
            <w:r w:rsidRPr="00231093" w:rsidDel="002A59CF">
              <w:t>Internal and external lighting should provide good visibility and safe entry and exit, including well-lit access to and from accommodation and areas worker may need to access at night</w:t>
            </w:r>
            <w:r>
              <w:t>.</w:t>
            </w:r>
          </w:p>
          <w:p w14:paraId="0AD1251A" w14:textId="77777777" w:rsidR="00231093" w:rsidRDefault="00016532" w:rsidP="00016532">
            <w:pPr>
              <w:pStyle w:val="BodyText"/>
            </w:pPr>
            <w:r>
              <w:lastRenderedPageBreak/>
              <w:t>Allow easy and safe access between zones, taking into consideration the different times of day and weather conditions that workers will face when doing so</w:t>
            </w:r>
            <w:r w:rsidR="00231093" w:rsidRPr="00231093">
              <w:t>.</w:t>
            </w:r>
            <w:r w:rsidR="00FF2F56">
              <w:t xml:space="preserve"> Consider covered, well-lit, slip-free walkways that connect the structures or zones.</w:t>
            </w:r>
          </w:p>
          <w:p w14:paraId="32ECC24E" w14:textId="407B6952" w:rsidR="007E0F82" w:rsidRPr="00166A4F" w:rsidRDefault="00FF2F56" w:rsidP="00527A73">
            <w:pPr>
              <w:pStyle w:val="BodyText"/>
            </w:pPr>
            <w:r>
              <w:t>Consider landscaping that incorporates plants, trees and seats for workers to interact with or use.</w:t>
            </w:r>
          </w:p>
        </w:tc>
      </w:tr>
      <w:tr w:rsidR="008410F7" w14:paraId="26A3882F" w14:textId="3FE6EC7F" w:rsidTr="00FC5128">
        <w:tc>
          <w:tcPr>
            <w:tcW w:w="2375" w:type="dxa"/>
          </w:tcPr>
          <w:p w14:paraId="7F86707B" w14:textId="09082195" w:rsidR="008410F7" w:rsidRDefault="008410F7" w:rsidP="00105B3B">
            <w:pPr>
              <w:pStyle w:val="BodyText"/>
            </w:pPr>
            <w:r>
              <w:lastRenderedPageBreak/>
              <w:t>Electrical safety</w:t>
            </w:r>
          </w:p>
        </w:tc>
        <w:tc>
          <w:tcPr>
            <w:tcW w:w="3149" w:type="dxa"/>
          </w:tcPr>
          <w:p w14:paraId="10F51E99" w14:textId="4E3C35D6" w:rsidR="008410F7" w:rsidRDefault="008410F7" w:rsidP="00166A4F">
            <w:pPr>
              <w:pStyle w:val="BodyText"/>
            </w:pPr>
            <w:r w:rsidRPr="00166A4F">
              <w:t>Whether electrical installations, appliances and leads are safe, protected from damage, appropriately maintained and suitable for the environment in which they are used.</w:t>
            </w:r>
          </w:p>
        </w:tc>
        <w:tc>
          <w:tcPr>
            <w:tcW w:w="3827" w:type="dxa"/>
          </w:tcPr>
          <w:p w14:paraId="6E272E3C" w14:textId="77777777" w:rsidR="008410F7" w:rsidRDefault="004A6ADC" w:rsidP="004A6ADC">
            <w:pPr>
              <w:pStyle w:val="BodyText"/>
            </w:pPr>
            <w:r w:rsidRPr="004A6ADC">
              <w:t>Compliant installations, testing and tagging programs, and prompt repair of faults</w:t>
            </w:r>
            <w:r>
              <w:t>.</w:t>
            </w:r>
          </w:p>
          <w:p w14:paraId="190BACE4" w14:textId="235982A6" w:rsidR="00FF2F56" w:rsidRPr="00166A4F" w:rsidRDefault="00FF2F56" w:rsidP="004A6ADC">
            <w:pPr>
              <w:pStyle w:val="BodyText"/>
            </w:pPr>
            <w:r>
              <w:t>Where possible, consider instilling rules about the use and charging of lithium-ion batteries due to the risk of overheating and causing a fire. Perhaps charging can only occur when the awake worker is in the presence of the device being charged.</w:t>
            </w:r>
          </w:p>
        </w:tc>
      </w:tr>
      <w:tr w:rsidR="008410F7" w14:paraId="2BD7EA58" w14:textId="6FF457C1" w:rsidTr="00FC5128">
        <w:tc>
          <w:tcPr>
            <w:tcW w:w="2375" w:type="dxa"/>
          </w:tcPr>
          <w:p w14:paraId="5B39AF18" w14:textId="250BC3B0" w:rsidR="008410F7" w:rsidRDefault="008410F7" w:rsidP="00105B3B">
            <w:pPr>
              <w:pStyle w:val="BodyText"/>
            </w:pPr>
            <w:r>
              <w:t>Emergency preparedness</w:t>
            </w:r>
          </w:p>
        </w:tc>
        <w:tc>
          <w:tcPr>
            <w:tcW w:w="3149" w:type="dxa"/>
          </w:tcPr>
          <w:p w14:paraId="4EFF1BBC" w14:textId="4E184FC2" w:rsidR="008410F7" w:rsidRPr="00166A4F" w:rsidRDefault="008410F7" w:rsidP="008410F7">
            <w:pPr>
              <w:pStyle w:val="BodyText"/>
            </w:pPr>
            <w:r w:rsidRPr="008410F7">
              <w:t>Whether occupants are informed of emergency procedures and have access to communication and assistance where required</w:t>
            </w:r>
            <w:r>
              <w:t>.</w:t>
            </w:r>
          </w:p>
        </w:tc>
        <w:tc>
          <w:tcPr>
            <w:tcW w:w="3827" w:type="dxa"/>
          </w:tcPr>
          <w:p w14:paraId="0BD77869" w14:textId="157E23A8" w:rsidR="008410F7" w:rsidRPr="008410F7" w:rsidRDefault="004A6ADC" w:rsidP="004A6ADC">
            <w:pPr>
              <w:pStyle w:val="BodyText"/>
            </w:pPr>
            <w:r w:rsidRPr="004A6ADC">
              <w:t>Displayed evacuation diagrams, emergency contacts, first-aid supplies and induction briefings</w:t>
            </w:r>
            <w:r>
              <w:t>.</w:t>
            </w:r>
          </w:p>
        </w:tc>
      </w:tr>
      <w:tr w:rsidR="008410F7" w14:paraId="2BF9398E" w14:textId="6432F9D5" w:rsidTr="00FC5128">
        <w:tc>
          <w:tcPr>
            <w:tcW w:w="2375" w:type="dxa"/>
          </w:tcPr>
          <w:p w14:paraId="6AAC3A2E" w14:textId="597858A1" w:rsidR="008410F7" w:rsidRDefault="008410F7" w:rsidP="00105B3B">
            <w:pPr>
              <w:pStyle w:val="BodyText"/>
            </w:pPr>
            <w:r>
              <w:t>Fire safety</w:t>
            </w:r>
          </w:p>
        </w:tc>
        <w:tc>
          <w:tcPr>
            <w:tcW w:w="3149" w:type="dxa"/>
          </w:tcPr>
          <w:p w14:paraId="0FB849F0" w14:textId="767095BD" w:rsidR="008410F7" w:rsidRDefault="008410F7" w:rsidP="00166A4F">
            <w:pPr>
              <w:pStyle w:val="BodyText"/>
            </w:pPr>
            <w:r w:rsidRPr="00166A4F">
              <w:t>Whether fire risks have been identified and controlled, including provision of smoke alarms, fire extinguishers, emergency exits and clear evacuation information</w:t>
            </w:r>
            <w:r>
              <w:t>.</w:t>
            </w:r>
          </w:p>
        </w:tc>
        <w:tc>
          <w:tcPr>
            <w:tcW w:w="3827" w:type="dxa"/>
          </w:tcPr>
          <w:p w14:paraId="12A7483C" w14:textId="186A0E52" w:rsidR="008410F7" w:rsidRPr="00166A4F" w:rsidRDefault="004A6ADC" w:rsidP="004A6ADC">
            <w:pPr>
              <w:pStyle w:val="BodyText"/>
            </w:pPr>
            <w:r>
              <w:t>Compliant s</w:t>
            </w:r>
            <w:r w:rsidRPr="004A6ADC">
              <w:t xml:space="preserve">moke alarms in sleeping areas, </w:t>
            </w:r>
            <w:r>
              <w:t xml:space="preserve">relevant type of </w:t>
            </w:r>
            <w:r w:rsidRPr="004A6ADC">
              <w:t>fire extinguishers</w:t>
            </w:r>
            <w:r>
              <w:t xml:space="preserve"> in different zones</w:t>
            </w:r>
            <w:r w:rsidRPr="004A6ADC">
              <w:t>, clear exits</w:t>
            </w:r>
            <w:r>
              <w:t xml:space="preserve">, lighting to show worker the way out in dark situations </w:t>
            </w:r>
            <w:r w:rsidRPr="004A6ADC">
              <w:t>and evacuation information.</w:t>
            </w:r>
          </w:p>
        </w:tc>
      </w:tr>
      <w:tr w:rsidR="009C4254" w14:paraId="0EAC439C" w14:textId="77777777" w:rsidTr="00FC5128">
        <w:tc>
          <w:tcPr>
            <w:tcW w:w="2375" w:type="dxa"/>
          </w:tcPr>
          <w:p w14:paraId="0B1AB2D5" w14:textId="6381C69D" w:rsidR="009C4254" w:rsidRDefault="009C4254" w:rsidP="00105B3B">
            <w:pPr>
              <w:pStyle w:val="BodyText"/>
            </w:pPr>
            <w:r>
              <w:t>First aid or medical</w:t>
            </w:r>
          </w:p>
        </w:tc>
        <w:tc>
          <w:tcPr>
            <w:tcW w:w="3149" w:type="dxa"/>
          </w:tcPr>
          <w:p w14:paraId="1A4B4902" w14:textId="51407F9C" w:rsidR="009C4254" w:rsidRPr="00166A4F" w:rsidRDefault="009C4254" w:rsidP="009C4254">
            <w:pPr>
              <w:pStyle w:val="BodyText"/>
            </w:pPr>
            <w:r w:rsidRPr="009C4254">
              <w:t>Whether appropriate first aid equipment, facilities and access to trained first aiders are provided having regard to the number of occupants, the nature of the work, the remoteness of the accommodation and the time required to access emergency services.</w:t>
            </w:r>
          </w:p>
        </w:tc>
        <w:tc>
          <w:tcPr>
            <w:tcW w:w="3827" w:type="dxa"/>
          </w:tcPr>
          <w:p w14:paraId="355A8A47" w14:textId="39C6995E" w:rsidR="009C4254" w:rsidRDefault="009C4254" w:rsidP="009C4254">
            <w:pPr>
              <w:pStyle w:val="BodyText"/>
            </w:pPr>
            <w:r w:rsidRPr="009C4254">
              <w:t>First aid kits</w:t>
            </w:r>
            <w:r>
              <w:t xml:space="preserve"> and defibrillator</w:t>
            </w:r>
            <w:r w:rsidRPr="009C4254">
              <w:t xml:space="preserve"> maintained and accessible within accommodation areas, trained first aiders available on-site or on-call, clear signage indicating first aid locations and emergency contacts, and arrangements for prompt medical assistance in remote locations (such as evacuation plans or telehealth support</w:t>
            </w:r>
            <w:r>
              <w:t>).</w:t>
            </w:r>
          </w:p>
          <w:p w14:paraId="553C8AF9" w14:textId="5F66A044" w:rsidR="009C4254" w:rsidRDefault="009C4254" w:rsidP="009C4254">
            <w:pPr>
              <w:pStyle w:val="BodyText"/>
            </w:pPr>
            <w:r>
              <w:t>If possible, have an onsite mental health support officer.</w:t>
            </w:r>
            <w:r w:rsidR="00535E79">
              <w:t xml:space="preserve"> If not possible, utilise an offsite facilitator or direct service. Encourage workers to nominate themselves as a mental health first aid officer who can provide support and direction to services to other workers when needed.</w:t>
            </w:r>
          </w:p>
        </w:tc>
      </w:tr>
      <w:tr w:rsidR="008410F7" w14:paraId="5D924616" w14:textId="368ACFD5" w:rsidTr="00FC5128">
        <w:tc>
          <w:tcPr>
            <w:tcW w:w="2375" w:type="dxa"/>
          </w:tcPr>
          <w:p w14:paraId="5656C683" w14:textId="0970EB67" w:rsidR="008410F7" w:rsidRDefault="008410F7" w:rsidP="00105B3B">
            <w:pPr>
              <w:pStyle w:val="BodyText"/>
            </w:pPr>
            <w:r>
              <w:t>Food and nutrition</w:t>
            </w:r>
          </w:p>
        </w:tc>
        <w:tc>
          <w:tcPr>
            <w:tcW w:w="3149" w:type="dxa"/>
          </w:tcPr>
          <w:p w14:paraId="5A0A70B2" w14:textId="199471D7" w:rsidR="008410F7" w:rsidRDefault="008410F7" w:rsidP="008410F7">
            <w:pPr>
              <w:pStyle w:val="BodyText"/>
            </w:pPr>
            <w:r w:rsidRPr="008410F7">
              <w:t xml:space="preserve">Whether workers have reasonable access to food that supports health and wellbeing, </w:t>
            </w:r>
            <w:r w:rsidRPr="008410F7">
              <w:lastRenderedPageBreak/>
              <w:t>including appropriate storage, preparation or supply arrangements</w:t>
            </w:r>
            <w:r>
              <w:t>.</w:t>
            </w:r>
          </w:p>
        </w:tc>
        <w:tc>
          <w:tcPr>
            <w:tcW w:w="3827" w:type="dxa"/>
          </w:tcPr>
          <w:p w14:paraId="4399117C" w14:textId="77777777" w:rsidR="00BF68B3" w:rsidRDefault="00BF68B3" w:rsidP="008410F7">
            <w:pPr>
              <w:pStyle w:val="BodyText"/>
            </w:pPr>
            <w:r>
              <w:lastRenderedPageBreak/>
              <w:t xml:space="preserve">Provide access to </w:t>
            </w:r>
          </w:p>
          <w:p w14:paraId="74D0505F" w14:textId="77777777" w:rsidR="00BF68B3" w:rsidRDefault="00BF68B3" w:rsidP="00502FD8">
            <w:pPr>
              <w:pStyle w:val="BodyText"/>
              <w:numPr>
                <w:ilvl w:val="0"/>
                <w:numId w:val="23"/>
              </w:numPr>
            </w:pPr>
            <w:r>
              <w:lastRenderedPageBreak/>
              <w:t>clean, hygienic facilities for preparing, storing and eating food</w:t>
            </w:r>
          </w:p>
          <w:p w14:paraId="44CA593D" w14:textId="63DCC943" w:rsidR="00BF68B3" w:rsidRDefault="00BF68B3" w:rsidP="00502FD8">
            <w:pPr>
              <w:pStyle w:val="BodyText"/>
              <w:numPr>
                <w:ilvl w:val="0"/>
                <w:numId w:val="23"/>
              </w:numPr>
            </w:pPr>
            <w:r>
              <w:t>food zones that are protected from environmental factors such as weather extremes, contaminants and pests</w:t>
            </w:r>
          </w:p>
          <w:p w14:paraId="3A797EAC" w14:textId="3BE22F6F" w:rsidR="00BF68B3" w:rsidRDefault="00BF68B3" w:rsidP="00502FD8">
            <w:pPr>
              <w:pStyle w:val="BodyText"/>
              <w:numPr>
                <w:ilvl w:val="0"/>
                <w:numId w:val="23"/>
              </w:numPr>
            </w:pPr>
            <w:r>
              <w:t xml:space="preserve">good quality </w:t>
            </w:r>
            <w:r w:rsidR="0005445E">
              <w:t>food with reasonable variety</w:t>
            </w:r>
          </w:p>
          <w:p w14:paraId="28B1EF53" w14:textId="4D07ECCB" w:rsidR="00CD536C" w:rsidRDefault="00CD536C" w:rsidP="00502FD8">
            <w:pPr>
              <w:pStyle w:val="BodyText"/>
              <w:numPr>
                <w:ilvl w:val="0"/>
                <w:numId w:val="23"/>
              </w:numPr>
            </w:pPr>
            <w:r>
              <w:t>sufficient volumes of food to meet workers needs</w:t>
            </w:r>
          </w:p>
          <w:p w14:paraId="172FEEA8" w14:textId="3544BA75" w:rsidR="00BF68B3" w:rsidRDefault="00BF68B3" w:rsidP="00502FD8">
            <w:pPr>
              <w:pStyle w:val="BodyText"/>
              <w:numPr>
                <w:ilvl w:val="0"/>
                <w:numId w:val="23"/>
              </w:numPr>
            </w:pPr>
            <w:r>
              <w:t xml:space="preserve">food options to meet a range of dietary requirements such as lifestyle choices (vegetarian, vegan), religious (halal, </w:t>
            </w:r>
            <w:r w:rsidR="0005445E">
              <w:t>kosher</w:t>
            </w:r>
            <w:r>
              <w:t xml:space="preserve">), or allergies (celiac, </w:t>
            </w:r>
            <w:r w:rsidR="0005445E">
              <w:t xml:space="preserve">nut-free, </w:t>
            </w:r>
            <w:r>
              <w:t>dairy intolerances)</w:t>
            </w:r>
          </w:p>
          <w:p w14:paraId="0653F467" w14:textId="1B258301" w:rsidR="00BF68B3" w:rsidRPr="008410F7" w:rsidRDefault="00BF68B3" w:rsidP="00502FD8">
            <w:pPr>
              <w:pStyle w:val="BodyText"/>
              <w:numPr>
                <w:ilvl w:val="0"/>
                <w:numId w:val="23"/>
              </w:numPr>
            </w:pPr>
          </w:p>
        </w:tc>
      </w:tr>
      <w:tr w:rsidR="008410F7" w14:paraId="03587A92" w14:textId="5DD3B49C" w:rsidTr="00FC5128">
        <w:tc>
          <w:tcPr>
            <w:tcW w:w="2375" w:type="dxa"/>
          </w:tcPr>
          <w:p w14:paraId="27F402A4" w14:textId="2C15CE79" w:rsidR="008410F7" w:rsidRDefault="008410F7" w:rsidP="00105B3B">
            <w:pPr>
              <w:pStyle w:val="BodyText"/>
            </w:pPr>
            <w:r>
              <w:lastRenderedPageBreak/>
              <w:t>Gas safety</w:t>
            </w:r>
          </w:p>
        </w:tc>
        <w:tc>
          <w:tcPr>
            <w:tcW w:w="3149" w:type="dxa"/>
          </w:tcPr>
          <w:p w14:paraId="571608B2" w14:textId="736A1513" w:rsidR="008410F7" w:rsidRDefault="008410F7" w:rsidP="00166A4F">
            <w:pPr>
              <w:pStyle w:val="BodyText"/>
            </w:pPr>
            <w:r w:rsidRPr="00166A4F">
              <w:t>Whether gas appliances and installations are correctly installed, ventilated, maintained and protected from damage or misuse</w:t>
            </w:r>
            <w:r>
              <w:t>.</w:t>
            </w:r>
          </w:p>
        </w:tc>
        <w:tc>
          <w:tcPr>
            <w:tcW w:w="3827" w:type="dxa"/>
          </w:tcPr>
          <w:p w14:paraId="1DC4B06C" w14:textId="05A906F3" w:rsidR="008410F7" w:rsidRPr="00166A4F" w:rsidRDefault="004A6ADC" w:rsidP="004A6ADC">
            <w:pPr>
              <w:pStyle w:val="BodyText"/>
            </w:pPr>
            <w:r w:rsidRPr="004A6ADC">
              <w:t>Licensed installation, adequate ventilation and routine servicing.</w:t>
            </w:r>
          </w:p>
        </w:tc>
      </w:tr>
      <w:tr w:rsidR="008410F7" w14:paraId="13750117" w14:textId="1DB0DA5B" w:rsidTr="00FC5128">
        <w:tc>
          <w:tcPr>
            <w:tcW w:w="2375" w:type="dxa"/>
          </w:tcPr>
          <w:p w14:paraId="549EF06A" w14:textId="2FEBC611" w:rsidR="008410F7" w:rsidRDefault="008410F7" w:rsidP="00105B3B">
            <w:pPr>
              <w:pStyle w:val="BodyText"/>
            </w:pPr>
            <w:r>
              <w:t>Kitchen and dining facilities</w:t>
            </w:r>
          </w:p>
        </w:tc>
        <w:tc>
          <w:tcPr>
            <w:tcW w:w="3149" w:type="dxa"/>
          </w:tcPr>
          <w:p w14:paraId="707A0093" w14:textId="12265F31" w:rsidR="008410F7" w:rsidRDefault="008410F7" w:rsidP="008410F7">
            <w:pPr>
              <w:pStyle w:val="BodyText"/>
            </w:pPr>
            <w:r w:rsidRPr="008410F7">
              <w:t>Whether kitchen and dining areas, where provided, are hygienic, appropriately equipped, safely designed and suitable for the number of occupants.</w:t>
            </w:r>
          </w:p>
        </w:tc>
        <w:tc>
          <w:tcPr>
            <w:tcW w:w="3827" w:type="dxa"/>
          </w:tcPr>
          <w:p w14:paraId="64E75B26" w14:textId="77777777" w:rsidR="0071562E" w:rsidRDefault="0071562E" w:rsidP="0071562E">
            <w:pPr>
              <w:pStyle w:val="BodyText"/>
            </w:pPr>
            <w:r>
              <w:t>Kitchen facilities should have c</w:t>
            </w:r>
            <w:r w:rsidR="004A6ADC" w:rsidRPr="004A6ADC">
              <w:t xml:space="preserve">lean cooking areas, </w:t>
            </w:r>
            <w:r>
              <w:t xml:space="preserve">sink(s), cooking utensils, cutlery, crockery, </w:t>
            </w:r>
            <w:r w:rsidR="004A6ADC" w:rsidRPr="004A6ADC">
              <w:t>adequate refrigeration</w:t>
            </w:r>
            <w:r>
              <w:t xml:space="preserve"> and freezing</w:t>
            </w:r>
            <w:r w:rsidR="004A6ADC" w:rsidRPr="004A6ADC">
              <w:t>, food storage</w:t>
            </w:r>
            <w:r w:rsidR="004A6ADC">
              <w:t>,</w:t>
            </w:r>
            <w:r w:rsidR="004A6ADC" w:rsidRPr="004A6ADC">
              <w:t xml:space="preserve"> </w:t>
            </w:r>
            <w:r>
              <w:t xml:space="preserve">waste disposal, </w:t>
            </w:r>
          </w:p>
          <w:p w14:paraId="53E578AD" w14:textId="1922D99F" w:rsidR="0071562E" w:rsidRDefault="0071562E" w:rsidP="0071562E">
            <w:pPr>
              <w:pStyle w:val="BodyText"/>
            </w:pPr>
            <w:r>
              <w:t xml:space="preserve">Dining facilities should have </w:t>
            </w:r>
            <w:r w:rsidR="004A6ADC" w:rsidRPr="004A6ADC">
              <w:t>sufficient seating</w:t>
            </w:r>
            <w:r>
              <w:t xml:space="preserve"> but not be </w:t>
            </w:r>
            <w:r w:rsidR="004A6ADC">
              <w:t>overcrowded with tables and chairs</w:t>
            </w:r>
            <w:r>
              <w:t xml:space="preserve"> to inhibit access</w:t>
            </w:r>
            <w:r w:rsidR="004A6ADC">
              <w:t>.</w:t>
            </w:r>
          </w:p>
          <w:p w14:paraId="1BBF4DE9" w14:textId="0BFDCD44" w:rsidR="0071562E" w:rsidRDefault="0071562E" w:rsidP="0071562E">
            <w:pPr>
              <w:pStyle w:val="BodyText"/>
            </w:pPr>
            <w:r>
              <w:t>Areas should be well-ventilated, with adequate lighting, and temperature controlled.</w:t>
            </w:r>
          </w:p>
          <w:p w14:paraId="24B5949A" w14:textId="37C0FD39" w:rsidR="00F536EE" w:rsidRPr="008410F7" w:rsidRDefault="00F536EE" w:rsidP="004A6ADC">
            <w:pPr>
              <w:pStyle w:val="BodyText"/>
            </w:pPr>
            <w:r>
              <w:t>Provide a hands-free handwashing facility nearby so workers can wash prior to using the kitchen and dining facilities.</w:t>
            </w:r>
          </w:p>
        </w:tc>
      </w:tr>
      <w:tr w:rsidR="008410F7" w14:paraId="1E0E8DFE" w14:textId="65128C9E" w:rsidTr="00FC5128">
        <w:tc>
          <w:tcPr>
            <w:tcW w:w="2375" w:type="dxa"/>
          </w:tcPr>
          <w:p w14:paraId="05EFC297" w14:textId="4453DF9B" w:rsidR="008410F7" w:rsidRDefault="008410F7" w:rsidP="00105B3B">
            <w:pPr>
              <w:pStyle w:val="BodyText"/>
            </w:pPr>
            <w:r>
              <w:t>Laundry facilities</w:t>
            </w:r>
          </w:p>
        </w:tc>
        <w:tc>
          <w:tcPr>
            <w:tcW w:w="3149" w:type="dxa"/>
          </w:tcPr>
          <w:p w14:paraId="5A08C8DC" w14:textId="696555D7" w:rsidR="008410F7" w:rsidRDefault="008410F7" w:rsidP="008410F7">
            <w:pPr>
              <w:pStyle w:val="BodyText"/>
            </w:pPr>
            <w:r w:rsidRPr="008410F7">
              <w:t>Whether facilities are available to wash and dry clothing where reasonably practicable, particularly for extended stays or where work involves soiling of clothing.</w:t>
            </w:r>
          </w:p>
        </w:tc>
        <w:tc>
          <w:tcPr>
            <w:tcW w:w="3827" w:type="dxa"/>
          </w:tcPr>
          <w:p w14:paraId="25AB8D20" w14:textId="77777777" w:rsidR="00264ADF" w:rsidRDefault="004A6ADC" w:rsidP="004A6ADC">
            <w:pPr>
              <w:pStyle w:val="BodyText"/>
            </w:pPr>
            <w:r>
              <w:t>The provision of w</w:t>
            </w:r>
            <w:r w:rsidRPr="004A6ADC">
              <w:t xml:space="preserve">ashing machines, dryers or clotheslines </w:t>
            </w:r>
            <w:r>
              <w:t xml:space="preserve">to match the number of workers who use them. </w:t>
            </w:r>
          </w:p>
          <w:p w14:paraId="06243393" w14:textId="64E501C4" w:rsidR="00F536EE" w:rsidRDefault="00F536EE" w:rsidP="004A6ADC">
            <w:pPr>
              <w:pStyle w:val="BodyText"/>
            </w:pPr>
            <w:r>
              <w:t>The quality of the machines should match the high volume of use.</w:t>
            </w:r>
          </w:p>
          <w:p w14:paraId="1CE1B74A" w14:textId="01EAEFC9" w:rsidR="00F536EE" w:rsidRDefault="00F536EE" w:rsidP="004A6ADC">
            <w:pPr>
              <w:pStyle w:val="BodyText"/>
            </w:pPr>
            <w:r>
              <w:t>Provide access to hot and cold water, and washing detergent, with space for sorting and folding clothes.</w:t>
            </w:r>
          </w:p>
          <w:p w14:paraId="4668D58A" w14:textId="77777777" w:rsidR="008410F7" w:rsidRDefault="004A6ADC" w:rsidP="004A6ADC">
            <w:pPr>
              <w:pStyle w:val="BodyText"/>
            </w:pPr>
            <w:r>
              <w:t xml:space="preserve">Amenities are cleaned and well-maintained with repairs undertaken or </w:t>
            </w:r>
            <w:r>
              <w:lastRenderedPageBreak/>
              <w:t>replacement of items being done in a timely manner.</w:t>
            </w:r>
          </w:p>
          <w:p w14:paraId="7C82AD59" w14:textId="77777777" w:rsidR="00264ADF" w:rsidRDefault="00F536EE" w:rsidP="00264ADF">
            <w:pPr>
              <w:pStyle w:val="BodyText"/>
            </w:pPr>
            <w:r>
              <w:t>Rules should be set about using the laundry during reasonable hours.</w:t>
            </w:r>
            <w:r w:rsidR="00264ADF">
              <w:t xml:space="preserve"> </w:t>
            </w:r>
          </w:p>
          <w:p w14:paraId="13A97DD7" w14:textId="3C4117EF" w:rsidR="00F536EE" w:rsidRPr="008410F7" w:rsidRDefault="00264ADF" w:rsidP="00264ADF">
            <w:pPr>
              <w:pStyle w:val="BodyText"/>
            </w:pPr>
            <w:r>
              <w:t>Consult with workers on whether the useable equipment is sufficient for their needs.</w:t>
            </w:r>
          </w:p>
        </w:tc>
      </w:tr>
      <w:tr w:rsidR="008410F7" w14:paraId="6E20AB31" w14:textId="684D5EEB" w:rsidTr="00FC5128">
        <w:tc>
          <w:tcPr>
            <w:tcW w:w="2375" w:type="dxa"/>
          </w:tcPr>
          <w:p w14:paraId="1321CD5D" w14:textId="08AC0840" w:rsidR="008410F7" w:rsidRDefault="008410F7" w:rsidP="00105B3B">
            <w:pPr>
              <w:pStyle w:val="BodyText"/>
            </w:pPr>
            <w:r>
              <w:lastRenderedPageBreak/>
              <w:t>Lighting</w:t>
            </w:r>
          </w:p>
        </w:tc>
        <w:tc>
          <w:tcPr>
            <w:tcW w:w="3149" w:type="dxa"/>
          </w:tcPr>
          <w:p w14:paraId="53BF54AF" w14:textId="5DD763FE" w:rsidR="008410F7" w:rsidRDefault="008410F7" w:rsidP="00166A4F">
            <w:pPr>
              <w:pStyle w:val="BodyText"/>
            </w:pPr>
            <w:r w:rsidRPr="00166A4F">
              <w:t>Whether internal and external lighting is sufficient to support safe movement, personal activities and emergency evacuation.</w:t>
            </w:r>
          </w:p>
        </w:tc>
        <w:tc>
          <w:tcPr>
            <w:tcW w:w="3827" w:type="dxa"/>
          </w:tcPr>
          <w:p w14:paraId="54AFE9D6" w14:textId="53116061" w:rsidR="00AD26E0" w:rsidRPr="00AD26E0" w:rsidRDefault="00AD26E0" w:rsidP="00AD26E0">
            <w:pPr>
              <w:pStyle w:val="BodyText"/>
            </w:pPr>
            <w:bookmarkStart w:id="182" w:name="_Hlk176955119"/>
            <w:r w:rsidRPr="00AD26E0">
              <w:t>Lighting should be adequate to ensure the safety of all workers using the accommodation</w:t>
            </w:r>
            <w:r>
              <w:t xml:space="preserve"> and surrounding areas</w:t>
            </w:r>
            <w:r w:rsidRPr="00AD26E0">
              <w:t>. Walkways and means of access and egress should be well lit to prevent injury and discourage the potential for entrapment. Glare, contrast, and reflection from lighting should be minimised so far as is reasonably practicable. The impact of outdoor lighting on comfort within sleeping facilities may be managed by installing block-out window coverings in rooms.</w:t>
            </w:r>
          </w:p>
          <w:p w14:paraId="7BAAAC60" w14:textId="1A6EE96F" w:rsidR="00AD26E0" w:rsidRPr="00AD26E0" w:rsidRDefault="00AD26E0" w:rsidP="00AD26E0">
            <w:pPr>
              <w:pStyle w:val="BodyText"/>
            </w:pPr>
            <w:r w:rsidRPr="00AD26E0">
              <w:t xml:space="preserve">Outdoor lighting should be </w:t>
            </w:r>
            <w:r>
              <w:t>well-</w:t>
            </w:r>
            <w:r w:rsidRPr="00AD26E0">
              <w:t>designed</w:t>
            </w:r>
            <w:r>
              <w:t xml:space="preserve"> for the space</w:t>
            </w:r>
            <w:r w:rsidRPr="00AD26E0">
              <w:t xml:space="preserve"> and maintained. Regular inspections or audits of lighting across the accommodation premises ensure that light fixtures that require replacement or repair are addressed promptly.</w:t>
            </w:r>
          </w:p>
          <w:bookmarkEnd w:id="182"/>
          <w:p w14:paraId="7B3F57F3" w14:textId="25348CAF" w:rsidR="008410F7" w:rsidRPr="00166A4F" w:rsidRDefault="00D67CAD" w:rsidP="004A6ADC">
            <w:pPr>
              <w:pStyle w:val="BodyText"/>
            </w:pPr>
            <w:r>
              <w:t>M</w:t>
            </w:r>
            <w:r w:rsidR="004A6ADC" w:rsidRPr="004A6ADC">
              <w:t>otion-sensor external lights and backup lighting</w:t>
            </w:r>
            <w:r>
              <w:t xml:space="preserve"> can help workers feel safe when moving around</w:t>
            </w:r>
            <w:r w:rsidR="004A6ADC">
              <w:t xml:space="preserve">. </w:t>
            </w:r>
          </w:p>
        </w:tc>
      </w:tr>
      <w:tr w:rsidR="008410F7" w14:paraId="5051F913" w14:textId="481E0BC6" w:rsidTr="00FC5128">
        <w:tc>
          <w:tcPr>
            <w:tcW w:w="2375" w:type="dxa"/>
          </w:tcPr>
          <w:p w14:paraId="1C42E99F" w14:textId="50961D57" w:rsidR="008410F7" w:rsidRDefault="008410F7" w:rsidP="00105B3B">
            <w:pPr>
              <w:pStyle w:val="BodyText"/>
            </w:pPr>
            <w:r>
              <w:t>Maintenance</w:t>
            </w:r>
            <w:r w:rsidR="00264ADF">
              <w:t>, cleaning</w:t>
            </w:r>
            <w:r>
              <w:t xml:space="preserve"> and inspections</w:t>
            </w:r>
          </w:p>
        </w:tc>
        <w:tc>
          <w:tcPr>
            <w:tcW w:w="3149" w:type="dxa"/>
          </w:tcPr>
          <w:p w14:paraId="4E09280A" w14:textId="4007B06F" w:rsidR="008410F7" w:rsidRDefault="008410F7" w:rsidP="008410F7">
            <w:pPr>
              <w:pStyle w:val="BodyText"/>
            </w:pPr>
            <w:r w:rsidRPr="008410F7">
              <w:t>Whether cleaning, inspection and maintenance arrangements are in place to address wear, damage or hygiene issues</w:t>
            </w:r>
            <w:r>
              <w:t>.</w:t>
            </w:r>
          </w:p>
        </w:tc>
        <w:tc>
          <w:tcPr>
            <w:tcW w:w="3827" w:type="dxa"/>
          </w:tcPr>
          <w:p w14:paraId="38ADB8E2" w14:textId="06E73F50" w:rsidR="00264ADF" w:rsidRDefault="00231093" w:rsidP="00231093">
            <w:pPr>
              <w:pStyle w:val="BodyText"/>
            </w:pPr>
            <w:r w:rsidRPr="00231093">
              <w:t>Accommodation facilities should be maintained so that they are clean, safe and in a sanitary condition.</w:t>
            </w:r>
          </w:p>
          <w:p w14:paraId="3CB37223" w14:textId="7B9A8167" w:rsidR="00231093" w:rsidRPr="00231093" w:rsidRDefault="00264ADF" w:rsidP="00231093">
            <w:pPr>
              <w:pStyle w:val="BodyText"/>
            </w:pPr>
            <w:r>
              <w:t>T</w:t>
            </w:r>
            <w:r w:rsidR="00231093" w:rsidRPr="00231093">
              <w:t>he facilities should be cleaned regularly and equipment should be provided to allow workers to maintain the cleanliness of the accommodation. Consumable items, such as soap and toilet paper, should be replenished regularly.</w:t>
            </w:r>
          </w:p>
          <w:p w14:paraId="4B2E767D" w14:textId="285B5DEA" w:rsidR="00231093" w:rsidRPr="00231093" w:rsidRDefault="00231093" w:rsidP="00231093">
            <w:pPr>
              <w:pStyle w:val="BodyText"/>
            </w:pPr>
            <w:r w:rsidRPr="00231093">
              <w:t>Consideration to turnaround times for repairs and maintenance to facilities (for example lighting, laundry machines</w:t>
            </w:r>
            <w:r w:rsidR="00264ADF">
              <w:t>, air conditioners and televisions</w:t>
            </w:r>
            <w:r w:rsidRPr="00231093">
              <w:t>).</w:t>
            </w:r>
          </w:p>
          <w:p w14:paraId="50848814" w14:textId="77777777" w:rsidR="00231093" w:rsidRPr="00231093" w:rsidRDefault="00231093" w:rsidP="00231093">
            <w:pPr>
              <w:pStyle w:val="BodyText"/>
            </w:pPr>
            <w:r w:rsidRPr="00231093">
              <w:t xml:space="preserve">A system should be implemented to ensure that broken or damaged infrastructure is identified in the accommodation environment. This system may include regular inspections and reporting </w:t>
            </w:r>
            <w:r w:rsidRPr="00231093">
              <w:lastRenderedPageBreak/>
              <w:t xml:space="preserve">mechanisms for workers and residents of the accommodation. </w:t>
            </w:r>
          </w:p>
          <w:p w14:paraId="07654BF9" w14:textId="77777777" w:rsidR="00231093" w:rsidRPr="00231093" w:rsidRDefault="00231093" w:rsidP="00231093">
            <w:pPr>
              <w:pStyle w:val="BodyText"/>
            </w:pPr>
            <w:r w:rsidRPr="00231093">
              <w:t>For example, air-conditioning, lighting or plumbing issues should be repaired promptly. Equipment and furniture including fridges, lockers and seating should be maintained in good working condition.</w:t>
            </w:r>
          </w:p>
          <w:p w14:paraId="542047BA" w14:textId="77777777" w:rsidR="00231093" w:rsidRPr="00231093" w:rsidRDefault="00231093" w:rsidP="00231093">
            <w:pPr>
              <w:pStyle w:val="BodyText"/>
            </w:pPr>
            <w:r w:rsidRPr="00231093">
              <w:t>Ventilation and air-conditioning systems should be serviced regularly and maintained in a safe condition.</w:t>
            </w:r>
          </w:p>
          <w:p w14:paraId="6CA6C606" w14:textId="77777777" w:rsidR="00231093" w:rsidRDefault="00231093" w:rsidP="00231093">
            <w:pPr>
              <w:pStyle w:val="BodyText"/>
            </w:pPr>
            <w:r w:rsidRPr="00231093">
              <w:t>Cleaning schedules and records should be maintained.</w:t>
            </w:r>
          </w:p>
          <w:p w14:paraId="05B6F786" w14:textId="77777777" w:rsidR="00535E79" w:rsidRDefault="00535E79" w:rsidP="00231093">
            <w:pPr>
              <w:pStyle w:val="BodyText"/>
            </w:pPr>
            <w:r>
              <w:t>The frequency of cleaning should increase for shared facilities.</w:t>
            </w:r>
          </w:p>
          <w:p w14:paraId="43B68691" w14:textId="4C15A1FF" w:rsidR="00264ADF" w:rsidRPr="008410F7" w:rsidRDefault="00264ADF" w:rsidP="00231093">
            <w:pPr>
              <w:pStyle w:val="BodyText"/>
            </w:pPr>
            <w:r>
              <w:t>Rooms should be thoroughly cleaned and fresh bedding and linens supplied between changeover of workers using them.</w:t>
            </w:r>
          </w:p>
        </w:tc>
      </w:tr>
      <w:tr w:rsidR="008410F7" w14:paraId="33197070" w14:textId="4C554822" w:rsidTr="00FC5128">
        <w:tc>
          <w:tcPr>
            <w:tcW w:w="2375" w:type="dxa"/>
          </w:tcPr>
          <w:p w14:paraId="47CDEB1C" w14:textId="2A256694" w:rsidR="008410F7" w:rsidRDefault="008410F7" w:rsidP="00105B3B">
            <w:pPr>
              <w:pStyle w:val="BodyText"/>
            </w:pPr>
            <w:r>
              <w:lastRenderedPageBreak/>
              <w:t>Noise and disturbance</w:t>
            </w:r>
          </w:p>
        </w:tc>
        <w:tc>
          <w:tcPr>
            <w:tcW w:w="3149" w:type="dxa"/>
          </w:tcPr>
          <w:p w14:paraId="41C163AB" w14:textId="30D583F5" w:rsidR="008410F7" w:rsidRDefault="008410F7" w:rsidP="00166A4F">
            <w:pPr>
              <w:pStyle w:val="BodyText"/>
            </w:pPr>
            <w:r w:rsidRPr="00166A4F">
              <w:t>Whether exposure to noise from traffic, plant or other sources is managed to support rest and recovery.</w:t>
            </w:r>
          </w:p>
        </w:tc>
        <w:tc>
          <w:tcPr>
            <w:tcW w:w="3827" w:type="dxa"/>
          </w:tcPr>
          <w:p w14:paraId="047D9360" w14:textId="6AC90A46" w:rsidR="00575793" w:rsidRDefault="00575793" w:rsidP="00575793">
            <w:pPr>
              <w:pStyle w:val="BodyText"/>
            </w:pPr>
            <w:r w:rsidRPr="00575793">
              <w:t>Locat</w:t>
            </w:r>
            <w:r w:rsidR="00231093">
              <w:t>e</w:t>
            </w:r>
            <w:r w:rsidRPr="00575793">
              <w:t xml:space="preserve"> accommodation away from noise sources and provid</w:t>
            </w:r>
            <w:r w:rsidR="00231093">
              <w:t>e</w:t>
            </w:r>
            <w:r w:rsidRPr="00575793">
              <w:t xml:space="preserve"> acoustic insulation</w:t>
            </w:r>
            <w:r>
              <w:t xml:space="preserve">. Keep roadways, laundry, mess and recreational facilities away from sleeping accommodations. </w:t>
            </w:r>
          </w:p>
          <w:p w14:paraId="7EBD29EC" w14:textId="09C7F8CC" w:rsidR="008410F7" w:rsidRPr="00166A4F" w:rsidRDefault="00575793" w:rsidP="00575793">
            <w:pPr>
              <w:pStyle w:val="BodyText"/>
            </w:pPr>
            <w:r>
              <w:t>Locate workers on similar work rosters in the same zone (for example, people working night shifts are not located with those on day shifts).</w:t>
            </w:r>
          </w:p>
        </w:tc>
      </w:tr>
      <w:tr w:rsidR="008410F7" w14:paraId="7BF501A6" w14:textId="39FE4051" w:rsidTr="00FC5128">
        <w:tc>
          <w:tcPr>
            <w:tcW w:w="2375" w:type="dxa"/>
          </w:tcPr>
          <w:p w14:paraId="1C26A01E" w14:textId="7716B684" w:rsidR="008410F7" w:rsidRDefault="008410F7" w:rsidP="00105B3B">
            <w:pPr>
              <w:pStyle w:val="BodyText"/>
            </w:pPr>
            <w:r>
              <w:t>Privacy</w:t>
            </w:r>
          </w:p>
        </w:tc>
        <w:tc>
          <w:tcPr>
            <w:tcW w:w="3149" w:type="dxa"/>
          </w:tcPr>
          <w:p w14:paraId="10D95094" w14:textId="2C93F5A6" w:rsidR="008410F7" w:rsidRDefault="008410F7" w:rsidP="008410F7">
            <w:pPr>
              <w:pStyle w:val="BodyText"/>
            </w:pPr>
            <w:r w:rsidRPr="008410F7">
              <w:t>Whether accommodation arrangements respect worker privacy, including separation of sleeping, bathroom and changing areas where appropriate</w:t>
            </w:r>
            <w:r>
              <w:t>.</w:t>
            </w:r>
          </w:p>
        </w:tc>
        <w:tc>
          <w:tcPr>
            <w:tcW w:w="3827" w:type="dxa"/>
          </w:tcPr>
          <w:p w14:paraId="207F741C" w14:textId="77777777" w:rsidR="008410F7" w:rsidRDefault="00575793" w:rsidP="00575793">
            <w:pPr>
              <w:pStyle w:val="BodyText"/>
            </w:pPr>
            <w:r w:rsidRPr="00575793">
              <w:t>Lockable rooms</w:t>
            </w:r>
            <w:r>
              <w:t>, storage facilities and</w:t>
            </w:r>
            <w:r w:rsidRPr="00575793">
              <w:t xml:space="preserve"> partitions</w:t>
            </w:r>
            <w:r>
              <w:t xml:space="preserve"> for workers. Separate</w:t>
            </w:r>
            <w:r w:rsidRPr="00575793">
              <w:t xml:space="preserve"> sleeping and bathroom areas where appropriate</w:t>
            </w:r>
            <w:r>
              <w:t>.</w:t>
            </w:r>
          </w:p>
          <w:p w14:paraId="1BD67E9D" w14:textId="77777777" w:rsidR="00575793" w:rsidRDefault="00575793" w:rsidP="00575793">
            <w:pPr>
              <w:pStyle w:val="BodyText"/>
            </w:pPr>
            <w:r>
              <w:t>Limit access to workers’ rooms to the worker and assigned cleaning staff. PCBU representatives should not access workers’ rooms without the workers’ consent unless under a welfare check.</w:t>
            </w:r>
          </w:p>
          <w:p w14:paraId="69F62762" w14:textId="7DF19A69" w:rsidR="00264ADF" w:rsidRPr="008410F7" w:rsidRDefault="00264ADF" w:rsidP="00575793">
            <w:pPr>
              <w:pStyle w:val="BodyText"/>
            </w:pPr>
            <w:r>
              <w:t>Random checks of workers’ room, especially without the worker’s consent, knowledge or presence, is strongly discouraged. Justification for such searches should be provided to the worker</w:t>
            </w:r>
            <w:r w:rsidR="007E0F82">
              <w:t>.</w:t>
            </w:r>
          </w:p>
        </w:tc>
      </w:tr>
      <w:tr w:rsidR="008410F7" w14:paraId="2E5A0F05" w14:textId="2351D124" w:rsidTr="00FC5128">
        <w:tc>
          <w:tcPr>
            <w:tcW w:w="2375" w:type="dxa"/>
          </w:tcPr>
          <w:p w14:paraId="23E46EB0" w14:textId="717502C8" w:rsidR="008410F7" w:rsidRDefault="008410F7" w:rsidP="00105B3B">
            <w:pPr>
              <w:pStyle w:val="BodyText"/>
            </w:pPr>
            <w:r>
              <w:t>Recreational spaces</w:t>
            </w:r>
          </w:p>
        </w:tc>
        <w:tc>
          <w:tcPr>
            <w:tcW w:w="3149" w:type="dxa"/>
          </w:tcPr>
          <w:p w14:paraId="0D7721D8" w14:textId="73A3C4AA" w:rsidR="008410F7" w:rsidRDefault="008410F7" w:rsidP="008410F7">
            <w:pPr>
              <w:pStyle w:val="BodyText"/>
            </w:pPr>
            <w:r w:rsidRPr="008410F7">
              <w:t>Whether space is available, where reasonably practicable, to allow rest, relaxation and social interaction outside of work activitie</w:t>
            </w:r>
            <w:r>
              <w:t>s.</w:t>
            </w:r>
          </w:p>
        </w:tc>
        <w:tc>
          <w:tcPr>
            <w:tcW w:w="3827" w:type="dxa"/>
          </w:tcPr>
          <w:p w14:paraId="5952A01D" w14:textId="77777777" w:rsidR="008410F7" w:rsidRDefault="00575793" w:rsidP="00575793">
            <w:pPr>
              <w:pStyle w:val="BodyText"/>
            </w:pPr>
            <w:r w:rsidRPr="00575793">
              <w:t>Shared indoor or outdoor areas with seating, shade or basic recreational equipment.</w:t>
            </w:r>
          </w:p>
          <w:p w14:paraId="095A68C8" w14:textId="77777777" w:rsidR="00A05E73" w:rsidRDefault="00575793" w:rsidP="00575793">
            <w:pPr>
              <w:pStyle w:val="BodyText"/>
            </w:pPr>
            <w:r>
              <w:t xml:space="preserve">This may include access to a gym, tennis court, swimming pool, or a </w:t>
            </w:r>
            <w:r>
              <w:lastRenderedPageBreak/>
              <w:t xml:space="preserve">recreation room with pool table, board games, or library. </w:t>
            </w:r>
          </w:p>
          <w:p w14:paraId="14D11332" w14:textId="0CBB44A6" w:rsidR="00575793" w:rsidRPr="008410F7" w:rsidRDefault="00575793" w:rsidP="00575793">
            <w:pPr>
              <w:pStyle w:val="BodyText"/>
            </w:pPr>
            <w:r>
              <w:t xml:space="preserve">It may also </w:t>
            </w:r>
            <w:r w:rsidR="00A05E73">
              <w:t>allow workers to set up</w:t>
            </w:r>
            <w:r>
              <w:t xml:space="preserve"> </w:t>
            </w:r>
            <w:r w:rsidR="00A05E73">
              <w:t xml:space="preserve">groups </w:t>
            </w:r>
            <w:r w:rsidR="00C833D5">
              <w:t>or</w:t>
            </w:r>
            <w:r w:rsidR="00A05E73">
              <w:t xml:space="preserve"> </w:t>
            </w:r>
            <w:r>
              <w:t xml:space="preserve">activities </w:t>
            </w:r>
            <w:r w:rsidR="00A05E73">
              <w:t>with like-mined people, such as book clubs, religious or cultural ideals</w:t>
            </w:r>
            <w:r w:rsidR="00C833D5">
              <w:t>, movie nights, or sports</w:t>
            </w:r>
            <w:r>
              <w:t>.</w:t>
            </w:r>
          </w:p>
        </w:tc>
      </w:tr>
      <w:tr w:rsidR="008410F7" w14:paraId="18B28F6E" w14:textId="33DA12B9" w:rsidTr="00FC5128">
        <w:tc>
          <w:tcPr>
            <w:tcW w:w="2375" w:type="dxa"/>
          </w:tcPr>
          <w:p w14:paraId="30B6EA6A" w14:textId="11888015" w:rsidR="008410F7" w:rsidRDefault="008410F7" w:rsidP="00105B3B">
            <w:pPr>
              <w:pStyle w:val="BodyText"/>
            </w:pPr>
            <w:r>
              <w:lastRenderedPageBreak/>
              <w:t>Security</w:t>
            </w:r>
          </w:p>
        </w:tc>
        <w:tc>
          <w:tcPr>
            <w:tcW w:w="3149" w:type="dxa"/>
          </w:tcPr>
          <w:p w14:paraId="744BBD85" w14:textId="43BF1EE9" w:rsidR="008410F7" w:rsidRDefault="008410F7" w:rsidP="00166A4F">
            <w:pPr>
              <w:pStyle w:val="BodyText"/>
              <w:tabs>
                <w:tab w:val="left" w:pos="1020"/>
              </w:tabs>
            </w:pPr>
            <w:r w:rsidRPr="00166A4F">
              <w:t>Whether accommodation is secured against unauthorised access, including locks, lighting and, where necessary, perimeter controls.</w:t>
            </w:r>
          </w:p>
        </w:tc>
        <w:tc>
          <w:tcPr>
            <w:tcW w:w="3827" w:type="dxa"/>
          </w:tcPr>
          <w:p w14:paraId="687E9069" w14:textId="77777777" w:rsidR="008410F7" w:rsidRDefault="00575793" w:rsidP="00575793">
            <w:pPr>
              <w:pStyle w:val="BodyText"/>
              <w:tabs>
                <w:tab w:val="left" w:pos="1020"/>
              </w:tabs>
            </w:pPr>
            <w:r w:rsidRPr="00575793">
              <w:t>Lockable doors and windows, perimeter lighting and controlled entry points.</w:t>
            </w:r>
          </w:p>
          <w:p w14:paraId="500D0777" w14:textId="58B33DDE" w:rsidR="00575793" w:rsidRPr="00166A4F" w:rsidRDefault="00575793" w:rsidP="00575793">
            <w:pPr>
              <w:pStyle w:val="BodyText"/>
              <w:tabs>
                <w:tab w:val="left" w:pos="1020"/>
              </w:tabs>
            </w:pPr>
            <w:r>
              <w:t>Using access card systems where access can be limited to certain workers at certain times can help. For example, only workers who identify as a man can access the men’s facilities and similarly, women can only access the women’s facilities.</w:t>
            </w:r>
          </w:p>
        </w:tc>
      </w:tr>
      <w:tr w:rsidR="008410F7" w14:paraId="70B5E7FC" w14:textId="1EE44C48" w:rsidTr="00FC5128">
        <w:tc>
          <w:tcPr>
            <w:tcW w:w="2375" w:type="dxa"/>
          </w:tcPr>
          <w:p w14:paraId="263C998E" w14:textId="47407030" w:rsidR="008410F7" w:rsidRDefault="008410F7" w:rsidP="00105B3B">
            <w:pPr>
              <w:pStyle w:val="BodyText"/>
            </w:pPr>
            <w:r>
              <w:t>Showering facilities</w:t>
            </w:r>
          </w:p>
        </w:tc>
        <w:tc>
          <w:tcPr>
            <w:tcW w:w="3149" w:type="dxa"/>
          </w:tcPr>
          <w:p w14:paraId="7DDBB4D9" w14:textId="5F1FB5D3" w:rsidR="008410F7" w:rsidRDefault="008410F7" w:rsidP="00166A4F">
            <w:pPr>
              <w:pStyle w:val="BodyText"/>
            </w:pPr>
            <w:r w:rsidRPr="00166A4F">
              <w:t>Whether showering facilities are provided where reasonably practicable, particularly where work involves dirt, chemicals or physical exertion.</w:t>
            </w:r>
          </w:p>
        </w:tc>
        <w:tc>
          <w:tcPr>
            <w:tcW w:w="3827" w:type="dxa"/>
          </w:tcPr>
          <w:p w14:paraId="4A998442" w14:textId="77777777" w:rsidR="008410F7" w:rsidRDefault="00575793" w:rsidP="00575793">
            <w:pPr>
              <w:pStyle w:val="BodyText"/>
            </w:pPr>
            <w:r w:rsidRPr="00575793">
              <w:t>Hot water supply, non-slip floors and separation of wet and dry areas.</w:t>
            </w:r>
          </w:p>
          <w:p w14:paraId="3F2D5217" w14:textId="216AE6C7" w:rsidR="00FC5128" w:rsidRDefault="00FC5128" w:rsidP="00575793">
            <w:pPr>
              <w:pStyle w:val="BodyText"/>
            </w:pPr>
            <w:r>
              <w:t xml:space="preserve">Ideally, accommodation will allow a worker to have their own bathroom attached to their room. </w:t>
            </w:r>
          </w:p>
          <w:p w14:paraId="00E811B1" w14:textId="77777777" w:rsidR="00FC5128" w:rsidRDefault="00FC5128" w:rsidP="00575793">
            <w:pPr>
              <w:pStyle w:val="BodyText"/>
            </w:pPr>
            <w:r>
              <w:t>In cases where there are shared showering facilities, it is best to have separate areas for men and women, where doors can be located when in use.</w:t>
            </w:r>
          </w:p>
          <w:p w14:paraId="374F16C9" w14:textId="7F445A67" w:rsidR="00FC5128" w:rsidRPr="00166A4F" w:rsidRDefault="00FC5128" w:rsidP="00575793">
            <w:pPr>
              <w:pStyle w:val="BodyText"/>
            </w:pPr>
            <w:r>
              <w:t>For workers on their fly-out shift, provide a shower facility where the worker can store their personally belongings and used or contaminated work attire separately.</w:t>
            </w:r>
          </w:p>
        </w:tc>
      </w:tr>
      <w:tr w:rsidR="008410F7" w14:paraId="6A895F4D" w14:textId="7029F26F" w:rsidTr="00FC5128">
        <w:tc>
          <w:tcPr>
            <w:tcW w:w="2375" w:type="dxa"/>
          </w:tcPr>
          <w:p w14:paraId="76546D09" w14:textId="7ED328C3" w:rsidR="008410F7" w:rsidRDefault="008410F7" w:rsidP="00105B3B">
            <w:pPr>
              <w:pStyle w:val="BodyText"/>
            </w:pPr>
            <w:r>
              <w:t>Sleeping arrangements</w:t>
            </w:r>
          </w:p>
        </w:tc>
        <w:tc>
          <w:tcPr>
            <w:tcW w:w="3149" w:type="dxa"/>
          </w:tcPr>
          <w:p w14:paraId="1E317605" w14:textId="38ECFD61" w:rsidR="008410F7" w:rsidRDefault="008410F7" w:rsidP="00166A4F">
            <w:pPr>
              <w:pStyle w:val="BodyText"/>
            </w:pPr>
            <w:r w:rsidRPr="00166A4F">
              <w:t>Whether sleeping areas provide sufficient space, privacy and suitable furnishings to allow safe and restorative rest.</w:t>
            </w:r>
          </w:p>
        </w:tc>
        <w:tc>
          <w:tcPr>
            <w:tcW w:w="3827" w:type="dxa"/>
          </w:tcPr>
          <w:p w14:paraId="792A25F2" w14:textId="26FE2BA5" w:rsidR="00016532" w:rsidRDefault="00016532" w:rsidP="00D24236">
            <w:pPr>
              <w:pStyle w:val="BodyText"/>
            </w:pPr>
            <w:r>
              <w:t>Permanent room a</w:t>
            </w:r>
            <w:r w:rsidRPr="00231093">
              <w:t xml:space="preserve">rrangements </w:t>
            </w:r>
            <w:r>
              <w:t>can</w:t>
            </w:r>
            <w:r w:rsidRPr="00231093">
              <w:t xml:space="preserve"> reduce the risks of psychosocial hazards and harm compared to other accommodation arrangements (for example</w:t>
            </w:r>
            <w:r>
              <w:t>,</w:t>
            </w:r>
            <w:r w:rsidRPr="00231093">
              <w:t xml:space="preserve"> moteling, changing in the middle of a roster).</w:t>
            </w:r>
          </w:p>
          <w:p w14:paraId="0549B8F3" w14:textId="3E21E46B" w:rsidR="00CD536C" w:rsidRDefault="00CD536C" w:rsidP="00D24236">
            <w:pPr>
              <w:pStyle w:val="BodyText"/>
            </w:pPr>
            <w:r>
              <w:t>Consider locating workers in zones based on work schedule (separate night shift and day shift workers in different zones), and allow for zones that are women dominant.</w:t>
            </w:r>
          </w:p>
          <w:p w14:paraId="58274646" w14:textId="42E8D46D" w:rsidR="00D24236" w:rsidRDefault="00FC5128" w:rsidP="00D24236">
            <w:pPr>
              <w:pStyle w:val="BodyText"/>
            </w:pPr>
            <w:r>
              <w:t>Ideally workers should have their own lockable room with attached bathroom. The worker should have access to</w:t>
            </w:r>
            <w:r w:rsidR="00D24236">
              <w:t>:</w:t>
            </w:r>
          </w:p>
          <w:p w14:paraId="5043365A" w14:textId="68220300" w:rsidR="00D24236" w:rsidRDefault="00FC5128" w:rsidP="00D24236">
            <w:pPr>
              <w:pStyle w:val="ListBullet"/>
            </w:pPr>
            <w:r>
              <w:t xml:space="preserve">a bed that </w:t>
            </w:r>
            <w:r w:rsidR="00D24236">
              <w:t>suits</w:t>
            </w:r>
            <w:r>
              <w:t xml:space="preserve"> their</w:t>
            </w:r>
            <w:r w:rsidR="00D24236">
              <w:t xml:space="preserve"> physique</w:t>
            </w:r>
            <w:r>
              <w:t xml:space="preserve"> (</w:t>
            </w:r>
            <w:r w:rsidR="00C97243">
              <w:t>king single</w:t>
            </w:r>
            <w:r w:rsidR="00CC7052">
              <w:t xml:space="preserve"> </w:t>
            </w:r>
            <w:r>
              <w:t>size or larger)</w:t>
            </w:r>
          </w:p>
          <w:p w14:paraId="487F8658" w14:textId="4A39CEA6" w:rsidR="00FF2F56" w:rsidRDefault="00FF2F56" w:rsidP="00D24236">
            <w:pPr>
              <w:pStyle w:val="ListBullet"/>
            </w:pPr>
            <w:r>
              <w:lastRenderedPageBreak/>
              <w:t>clean bedding to suit the weather conditions and linen</w:t>
            </w:r>
          </w:p>
          <w:p w14:paraId="1F7EDC1A" w14:textId="77777777" w:rsidR="00D24236" w:rsidRDefault="00FC5128" w:rsidP="00D24236">
            <w:pPr>
              <w:pStyle w:val="ListBullet"/>
            </w:pPr>
            <w:r>
              <w:t>the ability to control the temperature of their room (airconditioner)</w:t>
            </w:r>
          </w:p>
          <w:p w14:paraId="02AF981B" w14:textId="77777777" w:rsidR="00D24236" w:rsidRDefault="00FC5128" w:rsidP="00D24236">
            <w:pPr>
              <w:pStyle w:val="ListBullet"/>
            </w:pPr>
            <w:r>
              <w:t>the ability to control the flow of light into the room (blackout blinds or curtains)</w:t>
            </w:r>
          </w:p>
          <w:p w14:paraId="5389A4C7" w14:textId="77777777" w:rsidR="00BF68B3" w:rsidRDefault="00FC5128" w:rsidP="00D24236">
            <w:pPr>
              <w:pStyle w:val="ListBullet"/>
            </w:pPr>
            <w:r>
              <w:t>some other furniture options (desk and chair, armchair)</w:t>
            </w:r>
          </w:p>
          <w:p w14:paraId="37B0559F" w14:textId="77777777" w:rsidR="00BF68B3" w:rsidRDefault="00BF68B3" w:rsidP="00D24236">
            <w:pPr>
              <w:pStyle w:val="ListBullet"/>
            </w:pPr>
            <w:r>
              <w:t xml:space="preserve">the </w:t>
            </w:r>
            <w:r w:rsidR="00FC5128">
              <w:t>ability to keep others out of their room (deadlock, peephole)</w:t>
            </w:r>
          </w:p>
          <w:p w14:paraId="3C63FB1A" w14:textId="77777777" w:rsidR="008410F7" w:rsidRDefault="00FC5128" w:rsidP="00D24236">
            <w:pPr>
              <w:pStyle w:val="ListBullet"/>
            </w:pPr>
            <w:r>
              <w:t>somewhere to store belongings (cupboards, shelves)</w:t>
            </w:r>
          </w:p>
          <w:p w14:paraId="43DF20EA" w14:textId="77777777" w:rsidR="00BF68B3" w:rsidRDefault="00BF68B3" w:rsidP="00D24236">
            <w:pPr>
              <w:pStyle w:val="ListBullet"/>
            </w:pPr>
            <w:r>
              <w:t>lighting options (bedside or desk lamp as well as overhead lighting)</w:t>
            </w:r>
          </w:p>
          <w:p w14:paraId="043B4B13" w14:textId="77777777" w:rsidR="00FF2F56" w:rsidRDefault="00FF2F56" w:rsidP="00D24236">
            <w:pPr>
              <w:pStyle w:val="ListBullet"/>
            </w:pPr>
            <w:r>
              <w:t>sufficient and easily accessible connection points (USB, power points)</w:t>
            </w:r>
          </w:p>
          <w:p w14:paraId="377AA8B6" w14:textId="77777777" w:rsidR="00FF2F56" w:rsidRDefault="00FF2F56" w:rsidP="00D24236">
            <w:pPr>
              <w:pStyle w:val="ListBullet"/>
            </w:pPr>
            <w:r>
              <w:t>information with points of contact for health services</w:t>
            </w:r>
          </w:p>
          <w:p w14:paraId="57B842AD" w14:textId="2E7DB283" w:rsidR="00FF2F56" w:rsidRDefault="00FF2F56" w:rsidP="00D24236">
            <w:pPr>
              <w:pStyle w:val="ListBullet"/>
            </w:pPr>
            <w:r>
              <w:t>high-speed internet and mobile reception coverage that meets the needs of the volume of users</w:t>
            </w:r>
          </w:p>
          <w:p w14:paraId="14468F3A" w14:textId="43D61D69" w:rsidR="00FF2F56" w:rsidRPr="00166A4F" w:rsidRDefault="00CD536C" w:rsidP="00D24236">
            <w:pPr>
              <w:pStyle w:val="ListBullet"/>
            </w:pPr>
            <w:r>
              <w:t>regular cleaning of the room</w:t>
            </w:r>
            <w:r w:rsidR="00AC7B7A">
              <w:t>.</w:t>
            </w:r>
          </w:p>
        </w:tc>
      </w:tr>
      <w:tr w:rsidR="008410F7" w14:paraId="3B6D7A0A" w14:textId="71F16422" w:rsidTr="00FC5128">
        <w:tc>
          <w:tcPr>
            <w:tcW w:w="2375" w:type="dxa"/>
          </w:tcPr>
          <w:p w14:paraId="65E80EE3" w14:textId="6D66D4E9" w:rsidR="008410F7" w:rsidRDefault="008410F7" w:rsidP="00105B3B">
            <w:pPr>
              <w:pStyle w:val="BodyText"/>
            </w:pPr>
            <w:r>
              <w:lastRenderedPageBreak/>
              <w:t>Thermal comfort</w:t>
            </w:r>
          </w:p>
        </w:tc>
        <w:tc>
          <w:tcPr>
            <w:tcW w:w="3149" w:type="dxa"/>
          </w:tcPr>
          <w:p w14:paraId="12900DC8" w14:textId="4F63C9CE" w:rsidR="008410F7" w:rsidRDefault="008410F7" w:rsidP="00166A4F">
            <w:pPr>
              <w:pStyle w:val="BodyText"/>
            </w:pPr>
            <w:r w:rsidRPr="00166A4F">
              <w:t>Whether heating, cooling and insulation are suitable for local climate conditions and allow occupants to rest comfortably.</w:t>
            </w:r>
          </w:p>
        </w:tc>
        <w:tc>
          <w:tcPr>
            <w:tcW w:w="3827" w:type="dxa"/>
          </w:tcPr>
          <w:p w14:paraId="549B51CE" w14:textId="24018CAC" w:rsidR="008410F7" w:rsidRPr="00166A4F" w:rsidRDefault="00D24236" w:rsidP="00D24236">
            <w:pPr>
              <w:pStyle w:val="BodyText"/>
              <w:tabs>
                <w:tab w:val="left" w:pos="1320"/>
              </w:tabs>
            </w:pPr>
            <w:r w:rsidRPr="00D24236">
              <w:t>Insulated buildings with heating and cooling appropriate to seasonal extremes.</w:t>
            </w:r>
            <w:r>
              <w:t xml:space="preserve"> The worker should be able to control the temperature within their own living space, if possible.</w:t>
            </w:r>
          </w:p>
        </w:tc>
      </w:tr>
      <w:tr w:rsidR="008410F7" w14:paraId="7A043F68" w14:textId="659E2393" w:rsidTr="00FC5128">
        <w:tc>
          <w:tcPr>
            <w:tcW w:w="2375" w:type="dxa"/>
          </w:tcPr>
          <w:p w14:paraId="1BD2BBFE" w14:textId="73BC9809" w:rsidR="008410F7" w:rsidRDefault="008410F7" w:rsidP="00105B3B">
            <w:pPr>
              <w:pStyle w:val="BodyText"/>
            </w:pPr>
            <w:r>
              <w:t>Toilets and handwashing facilities</w:t>
            </w:r>
          </w:p>
        </w:tc>
        <w:tc>
          <w:tcPr>
            <w:tcW w:w="3149" w:type="dxa"/>
          </w:tcPr>
          <w:p w14:paraId="7E82C674" w14:textId="3FCB9B03" w:rsidR="008410F7" w:rsidRPr="00166A4F" w:rsidRDefault="008410F7" w:rsidP="00166A4F">
            <w:pPr>
              <w:pStyle w:val="BodyText"/>
            </w:pPr>
            <w:r w:rsidRPr="00166A4F">
              <w:t>Whether toilets and handwashing facilities are sufficient in number, hygienic, accessible and supplied with potable water, soap and drying facilities.</w:t>
            </w:r>
          </w:p>
        </w:tc>
        <w:tc>
          <w:tcPr>
            <w:tcW w:w="3827" w:type="dxa"/>
          </w:tcPr>
          <w:p w14:paraId="2EF34CF8" w14:textId="2D10C6C8" w:rsidR="00D24236" w:rsidRDefault="00D24236" w:rsidP="00D24236">
            <w:pPr>
              <w:pStyle w:val="BodyText"/>
            </w:pPr>
            <w:r>
              <w:t xml:space="preserve">In zone where public toilets are necessary, allow for enough </w:t>
            </w:r>
            <w:r w:rsidRPr="00D24236">
              <w:t>toilet</w:t>
            </w:r>
            <w:r>
              <w:t>s to match the number of users. Allow for separate facilities for men and women if possible. Toilets should be close to the activity, whether the recreation, kitchen, dining or sleeping areas.</w:t>
            </w:r>
          </w:p>
          <w:p w14:paraId="165E231D" w14:textId="0D665768" w:rsidR="00D24236" w:rsidRDefault="00D24236" w:rsidP="00D24236">
            <w:pPr>
              <w:pStyle w:val="BodyText"/>
            </w:pPr>
            <w:r>
              <w:t>H</w:t>
            </w:r>
            <w:r w:rsidRPr="00D24236">
              <w:t xml:space="preserve">ands-free </w:t>
            </w:r>
            <w:r>
              <w:t xml:space="preserve">washing </w:t>
            </w:r>
            <w:r w:rsidRPr="00D24236">
              <w:t>fixtures</w:t>
            </w:r>
            <w:r>
              <w:t xml:space="preserve"> are ideal to reduce contamination risks</w:t>
            </w:r>
            <w:r w:rsidRPr="00D24236">
              <w:t>.</w:t>
            </w:r>
            <w:r>
              <w:t xml:space="preserve"> </w:t>
            </w:r>
            <w:r w:rsidR="00F536EE">
              <w:t>Any handwashing facilities should be separate from work-related troughs or sinks, protected from the weather and accessible from work areas, eating facilities and toilets.</w:t>
            </w:r>
          </w:p>
          <w:p w14:paraId="50C0404B" w14:textId="7B3414FF" w:rsidR="00F536EE" w:rsidRDefault="00F536EE" w:rsidP="00D24236">
            <w:pPr>
              <w:pStyle w:val="BodyText"/>
            </w:pPr>
            <w:r w:rsidRPr="00DC1978">
              <w:t>If the accommodation is mobile, temporary or remote, where there are no hand washing facilities, alternatives hand hygiene facilities should be provided, for example a container for water with soap and paper towels, hand wipes or hand sanitiser</w:t>
            </w:r>
            <w:r>
              <w:t>.</w:t>
            </w:r>
          </w:p>
          <w:p w14:paraId="7EC7B323" w14:textId="573DFF0F" w:rsidR="008410F7" w:rsidRPr="00166A4F" w:rsidRDefault="00F536EE" w:rsidP="00D24236">
            <w:pPr>
              <w:pStyle w:val="BodyText"/>
            </w:pPr>
            <w:r>
              <w:lastRenderedPageBreak/>
              <w:t>All of t</w:t>
            </w:r>
            <w:r w:rsidR="00D24236">
              <w:t>hese</w:t>
            </w:r>
            <w:r>
              <w:t xml:space="preserve"> facilities</w:t>
            </w:r>
            <w:r w:rsidR="00D24236">
              <w:t xml:space="preserve"> should be</w:t>
            </w:r>
            <w:r w:rsidR="00D24236" w:rsidRPr="00D24236">
              <w:t xml:space="preserve"> regular</w:t>
            </w:r>
            <w:r w:rsidR="00D24236">
              <w:t>ly cleaned and maintained, with repairs or replacements being supplied in a timely manner.</w:t>
            </w:r>
          </w:p>
        </w:tc>
      </w:tr>
      <w:tr w:rsidR="008410F7" w14:paraId="746905C5" w14:textId="4224FD7A" w:rsidTr="00FC5128">
        <w:tc>
          <w:tcPr>
            <w:tcW w:w="2375" w:type="dxa"/>
          </w:tcPr>
          <w:p w14:paraId="7BA8B44A" w14:textId="664AC955" w:rsidR="008410F7" w:rsidRDefault="008410F7" w:rsidP="00105B3B">
            <w:pPr>
              <w:pStyle w:val="BodyText"/>
            </w:pPr>
            <w:r>
              <w:lastRenderedPageBreak/>
              <w:t>Wastewater and sanitation</w:t>
            </w:r>
          </w:p>
        </w:tc>
        <w:tc>
          <w:tcPr>
            <w:tcW w:w="3149" w:type="dxa"/>
          </w:tcPr>
          <w:p w14:paraId="12196CA1" w14:textId="7B9A1FB2" w:rsidR="008410F7" w:rsidRDefault="008410F7" w:rsidP="00166A4F">
            <w:pPr>
              <w:pStyle w:val="BodyText"/>
            </w:pPr>
            <w:r w:rsidRPr="00166A4F">
              <w:t>Whether sewage, wastewater and waste are managed hygienically to prevent health risks and environmental contamination.</w:t>
            </w:r>
          </w:p>
        </w:tc>
        <w:tc>
          <w:tcPr>
            <w:tcW w:w="3827" w:type="dxa"/>
          </w:tcPr>
          <w:p w14:paraId="6318A7E5" w14:textId="3431723F" w:rsidR="00C833D5" w:rsidRDefault="00C833D5" w:rsidP="00C833D5">
            <w:pPr>
              <w:pStyle w:val="BodyText"/>
            </w:pPr>
            <w:r>
              <w:t>In permanent or long-term facilities, c</w:t>
            </w:r>
            <w:r w:rsidR="00BF68B3" w:rsidRPr="00BF68B3">
              <w:t>onnect to approved sewer systems or regularly serviced treatment systems</w:t>
            </w:r>
            <w:r w:rsidR="00BF68B3">
              <w:t>, if possible.</w:t>
            </w:r>
          </w:p>
          <w:p w14:paraId="201CFAAD" w14:textId="2BF90008" w:rsidR="00BF68B3" w:rsidRPr="00166A4F" w:rsidRDefault="00C833D5" w:rsidP="00C833D5">
            <w:pPr>
              <w:pStyle w:val="BodyText"/>
            </w:pPr>
            <w:r w:rsidRPr="00C833D5">
              <w:t>Temporary facilities may require burial or removal of refuse. Adequate drainage is necessary to prevent contamination and potential flooding to ensure hygiene.</w:t>
            </w:r>
          </w:p>
        </w:tc>
      </w:tr>
      <w:tr w:rsidR="008410F7" w14:paraId="6677F310" w14:textId="12C99205" w:rsidTr="00FC5128">
        <w:tc>
          <w:tcPr>
            <w:tcW w:w="2375" w:type="dxa"/>
          </w:tcPr>
          <w:p w14:paraId="1C151AB4" w14:textId="0F4DFC7D" w:rsidR="008410F7" w:rsidRDefault="008410F7" w:rsidP="00105B3B">
            <w:pPr>
              <w:pStyle w:val="BodyText"/>
            </w:pPr>
            <w:r>
              <w:t>Water - drinking</w:t>
            </w:r>
          </w:p>
        </w:tc>
        <w:tc>
          <w:tcPr>
            <w:tcW w:w="3149" w:type="dxa"/>
          </w:tcPr>
          <w:p w14:paraId="70AE36C4" w14:textId="0D20E677" w:rsidR="008410F7" w:rsidRDefault="008410F7" w:rsidP="00166A4F">
            <w:pPr>
              <w:pStyle w:val="BodyText"/>
            </w:pPr>
            <w:r w:rsidRPr="00166A4F">
              <w:t>Whether an adequate supply of safe, potable drinking water is readily accessible to occupants.</w:t>
            </w:r>
          </w:p>
        </w:tc>
        <w:tc>
          <w:tcPr>
            <w:tcW w:w="3827" w:type="dxa"/>
          </w:tcPr>
          <w:p w14:paraId="1AA56344" w14:textId="4A749F54" w:rsidR="008410F7" w:rsidRDefault="00BF68B3" w:rsidP="004A6ADC">
            <w:pPr>
              <w:pStyle w:val="BodyText"/>
            </w:pPr>
            <w:r>
              <w:t>Provide access to</w:t>
            </w:r>
            <w:r w:rsidR="004A6ADC" w:rsidRPr="004A6ADC">
              <w:t xml:space="preserve"> </w:t>
            </w:r>
            <w:r w:rsidR="0005445E">
              <w:t xml:space="preserve">clean drinking (potable) water at no cost to the worker. The water should be easily accessed without using a shared container. The access needs to be separate to toilet or handwashing facilities to avoid contamination. The temperature of the water should be at or below 24 degrees </w:t>
            </w:r>
            <w:r w:rsidR="00AC7B7A">
              <w:t>Celsius</w:t>
            </w:r>
            <w:r w:rsidR="0005445E">
              <w:t xml:space="preserve">. </w:t>
            </w:r>
          </w:p>
          <w:p w14:paraId="59F3951E" w14:textId="4FAF734D" w:rsidR="0005445E" w:rsidRPr="00166A4F" w:rsidRDefault="0005445E" w:rsidP="004A6ADC">
            <w:pPr>
              <w:pStyle w:val="BodyText"/>
            </w:pPr>
            <w:r>
              <w:t xml:space="preserve">Note: </w:t>
            </w:r>
            <w:r w:rsidRPr="00DC1978">
              <w:rPr>
                <w:szCs w:val="20"/>
              </w:rPr>
              <w:t xml:space="preserve">The National Water Management Strategy </w:t>
            </w:r>
            <w:r w:rsidRPr="00DC1978">
              <w:rPr>
                <w:i/>
                <w:szCs w:val="20"/>
              </w:rPr>
              <w:t xml:space="preserve">Australian Drinking Water Guidelines 6 (2011) – Version 3.8 Updated September 2022 </w:t>
            </w:r>
            <w:r w:rsidRPr="00DC1978">
              <w:rPr>
                <w:szCs w:val="20"/>
              </w:rPr>
              <w:t>are non-mandatory standards, designed using the best available scientific evidence, to provide a framework for good management of drinking water supplies</w:t>
            </w:r>
            <w:r>
              <w:rPr>
                <w:szCs w:val="20"/>
              </w:rPr>
              <w:t>.</w:t>
            </w:r>
          </w:p>
        </w:tc>
      </w:tr>
    </w:tbl>
    <w:p w14:paraId="02DE1F71" w14:textId="77777777" w:rsidR="00F663C8" w:rsidRPr="00105B3B" w:rsidRDefault="00F663C8" w:rsidP="00105B3B">
      <w:pPr>
        <w:pStyle w:val="BodyText"/>
      </w:pPr>
    </w:p>
    <w:p w14:paraId="65FD72DE" w14:textId="77777777" w:rsidR="00105B3B" w:rsidRDefault="00105B3B">
      <w:pPr>
        <w:spacing w:after="200"/>
        <w:rPr>
          <w:rFonts w:ascii="Roboto" w:eastAsiaTheme="majorEastAsia" w:hAnsi="Roboto" w:cstheme="majorBidi"/>
          <w:sz w:val="32"/>
          <w:szCs w:val="28"/>
        </w:rPr>
      </w:pPr>
      <w:r>
        <w:rPr>
          <w:b/>
          <w:bCs/>
        </w:rPr>
        <w:br w:type="page"/>
      </w:r>
    </w:p>
    <w:p w14:paraId="47DB0621" w14:textId="579DEB84" w:rsidR="00917D53" w:rsidRPr="00432980" w:rsidRDefault="00917D53" w:rsidP="00432980">
      <w:pPr>
        <w:pStyle w:val="Heading1"/>
      </w:pPr>
      <w:bookmarkStart w:id="183" w:name="_Appendix_3_Additional"/>
      <w:bookmarkStart w:id="184" w:name="_Toc221871683"/>
      <w:bookmarkEnd w:id="183"/>
      <w:r w:rsidRPr="00432980">
        <w:lastRenderedPageBreak/>
        <w:t xml:space="preserve">Appendix </w:t>
      </w:r>
      <w:r w:rsidR="00F724D1">
        <w:t>4</w:t>
      </w:r>
      <w:r w:rsidR="004D3001" w:rsidRPr="00432980">
        <w:t xml:space="preserve"> </w:t>
      </w:r>
      <w:r w:rsidRPr="00432980">
        <w:t>Additional information</w:t>
      </w:r>
      <w:bookmarkEnd w:id="184"/>
    </w:p>
    <w:p w14:paraId="38870704" w14:textId="3964FC45" w:rsidR="00917D53" w:rsidRPr="00163FCE" w:rsidRDefault="00917D53" w:rsidP="00163FCE">
      <w:pPr>
        <w:pStyle w:val="BodyText"/>
        <w:rPr>
          <w:b/>
          <w:bCs/>
          <w:sz w:val="28"/>
          <w:szCs w:val="28"/>
        </w:rPr>
      </w:pPr>
      <w:r w:rsidRPr="00163FCE">
        <w:rPr>
          <w:b/>
          <w:bCs/>
          <w:sz w:val="28"/>
          <w:szCs w:val="28"/>
        </w:rPr>
        <w:t>Legislation</w:t>
      </w:r>
    </w:p>
    <w:p w14:paraId="360937AE" w14:textId="77777777" w:rsidR="0011710B" w:rsidRPr="001C68D1" w:rsidRDefault="0011710B" w:rsidP="00BE21F3">
      <w:pPr>
        <w:pStyle w:val="ListBullet"/>
        <w:rPr>
          <w:i/>
          <w:iCs/>
          <w:sz w:val="22"/>
          <w:szCs w:val="22"/>
          <w:lang w:val="en-GB"/>
        </w:rPr>
      </w:pPr>
      <w:r w:rsidRPr="001C68D1">
        <w:rPr>
          <w:i/>
          <w:iCs/>
          <w:sz w:val="22"/>
          <w:szCs w:val="22"/>
          <w:lang w:val="en-GB"/>
        </w:rPr>
        <w:t>Australian Human Rights Commission Act 1986 (Commonwealth)</w:t>
      </w:r>
    </w:p>
    <w:p w14:paraId="1AA9E8A7" w14:textId="77777777" w:rsidR="0011710B" w:rsidRPr="001C68D1" w:rsidRDefault="0011710B" w:rsidP="00BE21F3">
      <w:pPr>
        <w:pStyle w:val="ListBullet"/>
        <w:rPr>
          <w:i/>
          <w:iCs/>
          <w:sz w:val="22"/>
          <w:szCs w:val="22"/>
          <w:lang w:val="en-GB"/>
        </w:rPr>
      </w:pPr>
      <w:r w:rsidRPr="001C68D1">
        <w:rPr>
          <w:i/>
          <w:iCs/>
          <w:sz w:val="22"/>
          <w:szCs w:val="22"/>
          <w:lang w:val="en-GB"/>
        </w:rPr>
        <w:t>Corruption, Crime and Misconduct Act 2003</w:t>
      </w:r>
    </w:p>
    <w:p w14:paraId="034F0B5D" w14:textId="77777777" w:rsidR="0011710B" w:rsidRPr="001C68D1" w:rsidRDefault="0011710B" w:rsidP="00BE21F3">
      <w:pPr>
        <w:pStyle w:val="ListBullet"/>
        <w:rPr>
          <w:i/>
          <w:iCs/>
          <w:sz w:val="22"/>
          <w:szCs w:val="22"/>
          <w:lang w:val="en-GB"/>
        </w:rPr>
      </w:pPr>
      <w:r w:rsidRPr="001C68D1">
        <w:rPr>
          <w:i/>
          <w:iCs/>
          <w:sz w:val="22"/>
          <w:szCs w:val="22"/>
          <w:lang w:val="en-GB"/>
        </w:rPr>
        <w:t>Criminal Code Act Compilation Act 1913</w:t>
      </w:r>
    </w:p>
    <w:p w14:paraId="0A73A736" w14:textId="77777777" w:rsidR="0011710B" w:rsidRPr="001C68D1" w:rsidRDefault="0011710B" w:rsidP="00BE21F3">
      <w:pPr>
        <w:pStyle w:val="ListBullet"/>
        <w:rPr>
          <w:i/>
          <w:iCs/>
          <w:sz w:val="22"/>
          <w:szCs w:val="22"/>
          <w:lang w:val="en-GB"/>
        </w:rPr>
      </w:pPr>
      <w:r w:rsidRPr="001C68D1">
        <w:rPr>
          <w:i/>
          <w:iCs/>
          <w:sz w:val="22"/>
          <w:szCs w:val="22"/>
          <w:lang w:val="en-GB"/>
        </w:rPr>
        <w:t>Disability Discrimination Act 1992 (Commonwealth)</w:t>
      </w:r>
    </w:p>
    <w:p w14:paraId="11E26D7B" w14:textId="77777777" w:rsidR="0011710B" w:rsidRPr="001C68D1" w:rsidRDefault="0011710B" w:rsidP="00BE21F3">
      <w:pPr>
        <w:pStyle w:val="ListBullet"/>
        <w:rPr>
          <w:i/>
          <w:iCs/>
          <w:sz w:val="22"/>
          <w:szCs w:val="22"/>
          <w:lang w:val="en-GB"/>
        </w:rPr>
      </w:pPr>
      <w:r w:rsidRPr="001C68D1">
        <w:rPr>
          <w:i/>
          <w:iCs/>
          <w:sz w:val="22"/>
          <w:szCs w:val="22"/>
          <w:lang w:val="en-GB"/>
        </w:rPr>
        <w:t>Equal Opportunity Act 1984</w:t>
      </w:r>
    </w:p>
    <w:p w14:paraId="368ECE42" w14:textId="77777777" w:rsidR="0011710B" w:rsidRDefault="0011710B" w:rsidP="00BE21F3">
      <w:pPr>
        <w:pStyle w:val="ListBullet"/>
        <w:rPr>
          <w:i/>
          <w:iCs/>
          <w:sz w:val="22"/>
          <w:szCs w:val="22"/>
          <w:lang w:val="en-GB"/>
        </w:rPr>
      </w:pPr>
      <w:r w:rsidRPr="001C68D1">
        <w:rPr>
          <w:i/>
          <w:iCs/>
          <w:sz w:val="22"/>
          <w:szCs w:val="22"/>
          <w:lang w:val="en-GB"/>
        </w:rPr>
        <w:t>Fair Work Act 2009 (Commonwealth)</w:t>
      </w:r>
    </w:p>
    <w:p w14:paraId="30EC101C" w14:textId="16B0F739" w:rsidR="00D90D85" w:rsidRPr="001C68D1" w:rsidRDefault="00D90D85" w:rsidP="00BE21F3">
      <w:pPr>
        <w:pStyle w:val="ListBullet"/>
        <w:rPr>
          <w:i/>
          <w:iCs/>
          <w:sz w:val="22"/>
          <w:szCs w:val="22"/>
          <w:lang w:val="en-GB"/>
        </w:rPr>
      </w:pPr>
      <w:r>
        <w:rPr>
          <w:i/>
          <w:iCs/>
          <w:sz w:val="22"/>
          <w:szCs w:val="22"/>
          <w:lang w:val="en-GB"/>
        </w:rPr>
        <w:t>Food Act 2008</w:t>
      </w:r>
    </w:p>
    <w:p w14:paraId="1F8B889E" w14:textId="77777777" w:rsidR="0011710B" w:rsidRPr="001C68D1" w:rsidRDefault="0011710B" w:rsidP="00BE21F3">
      <w:pPr>
        <w:pStyle w:val="ListBullet"/>
        <w:rPr>
          <w:i/>
          <w:iCs/>
          <w:sz w:val="22"/>
          <w:szCs w:val="22"/>
          <w:lang w:val="en-GB"/>
        </w:rPr>
      </w:pPr>
      <w:r w:rsidRPr="001C68D1">
        <w:rPr>
          <w:i/>
          <w:iCs/>
          <w:sz w:val="22"/>
          <w:szCs w:val="22"/>
          <w:lang w:val="en-GB"/>
        </w:rPr>
        <w:t>Industrial Relations Act 1979</w:t>
      </w:r>
    </w:p>
    <w:p w14:paraId="4704CDE5" w14:textId="77777777" w:rsidR="0011710B" w:rsidRPr="001C68D1" w:rsidRDefault="0011710B" w:rsidP="00BE21F3">
      <w:pPr>
        <w:pStyle w:val="ListBullet"/>
        <w:rPr>
          <w:i/>
          <w:iCs/>
          <w:sz w:val="22"/>
          <w:szCs w:val="22"/>
          <w:lang w:val="en-GB"/>
        </w:rPr>
      </w:pPr>
      <w:r w:rsidRPr="001C68D1">
        <w:rPr>
          <w:i/>
          <w:iCs/>
          <w:sz w:val="22"/>
          <w:szCs w:val="22"/>
          <w:lang w:val="en-GB"/>
        </w:rPr>
        <w:t>Minimum Conditions of Employment Act 1993</w:t>
      </w:r>
    </w:p>
    <w:p w14:paraId="1E5BA262" w14:textId="77777777" w:rsidR="0011710B" w:rsidRPr="001C68D1" w:rsidRDefault="0011710B" w:rsidP="00BE21F3">
      <w:pPr>
        <w:pStyle w:val="ListBullet"/>
        <w:rPr>
          <w:i/>
          <w:iCs/>
          <w:sz w:val="22"/>
          <w:szCs w:val="22"/>
          <w:lang w:val="en-GB"/>
        </w:rPr>
      </w:pPr>
      <w:r w:rsidRPr="001C68D1">
        <w:rPr>
          <w:i/>
          <w:iCs/>
          <w:sz w:val="22"/>
          <w:szCs w:val="22"/>
          <w:lang w:val="en-GB"/>
        </w:rPr>
        <w:t>Public Interest Disclosure Act 2003</w:t>
      </w:r>
    </w:p>
    <w:p w14:paraId="3C715B6C" w14:textId="77777777" w:rsidR="0011710B" w:rsidRPr="001C68D1" w:rsidRDefault="0011710B" w:rsidP="00BE21F3">
      <w:pPr>
        <w:pStyle w:val="ListBullet"/>
        <w:rPr>
          <w:i/>
          <w:iCs/>
          <w:sz w:val="22"/>
          <w:szCs w:val="22"/>
          <w:lang w:val="en-GB"/>
        </w:rPr>
      </w:pPr>
      <w:r w:rsidRPr="001C68D1">
        <w:rPr>
          <w:i/>
          <w:iCs/>
          <w:sz w:val="22"/>
          <w:szCs w:val="22"/>
          <w:lang w:val="en-GB"/>
        </w:rPr>
        <w:t>Public Sector Management Act 1994 (State Government Departments)</w:t>
      </w:r>
    </w:p>
    <w:p w14:paraId="63CD258F" w14:textId="30071E75" w:rsidR="0011710B" w:rsidRPr="001C68D1" w:rsidRDefault="0011710B" w:rsidP="00BE21F3">
      <w:pPr>
        <w:pStyle w:val="ListBullet"/>
        <w:rPr>
          <w:i/>
          <w:iCs/>
          <w:sz w:val="22"/>
          <w:szCs w:val="22"/>
          <w:lang w:val="en-GB"/>
        </w:rPr>
      </w:pPr>
      <w:r w:rsidRPr="001C68D1">
        <w:rPr>
          <w:i/>
          <w:iCs/>
          <w:sz w:val="22"/>
          <w:szCs w:val="22"/>
          <w:lang w:val="en-GB"/>
        </w:rPr>
        <w:t>Racial Discrimination Act 1975 (Commonwealth)</w:t>
      </w:r>
    </w:p>
    <w:p w14:paraId="5026CB4B" w14:textId="77777777" w:rsidR="0011710B" w:rsidRPr="001C68D1" w:rsidRDefault="0011710B" w:rsidP="00BE21F3">
      <w:pPr>
        <w:pStyle w:val="ListBullet"/>
        <w:rPr>
          <w:i/>
          <w:iCs/>
          <w:sz w:val="22"/>
          <w:szCs w:val="22"/>
          <w:lang w:val="en-GB"/>
        </w:rPr>
      </w:pPr>
      <w:r w:rsidRPr="001C68D1">
        <w:rPr>
          <w:i/>
          <w:iCs/>
          <w:sz w:val="22"/>
          <w:szCs w:val="22"/>
          <w:lang w:val="en-GB"/>
        </w:rPr>
        <w:t>Sex Discrimination Act 1984 (Commonwealth)</w:t>
      </w:r>
    </w:p>
    <w:p w14:paraId="7B51EF1C" w14:textId="77777777" w:rsidR="0011710B" w:rsidRPr="001C68D1" w:rsidRDefault="0011710B" w:rsidP="00BE21F3">
      <w:pPr>
        <w:pStyle w:val="ListBullet"/>
        <w:rPr>
          <w:sz w:val="22"/>
          <w:szCs w:val="22"/>
          <w:lang w:val="en-GB"/>
        </w:rPr>
      </w:pPr>
      <w:r w:rsidRPr="001C68D1">
        <w:rPr>
          <w:sz w:val="22"/>
          <w:szCs w:val="22"/>
          <w:lang w:val="en-GB"/>
        </w:rPr>
        <w:t>Tobacco Products Control Regulations 2006</w:t>
      </w:r>
    </w:p>
    <w:p w14:paraId="114EF079" w14:textId="77777777" w:rsidR="0011710B" w:rsidRPr="001C68D1" w:rsidRDefault="0011710B" w:rsidP="00BE21F3">
      <w:pPr>
        <w:pStyle w:val="ListBullet"/>
        <w:rPr>
          <w:i/>
          <w:iCs/>
          <w:sz w:val="22"/>
          <w:szCs w:val="22"/>
        </w:rPr>
      </w:pPr>
      <w:r w:rsidRPr="001C68D1">
        <w:rPr>
          <w:i/>
          <w:iCs/>
          <w:sz w:val="22"/>
          <w:szCs w:val="22"/>
        </w:rPr>
        <w:t xml:space="preserve">Work Health and Safety Act 2020 </w:t>
      </w:r>
    </w:p>
    <w:p w14:paraId="1C6C09A2" w14:textId="77777777" w:rsidR="0011710B" w:rsidRPr="001C68D1" w:rsidRDefault="0011710B" w:rsidP="00BE21F3">
      <w:pPr>
        <w:pStyle w:val="ListBullet"/>
        <w:rPr>
          <w:sz w:val="22"/>
          <w:szCs w:val="22"/>
        </w:rPr>
      </w:pPr>
      <w:r w:rsidRPr="001C68D1">
        <w:rPr>
          <w:sz w:val="22"/>
          <w:szCs w:val="22"/>
        </w:rPr>
        <w:t xml:space="preserve">Work Health and Safety (General) Regulations 2022 </w:t>
      </w:r>
    </w:p>
    <w:p w14:paraId="0230E06F" w14:textId="78A7A640" w:rsidR="00917D53" w:rsidRDefault="0011710B" w:rsidP="00BE21F3">
      <w:pPr>
        <w:pStyle w:val="ListBullet"/>
        <w:rPr>
          <w:sz w:val="22"/>
          <w:szCs w:val="22"/>
        </w:rPr>
      </w:pPr>
      <w:r w:rsidRPr="001C68D1">
        <w:rPr>
          <w:sz w:val="22"/>
          <w:szCs w:val="22"/>
        </w:rPr>
        <w:t>Work Health and Safety (Mines) Regulations 2022</w:t>
      </w:r>
    </w:p>
    <w:p w14:paraId="48E3216D" w14:textId="5D3188E8" w:rsidR="00BE1F10" w:rsidRPr="001C68D1" w:rsidRDefault="00BE1F10" w:rsidP="00BE21F3">
      <w:pPr>
        <w:pStyle w:val="ListBullet"/>
        <w:rPr>
          <w:sz w:val="22"/>
          <w:szCs w:val="22"/>
        </w:rPr>
      </w:pPr>
      <w:r w:rsidRPr="00564AE1">
        <w:rPr>
          <w:sz w:val="22"/>
          <w:szCs w:val="22"/>
        </w:rPr>
        <w:t>Work Health and Safety (</w:t>
      </w:r>
      <w:r>
        <w:rPr>
          <w:sz w:val="22"/>
          <w:szCs w:val="22"/>
        </w:rPr>
        <w:t>Petroleum and Geothermal Energy Operations</w:t>
      </w:r>
      <w:r w:rsidRPr="00564AE1">
        <w:rPr>
          <w:sz w:val="22"/>
          <w:szCs w:val="22"/>
        </w:rPr>
        <w:t>) Regulations 2022</w:t>
      </w:r>
    </w:p>
    <w:p w14:paraId="281EA1B9" w14:textId="3B113A37" w:rsidR="00917D53" w:rsidRPr="00163FCE" w:rsidRDefault="00917D53" w:rsidP="00163FCE">
      <w:pPr>
        <w:pStyle w:val="BodyText"/>
        <w:rPr>
          <w:b/>
          <w:bCs/>
          <w:sz w:val="28"/>
          <w:szCs w:val="28"/>
        </w:rPr>
      </w:pPr>
      <w:r w:rsidRPr="00163FCE">
        <w:rPr>
          <w:b/>
          <w:bCs/>
          <w:sz w:val="28"/>
          <w:szCs w:val="28"/>
        </w:rPr>
        <w:t>Overview documents</w:t>
      </w:r>
    </w:p>
    <w:p w14:paraId="3A2EEDCF" w14:textId="024413B8" w:rsidR="00917D53" w:rsidRPr="001C68D1" w:rsidRDefault="00917D53" w:rsidP="00BE21F3">
      <w:pPr>
        <w:pStyle w:val="ListBullet"/>
        <w:rPr>
          <w:i/>
          <w:iCs/>
          <w:sz w:val="22"/>
          <w:szCs w:val="22"/>
        </w:rPr>
      </w:pPr>
      <w:r w:rsidRPr="001C68D1">
        <w:rPr>
          <w:sz w:val="22"/>
          <w:szCs w:val="22"/>
        </w:rPr>
        <w:t xml:space="preserve">Overview of the </w:t>
      </w:r>
      <w:r w:rsidRPr="001C68D1">
        <w:rPr>
          <w:i/>
          <w:iCs/>
          <w:sz w:val="22"/>
          <w:szCs w:val="22"/>
        </w:rPr>
        <w:t>Work Health and Safety Act 2020</w:t>
      </w:r>
    </w:p>
    <w:p w14:paraId="20547290" w14:textId="02E7BEFF" w:rsidR="00917D53" w:rsidRPr="001C68D1" w:rsidRDefault="00917D53" w:rsidP="00BE21F3">
      <w:pPr>
        <w:pStyle w:val="ListBullet"/>
        <w:rPr>
          <w:sz w:val="22"/>
          <w:szCs w:val="22"/>
        </w:rPr>
      </w:pPr>
      <w:r w:rsidRPr="001C68D1">
        <w:rPr>
          <w:sz w:val="22"/>
          <w:szCs w:val="22"/>
        </w:rPr>
        <w:t>Overview of the Work Health and Safety (General) Regulations 2022</w:t>
      </w:r>
    </w:p>
    <w:p w14:paraId="62BBBB9A" w14:textId="186136F7" w:rsidR="00917D53" w:rsidRPr="00163FCE" w:rsidRDefault="00917D53" w:rsidP="00163FCE">
      <w:pPr>
        <w:pStyle w:val="BodyText"/>
        <w:rPr>
          <w:b/>
          <w:bCs/>
          <w:sz w:val="28"/>
          <w:szCs w:val="28"/>
        </w:rPr>
      </w:pPr>
      <w:r w:rsidRPr="00163FCE">
        <w:rPr>
          <w:b/>
          <w:bCs/>
          <w:sz w:val="28"/>
          <w:szCs w:val="28"/>
        </w:rPr>
        <w:t>WorkSafe Interpretive Guidelines</w:t>
      </w:r>
    </w:p>
    <w:p w14:paraId="5718F31D" w14:textId="77B5695E" w:rsidR="00917D53" w:rsidRPr="001C68D1" w:rsidRDefault="00917D53" w:rsidP="00285E09">
      <w:pPr>
        <w:pStyle w:val="ListBullet"/>
        <w:rPr>
          <w:i/>
          <w:iCs/>
          <w:sz w:val="22"/>
          <w:szCs w:val="22"/>
        </w:rPr>
      </w:pPr>
      <w:r w:rsidRPr="001C68D1">
        <w:rPr>
          <w:i/>
          <w:iCs/>
          <w:sz w:val="22"/>
          <w:szCs w:val="22"/>
        </w:rPr>
        <w:t>How to determine what is reasonably practicable to meet a health and safety duty</w:t>
      </w:r>
      <w:r w:rsidR="00BE21F3" w:rsidRPr="001C68D1">
        <w:rPr>
          <w:i/>
          <w:iCs/>
          <w:sz w:val="22"/>
          <w:szCs w:val="22"/>
        </w:rPr>
        <w:t>.</w:t>
      </w:r>
    </w:p>
    <w:p w14:paraId="73337626" w14:textId="21348A96" w:rsidR="00917D53" w:rsidRPr="001C68D1" w:rsidRDefault="00917D53" w:rsidP="00285E09">
      <w:pPr>
        <w:pStyle w:val="ListBullet"/>
        <w:rPr>
          <w:i/>
          <w:iCs/>
          <w:sz w:val="22"/>
          <w:szCs w:val="22"/>
        </w:rPr>
      </w:pPr>
      <w:r w:rsidRPr="001C68D1">
        <w:rPr>
          <w:i/>
          <w:iCs/>
          <w:sz w:val="22"/>
          <w:szCs w:val="22"/>
        </w:rPr>
        <w:t>The health and safety duties of an officer: Interpretive guideline</w:t>
      </w:r>
      <w:r w:rsidR="00BE21F3" w:rsidRPr="001C68D1">
        <w:rPr>
          <w:i/>
          <w:iCs/>
          <w:sz w:val="22"/>
          <w:szCs w:val="22"/>
        </w:rPr>
        <w:t>.</w:t>
      </w:r>
    </w:p>
    <w:p w14:paraId="0FE8E8E8" w14:textId="7218F1D9" w:rsidR="005A195C" w:rsidRPr="001C68D1" w:rsidRDefault="00974CA6" w:rsidP="00285E09">
      <w:pPr>
        <w:pStyle w:val="ListBullet"/>
        <w:rPr>
          <w:i/>
          <w:iCs/>
          <w:sz w:val="22"/>
          <w:szCs w:val="22"/>
        </w:rPr>
      </w:pPr>
      <w:r w:rsidRPr="001C68D1">
        <w:rPr>
          <w:i/>
          <w:iCs/>
          <w:sz w:val="22"/>
          <w:szCs w:val="22"/>
        </w:rPr>
        <w:t>Incident notification</w:t>
      </w:r>
      <w:r w:rsidR="00285E09" w:rsidRPr="001C68D1">
        <w:rPr>
          <w:i/>
          <w:iCs/>
          <w:sz w:val="22"/>
          <w:szCs w:val="22"/>
        </w:rPr>
        <w:t>.</w:t>
      </w:r>
    </w:p>
    <w:p w14:paraId="495301A0" w14:textId="22A7EE13" w:rsidR="00917D53" w:rsidRPr="00163FCE" w:rsidRDefault="00917D53" w:rsidP="00163FCE">
      <w:pPr>
        <w:pStyle w:val="BodyText"/>
        <w:rPr>
          <w:b/>
          <w:bCs/>
          <w:sz w:val="28"/>
          <w:szCs w:val="28"/>
        </w:rPr>
      </w:pPr>
      <w:r w:rsidRPr="00163FCE">
        <w:rPr>
          <w:b/>
          <w:bCs/>
          <w:sz w:val="28"/>
          <w:szCs w:val="28"/>
        </w:rPr>
        <w:t>Relevant Work Health and Safety Commission Codes of practice</w:t>
      </w:r>
    </w:p>
    <w:p w14:paraId="17A5CC3E" w14:textId="77777777" w:rsidR="002F5004" w:rsidRPr="001C68D1" w:rsidRDefault="002F5004" w:rsidP="00285E09">
      <w:pPr>
        <w:pStyle w:val="ListBullet"/>
        <w:rPr>
          <w:i/>
          <w:iCs/>
          <w:sz w:val="22"/>
          <w:szCs w:val="22"/>
        </w:rPr>
      </w:pPr>
      <w:r w:rsidRPr="001C68D1">
        <w:rPr>
          <w:i/>
          <w:iCs/>
          <w:sz w:val="22"/>
          <w:szCs w:val="22"/>
        </w:rPr>
        <w:t>Construction work</w:t>
      </w:r>
    </w:p>
    <w:p w14:paraId="4E99351F" w14:textId="77777777" w:rsidR="002F5004" w:rsidRPr="001C68D1" w:rsidRDefault="002F5004" w:rsidP="00285E09">
      <w:pPr>
        <w:pStyle w:val="ListBullet"/>
        <w:rPr>
          <w:i/>
          <w:iCs/>
          <w:sz w:val="22"/>
          <w:szCs w:val="22"/>
        </w:rPr>
      </w:pPr>
      <w:r w:rsidRPr="001C68D1">
        <w:rPr>
          <w:i/>
          <w:iCs/>
          <w:sz w:val="22"/>
          <w:szCs w:val="22"/>
        </w:rPr>
        <w:t>Demolition work</w:t>
      </w:r>
    </w:p>
    <w:p w14:paraId="6697D4DB" w14:textId="77777777" w:rsidR="002F5004" w:rsidRPr="001C68D1" w:rsidRDefault="002F5004" w:rsidP="00285E09">
      <w:pPr>
        <w:pStyle w:val="ListBullet"/>
        <w:rPr>
          <w:i/>
          <w:iCs/>
          <w:sz w:val="22"/>
          <w:szCs w:val="22"/>
        </w:rPr>
      </w:pPr>
      <w:r w:rsidRPr="001C68D1">
        <w:rPr>
          <w:rFonts w:cs="Arial"/>
          <w:i/>
          <w:iCs/>
          <w:sz w:val="22"/>
          <w:szCs w:val="22"/>
          <w:lang w:eastAsia="en-AU"/>
        </w:rPr>
        <w:t>Emergency management for Western Australian mines</w:t>
      </w:r>
    </w:p>
    <w:p w14:paraId="69CDB34B" w14:textId="77777777" w:rsidR="002F5004" w:rsidRPr="001C68D1" w:rsidRDefault="002F5004" w:rsidP="00285E09">
      <w:pPr>
        <w:pStyle w:val="ListBullet"/>
        <w:rPr>
          <w:i/>
          <w:iCs/>
          <w:sz w:val="22"/>
          <w:szCs w:val="22"/>
        </w:rPr>
      </w:pPr>
      <w:r w:rsidRPr="001C68D1">
        <w:rPr>
          <w:i/>
          <w:iCs/>
          <w:sz w:val="22"/>
          <w:szCs w:val="22"/>
        </w:rPr>
        <w:t>First aid in the workplace</w:t>
      </w:r>
    </w:p>
    <w:p w14:paraId="13642701" w14:textId="77777777" w:rsidR="002F5004" w:rsidRPr="001C68D1" w:rsidRDefault="002F5004" w:rsidP="00285E09">
      <w:pPr>
        <w:pStyle w:val="ListBullet"/>
        <w:rPr>
          <w:i/>
          <w:iCs/>
          <w:sz w:val="22"/>
          <w:szCs w:val="22"/>
        </w:rPr>
      </w:pPr>
      <w:r w:rsidRPr="001C68D1">
        <w:rPr>
          <w:i/>
          <w:iCs/>
          <w:sz w:val="22"/>
          <w:szCs w:val="22"/>
        </w:rPr>
        <w:t>How to manage and control asbestos in the workplace</w:t>
      </w:r>
    </w:p>
    <w:p w14:paraId="04391447" w14:textId="77777777" w:rsidR="002F5004" w:rsidRPr="001C68D1" w:rsidRDefault="002F5004" w:rsidP="00285E09">
      <w:pPr>
        <w:pStyle w:val="ListBullet"/>
        <w:rPr>
          <w:rFonts w:cs="Arial"/>
          <w:i/>
          <w:iCs/>
          <w:sz w:val="22"/>
          <w:szCs w:val="22"/>
        </w:rPr>
      </w:pPr>
      <w:bookmarkStart w:id="185" w:name="_Hlk176945239"/>
      <w:r w:rsidRPr="001C68D1">
        <w:rPr>
          <w:rFonts w:cs="Arial"/>
          <w:i/>
          <w:iCs/>
          <w:sz w:val="22"/>
          <w:szCs w:val="22"/>
        </w:rPr>
        <w:t>How to manage work health and safety risks</w:t>
      </w:r>
      <w:bookmarkEnd w:id="185"/>
    </w:p>
    <w:p w14:paraId="1CCBA323" w14:textId="77777777" w:rsidR="002F5004" w:rsidRPr="001C68D1" w:rsidRDefault="002F5004" w:rsidP="00285E09">
      <w:pPr>
        <w:pStyle w:val="ListBullet"/>
        <w:rPr>
          <w:i/>
          <w:iCs/>
          <w:sz w:val="22"/>
          <w:szCs w:val="22"/>
        </w:rPr>
      </w:pPr>
      <w:r w:rsidRPr="001C68D1">
        <w:rPr>
          <w:i/>
          <w:iCs/>
          <w:sz w:val="22"/>
          <w:szCs w:val="22"/>
        </w:rPr>
        <w:t>Managing electrical risks in the workplace</w:t>
      </w:r>
    </w:p>
    <w:p w14:paraId="4B3E4A29" w14:textId="77777777" w:rsidR="002F5004" w:rsidRPr="001C68D1" w:rsidRDefault="002F5004" w:rsidP="00285E09">
      <w:pPr>
        <w:pStyle w:val="ListBullet"/>
        <w:rPr>
          <w:i/>
          <w:iCs/>
          <w:sz w:val="22"/>
          <w:szCs w:val="22"/>
        </w:rPr>
      </w:pPr>
      <w:bookmarkStart w:id="186" w:name="_Hlk176946814"/>
      <w:r w:rsidRPr="001C68D1">
        <w:rPr>
          <w:i/>
          <w:iCs/>
          <w:sz w:val="22"/>
          <w:szCs w:val="22"/>
        </w:rPr>
        <w:t>Managing the work environment and facilities</w:t>
      </w:r>
    </w:p>
    <w:p w14:paraId="2FAFD592" w14:textId="77777777" w:rsidR="002F5004" w:rsidRPr="001C68D1" w:rsidRDefault="002F5004" w:rsidP="00285E09">
      <w:pPr>
        <w:pStyle w:val="ListBullet"/>
        <w:rPr>
          <w:i/>
          <w:iCs/>
          <w:sz w:val="22"/>
          <w:szCs w:val="22"/>
        </w:rPr>
      </w:pPr>
      <w:r w:rsidRPr="001C68D1">
        <w:rPr>
          <w:i/>
          <w:iCs/>
          <w:sz w:val="22"/>
          <w:szCs w:val="22"/>
        </w:rPr>
        <w:lastRenderedPageBreak/>
        <w:t>Psychosocial hazards at work for fly-in fly-out (FIFO) work arrangements in the resources and construction sectors</w:t>
      </w:r>
    </w:p>
    <w:bookmarkEnd w:id="186"/>
    <w:p w14:paraId="07A1113E" w14:textId="77777777" w:rsidR="002F5004" w:rsidRPr="001C68D1" w:rsidRDefault="002F5004" w:rsidP="00285E09">
      <w:pPr>
        <w:pStyle w:val="ListBullet"/>
        <w:rPr>
          <w:i/>
          <w:iCs/>
          <w:sz w:val="22"/>
          <w:szCs w:val="22"/>
        </w:rPr>
      </w:pPr>
      <w:r w:rsidRPr="001C68D1">
        <w:rPr>
          <w:i/>
          <w:iCs/>
          <w:sz w:val="22"/>
          <w:szCs w:val="22"/>
        </w:rPr>
        <w:t xml:space="preserve">Psychosocial hazards in the workplace </w:t>
      </w:r>
    </w:p>
    <w:p w14:paraId="491F2AC6" w14:textId="77777777" w:rsidR="002F5004" w:rsidRPr="001C68D1" w:rsidRDefault="002F5004" w:rsidP="00285E09">
      <w:pPr>
        <w:pStyle w:val="ListBullet"/>
        <w:rPr>
          <w:i/>
          <w:iCs/>
          <w:sz w:val="22"/>
          <w:szCs w:val="22"/>
        </w:rPr>
      </w:pPr>
      <w:r w:rsidRPr="001C68D1">
        <w:rPr>
          <w:i/>
          <w:iCs/>
          <w:sz w:val="22"/>
          <w:szCs w:val="22"/>
        </w:rPr>
        <w:t>Road and traffic management on mine sites</w:t>
      </w:r>
    </w:p>
    <w:p w14:paraId="4BB8D10F" w14:textId="77777777" w:rsidR="002F5004" w:rsidRPr="001C68D1" w:rsidRDefault="002F5004" w:rsidP="00285E09">
      <w:pPr>
        <w:pStyle w:val="ListBullet"/>
        <w:rPr>
          <w:i/>
          <w:iCs/>
          <w:sz w:val="22"/>
          <w:szCs w:val="22"/>
        </w:rPr>
      </w:pPr>
      <w:bookmarkStart w:id="187" w:name="_Hlk176945585"/>
      <w:r w:rsidRPr="001C68D1">
        <w:rPr>
          <w:i/>
          <w:iCs/>
          <w:sz w:val="22"/>
          <w:szCs w:val="22"/>
        </w:rPr>
        <w:t>Violence and aggression</w:t>
      </w:r>
      <w:bookmarkEnd w:id="187"/>
    </w:p>
    <w:p w14:paraId="0C391235" w14:textId="77777777" w:rsidR="002F5004" w:rsidRPr="001C68D1" w:rsidRDefault="002F5004" w:rsidP="00285E09">
      <w:pPr>
        <w:pStyle w:val="ListBullet"/>
        <w:rPr>
          <w:i/>
          <w:iCs/>
          <w:sz w:val="22"/>
          <w:szCs w:val="22"/>
        </w:rPr>
      </w:pPr>
      <w:bookmarkStart w:id="188" w:name="_Hlk176945081"/>
      <w:r w:rsidRPr="001C68D1">
        <w:rPr>
          <w:i/>
          <w:iCs/>
          <w:sz w:val="22"/>
          <w:szCs w:val="22"/>
        </w:rPr>
        <w:t>Work health and safety consultation, cooperation and coordination</w:t>
      </w:r>
      <w:r w:rsidRPr="001C68D1">
        <w:rPr>
          <w:rStyle w:val="Hyperlink"/>
          <w:rFonts w:cs="Arial"/>
          <w:i/>
          <w:iCs/>
          <w:sz w:val="22"/>
          <w:szCs w:val="22"/>
          <w:u w:val="none"/>
        </w:rPr>
        <w:t xml:space="preserve"> </w:t>
      </w:r>
      <w:bookmarkEnd w:id="188"/>
    </w:p>
    <w:p w14:paraId="047C21FF" w14:textId="4D6D3862" w:rsidR="002F5004" w:rsidRPr="001C68D1" w:rsidRDefault="002F5004" w:rsidP="00285E09">
      <w:pPr>
        <w:pStyle w:val="ListBullet"/>
        <w:rPr>
          <w:i/>
          <w:iCs/>
          <w:sz w:val="22"/>
          <w:szCs w:val="22"/>
        </w:rPr>
      </w:pPr>
      <w:r w:rsidRPr="001C68D1">
        <w:rPr>
          <w:i/>
          <w:iCs/>
          <w:sz w:val="22"/>
          <w:szCs w:val="22"/>
        </w:rPr>
        <w:t>Workplace behaviour</w:t>
      </w:r>
      <w:r w:rsidR="00285E09" w:rsidRPr="001C68D1">
        <w:rPr>
          <w:i/>
          <w:iCs/>
          <w:sz w:val="22"/>
          <w:szCs w:val="22"/>
        </w:rPr>
        <w:t>.</w:t>
      </w:r>
    </w:p>
    <w:p w14:paraId="2ED3742C" w14:textId="49774FD0" w:rsidR="00917D53" w:rsidRPr="001C68D1" w:rsidRDefault="00917D53" w:rsidP="00F4378F">
      <w:pPr>
        <w:pStyle w:val="BodyText"/>
        <w:rPr>
          <w:sz w:val="22"/>
          <w:szCs w:val="22"/>
        </w:rPr>
      </w:pPr>
      <w:r w:rsidRPr="001C68D1">
        <w:rPr>
          <w:sz w:val="22"/>
          <w:szCs w:val="22"/>
        </w:rPr>
        <w:br w:type="page"/>
      </w:r>
    </w:p>
    <w:p w14:paraId="42BBC841" w14:textId="0D61C66B" w:rsidR="00BE1F10" w:rsidRDefault="00917D53" w:rsidP="001C68D1">
      <w:pPr>
        <w:pStyle w:val="BodyText"/>
        <w:spacing w:after="0"/>
        <w:rPr>
          <w:sz w:val="22"/>
          <w:szCs w:val="22"/>
        </w:rPr>
      </w:pPr>
      <w:r w:rsidRPr="001C68D1">
        <w:rPr>
          <w:sz w:val="22"/>
          <w:szCs w:val="22"/>
        </w:rPr>
        <w:lastRenderedPageBreak/>
        <w:t>Department of Local Government, Industry Regulation and Safety</w:t>
      </w:r>
    </w:p>
    <w:p w14:paraId="2B5C51B2" w14:textId="3E7251E0" w:rsidR="00917D53" w:rsidRPr="001C68D1" w:rsidRDefault="00917D53" w:rsidP="00CD05BB">
      <w:pPr>
        <w:pStyle w:val="BodyText"/>
        <w:rPr>
          <w:sz w:val="22"/>
          <w:szCs w:val="22"/>
        </w:rPr>
      </w:pPr>
      <w:r w:rsidRPr="001C68D1">
        <w:rPr>
          <w:sz w:val="22"/>
          <w:szCs w:val="22"/>
        </w:rPr>
        <w:t>WorkSafe Western Australia</w:t>
      </w:r>
    </w:p>
    <w:p w14:paraId="0FB6F228" w14:textId="77777777" w:rsidR="00917D53" w:rsidRPr="001C68D1" w:rsidRDefault="00917D53" w:rsidP="001C68D1">
      <w:pPr>
        <w:pStyle w:val="BodyText"/>
        <w:spacing w:after="0"/>
        <w:rPr>
          <w:sz w:val="22"/>
          <w:szCs w:val="22"/>
        </w:rPr>
      </w:pPr>
      <w:r w:rsidRPr="001C68D1">
        <w:rPr>
          <w:sz w:val="22"/>
          <w:szCs w:val="22"/>
        </w:rPr>
        <w:t>303 Sevenoaks Street</w:t>
      </w:r>
    </w:p>
    <w:p w14:paraId="7874AFDC" w14:textId="77777777" w:rsidR="00917D53" w:rsidRPr="001C68D1" w:rsidRDefault="00917D53" w:rsidP="001C68D1">
      <w:pPr>
        <w:pStyle w:val="BodyText"/>
        <w:spacing w:after="0"/>
        <w:rPr>
          <w:sz w:val="22"/>
          <w:szCs w:val="22"/>
        </w:rPr>
      </w:pPr>
      <w:r w:rsidRPr="001C68D1">
        <w:rPr>
          <w:sz w:val="22"/>
          <w:szCs w:val="22"/>
        </w:rPr>
        <w:t>Whadjuk Noongar Country</w:t>
      </w:r>
    </w:p>
    <w:p w14:paraId="2F8B8821" w14:textId="77777777" w:rsidR="00917D53" w:rsidRPr="001C68D1" w:rsidRDefault="00917D53" w:rsidP="00CD05BB">
      <w:pPr>
        <w:pStyle w:val="BodyText"/>
        <w:rPr>
          <w:sz w:val="22"/>
          <w:szCs w:val="22"/>
        </w:rPr>
      </w:pPr>
      <w:r w:rsidRPr="001C68D1">
        <w:rPr>
          <w:sz w:val="22"/>
          <w:szCs w:val="22"/>
        </w:rPr>
        <w:t>CANNINGTON WA 6107</w:t>
      </w:r>
    </w:p>
    <w:p w14:paraId="16F2218C" w14:textId="77777777" w:rsidR="00917D53" w:rsidRPr="001C68D1" w:rsidRDefault="00917D53" w:rsidP="001C68D1">
      <w:pPr>
        <w:pStyle w:val="BodyText"/>
        <w:spacing w:after="0"/>
        <w:rPr>
          <w:sz w:val="22"/>
          <w:szCs w:val="22"/>
        </w:rPr>
      </w:pPr>
      <w:r w:rsidRPr="001C68D1">
        <w:rPr>
          <w:sz w:val="22"/>
          <w:szCs w:val="22"/>
        </w:rPr>
        <w:t>Telephone: 1300 307 877</w:t>
      </w:r>
    </w:p>
    <w:p w14:paraId="61FDBD3E" w14:textId="77777777" w:rsidR="00917D53" w:rsidRPr="001C68D1" w:rsidRDefault="00917D53" w:rsidP="001C68D1">
      <w:pPr>
        <w:pStyle w:val="BodyText"/>
        <w:spacing w:after="0"/>
        <w:rPr>
          <w:sz w:val="22"/>
          <w:szCs w:val="22"/>
        </w:rPr>
      </w:pPr>
      <w:r w:rsidRPr="001C68D1">
        <w:rPr>
          <w:sz w:val="22"/>
          <w:szCs w:val="22"/>
        </w:rPr>
        <w:t>NRS: 13 36 77</w:t>
      </w:r>
    </w:p>
    <w:p w14:paraId="5E51D501" w14:textId="402C40BB" w:rsidR="00917D53" w:rsidRPr="001C68D1" w:rsidRDefault="00917D53" w:rsidP="001C68D1">
      <w:pPr>
        <w:pStyle w:val="BodyText"/>
        <w:spacing w:after="0"/>
        <w:rPr>
          <w:sz w:val="22"/>
          <w:szCs w:val="22"/>
        </w:rPr>
      </w:pPr>
      <w:r w:rsidRPr="001C68D1">
        <w:rPr>
          <w:sz w:val="22"/>
          <w:szCs w:val="22"/>
        </w:rPr>
        <w:t>Email: wscallcentre@lgirs.wa.gov.au</w:t>
      </w:r>
    </w:p>
    <w:p w14:paraId="013DC3DF" w14:textId="04656D45" w:rsidR="00917D53" w:rsidRPr="001C68D1" w:rsidRDefault="00917D53" w:rsidP="001C68D1">
      <w:pPr>
        <w:pStyle w:val="BodyText"/>
        <w:spacing w:after="0"/>
        <w:rPr>
          <w:sz w:val="22"/>
          <w:szCs w:val="22"/>
        </w:rPr>
      </w:pPr>
      <w:r w:rsidRPr="001C68D1">
        <w:rPr>
          <w:sz w:val="22"/>
          <w:szCs w:val="22"/>
        </w:rPr>
        <w:t>Website: www.worksafe.wa.gov.au</w:t>
      </w:r>
    </w:p>
    <w:sectPr w:rsidR="00917D53" w:rsidRPr="001C68D1" w:rsidSect="000061AA">
      <w:headerReference w:type="even" r:id="rId19"/>
      <w:headerReference w:type="default" r:id="rId20"/>
      <w:footerReference w:type="default" r:id="rId21"/>
      <w:headerReference w:type="first" r:id="rId22"/>
      <w:footerReference w:type="first" r:id="rId23"/>
      <w:pgSz w:w="11907" w:h="16840" w:code="9"/>
      <w:pgMar w:top="1304" w:right="1304" w:bottom="130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C73B4" w14:textId="77777777" w:rsidR="002660EA" w:rsidRDefault="002660EA" w:rsidP="00A4382C">
      <w:pPr>
        <w:spacing w:line="240" w:lineRule="auto"/>
      </w:pPr>
      <w:r>
        <w:separator/>
      </w:r>
    </w:p>
  </w:endnote>
  <w:endnote w:type="continuationSeparator" w:id="0">
    <w:p w14:paraId="158B4FA8" w14:textId="77777777" w:rsidR="002660EA" w:rsidRDefault="002660EA" w:rsidP="00A43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F6CD3" w14:textId="6FDE890D" w:rsidR="00CC5FB3" w:rsidRPr="00CC5FB3" w:rsidRDefault="00E67E98" w:rsidP="00C34F61">
    <w:pPr>
      <w:pStyle w:val="Footer"/>
      <w:tabs>
        <w:tab w:val="left" w:pos="8222"/>
      </w:tabs>
      <w:rPr>
        <w:szCs w:val="16"/>
      </w:rPr>
    </w:pPr>
    <w:r>
      <w:rPr>
        <w:i/>
        <w:iCs/>
        <w:szCs w:val="16"/>
      </w:rPr>
      <w:t xml:space="preserve">Public </w:t>
    </w:r>
    <w:r w:rsidR="004D6A8C">
      <w:rPr>
        <w:i/>
        <w:iCs/>
        <w:szCs w:val="16"/>
      </w:rPr>
      <w:t xml:space="preserve">consultation: </w:t>
    </w:r>
    <w:r>
      <w:rPr>
        <w:i/>
        <w:iCs/>
        <w:szCs w:val="16"/>
      </w:rPr>
      <w:t>W</w:t>
    </w:r>
    <w:r w:rsidR="0033555D">
      <w:rPr>
        <w:i/>
        <w:iCs/>
        <w:szCs w:val="16"/>
      </w:rPr>
      <w:t>orkers’</w:t>
    </w:r>
    <w:r w:rsidR="004108AE" w:rsidRPr="00C34F61">
      <w:rPr>
        <w:i/>
        <w:iCs/>
        <w:szCs w:val="16"/>
      </w:rPr>
      <w:fldChar w:fldCharType="begin"/>
    </w:r>
    <w:r w:rsidR="00CC5FB3" w:rsidRPr="00C34F61">
      <w:rPr>
        <w:i/>
        <w:iCs/>
        <w:szCs w:val="16"/>
      </w:rPr>
      <w:instrText xml:space="preserve"> FILENAME</w:instrText>
    </w:r>
    <w:r w:rsidR="004108AE" w:rsidRPr="00C34F61">
      <w:rPr>
        <w:i/>
        <w:iCs/>
        <w:szCs w:val="16"/>
      </w:rPr>
      <w:fldChar w:fldCharType="separate"/>
    </w:r>
    <w:r w:rsidR="00C34F61" w:rsidRPr="00C34F61">
      <w:rPr>
        <w:i/>
        <w:iCs/>
        <w:noProof/>
        <w:szCs w:val="16"/>
      </w:rPr>
      <w:t xml:space="preserve"> accommodation: </w:t>
    </w:r>
    <w:r w:rsidR="00CF5227">
      <w:rPr>
        <w:i/>
        <w:iCs/>
        <w:noProof/>
        <w:szCs w:val="16"/>
      </w:rPr>
      <w:t>Draft c</w:t>
    </w:r>
    <w:r w:rsidR="00C34F61" w:rsidRPr="00C34F61">
      <w:rPr>
        <w:i/>
        <w:iCs/>
        <w:noProof/>
        <w:szCs w:val="16"/>
      </w:rPr>
      <w:t>ode of practice</w:t>
    </w:r>
    <w:r w:rsidR="004108AE" w:rsidRPr="00C34F61">
      <w:rPr>
        <w:i/>
        <w:iCs/>
        <w:szCs w:val="16"/>
      </w:rPr>
      <w:fldChar w:fldCharType="end"/>
    </w:r>
    <w:r w:rsidR="00C34F61">
      <w:rPr>
        <w:szCs w:val="16"/>
      </w:rPr>
      <w:tab/>
    </w:r>
    <w:r w:rsidR="00CC5FB3">
      <w:rPr>
        <w:szCs w:val="16"/>
      </w:rPr>
      <w:t xml:space="preserve">Page </w:t>
    </w:r>
    <w:r w:rsidR="004108AE">
      <w:rPr>
        <w:szCs w:val="16"/>
      </w:rPr>
      <w:fldChar w:fldCharType="begin"/>
    </w:r>
    <w:r w:rsidR="00CC5FB3">
      <w:rPr>
        <w:szCs w:val="16"/>
      </w:rPr>
      <w:instrText xml:space="preserve"> PAGE </w:instrText>
    </w:r>
    <w:r w:rsidR="004108AE">
      <w:rPr>
        <w:szCs w:val="16"/>
      </w:rPr>
      <w:fldChar w:fldCharType="separate"/>
    </w:r>
    <w:r w:rsidR="00E4041E">
      <w:rPr>
        <w:noProof/>
        <w:szCs w:val="16"/>
      </w:rPr>
      <w:t>1</w:t>
    </w:r>
    <w:r w:rsidR="004108AE">
      <w:rPr>
        <w:szCs w:val="16"/>
      </w:rPr>
      <w:fldChar w:fldCharType="end"/>
    </w:r>
    <w:r w:rsidR="00CC5FB3">
      <w:rPr>
        <w:szCs w:val="16"/>
      </w:rPr>
      <w:t xml:space="preserve"> of </w:t>
    </w:r>
    <w:r w:rsidR="004108AE">
      <w:rPr>
        <w:szCs w:val="16"/>
      </w:rPr>
      <w:fldChar w:fldCharType="begin"/>
    </w:r>
    <w:r w:rsidR="00CC5FB3">
      <w:rPr>
        <w:szCs w:val="16"/>
      </w:rPr>
      <w:instrText xml:space="preserve"> NUMPAGES </w:instrText>
    </w:r>
    <w:r w:rsidR="004108AE">
      <w:rPr>
        <w:szCs w:val="16"/>
      </w:rPr>
      <w:fldChar w:fldCharType="separate"/>
    </w:r>
    <w:r w:rsidR="00E4041E">
      <w:rPr>
        <w:noProof/>
        <w:szCs w:val="16"/>
      </w:rPr>
      <w:t>1</w:t>
    </w:r>
    <w:r w:rsidR="004108AE">
      <w:rPr>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27E19" w14:textId="012D2D81" w:rsidR="007218E4" w:rsidRPr="0045386F" w:rsidRDefault="0045386F" w:rsidP="0045386F">
    <w:pPr>
      <w:pStyle w:val="Footer"/>
      <w:tabs>
        <w:tab w:val="left" w:pos="8222"/>
      </w:tabs>
      <w:rPr>
        <w:szCs w:val="16"/>
      </w:rPr>
    </w:pPr>
    <w:r>
      <w:rPr>
        <w:i/>
        <w:iCs/>
        <w:szCs w:val="16"/>
      </w:rPr>
      <w:t>Public consultation: Workers’</w:t>
    </w:r>
    <w:r w:rsidRPr="00C34F61">
      <w:rPr>
        <w:i/>
        <w:iCs/>
        <w:szCs w:val="16"/>
      </w:rPr>
      <w:fldChar w:fldCharType="begin"/>
    </w:r>
    <w:r w:rsidRPr="00C34F61">
      <w:rPr>
        <w:i/>
        <w:iCs/>
        <w:szCs w:val="16"/>
      </w:rPr>
      <w:instrText xml:space="preserve"> FILENAME</w:instrText>
    </w:r>
    <w:r w:rsidRPr="00C34F61">
      <w:rPr>
        <w:i/>
        <w:iCs/>
        <w:szCs w:val="16"/>
      </w:rPr>
      <w:fldChar w:fldCharType="separate"/>
    </w:r>
    <w:r w:rsidRPr="00C34F61">
      <w:rPr>
        <w:i/>
        <w:iCs/>
        <w:noProof/>
        <w:szCs w:val="16"/>
      </w:rPr>
      <w:t xml:space="preserve"> accommodation: </w:t>
    </w:r>
    <w:r>
      <w:rPr>
        <w:i/>
        <w:iCs/>
        <w:noProof/>
        <w:szCs w:val="16"/>
      </w:rPr>
      <w:t>Draft c</w:t>
    </w:r>
    <w:r w:rsidRPr="00C34F61">
      <w:rPr>
        <w:i/>
        <w:iCs/>
        <w:noProof/>
        <w:szCs w:val="16"/>
      </w:rPr>
      <w:t>ode of practice</w:t>
    </w:r>
    <w:r w:rsidRPr="00C34F61">
      <w:rPr>
        <w:i/>
        <w:iCs/>
        <w:szCs w:val="16"/>
      </w:rPr>
      <w:fldChar w:fldCharType="end"/>
    </w:r>
    <w:r>
      <w:rPr>
        <w:szCs w:val="16"/>
      </w:rPr>
      <w:tab/>
      <w:t xml:space="preserve">Page </w:t>
    </w:r>
    <w:r>
      <w:rPr>
        <w:szCs w:val="16"/>
      </w:rPr>
      <w:fldChar w:fldCharType="begin"/>
    </w:r>
    <w:r>
      <w:rPr>
        <w:szCs w:val="16"/>
      </w:rPr>
      <w:instrText xml:space="preserve"> PAGE </w:instrText>
    </w:r>
    <w:r>
      <w:rPr>
        <w:szCs w:val="16"/>
      </w:rPr>
      <w:fldChar w:fldCharType="separate"/>
    </w:r>
    <w:r>
      <w:rPr>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szCs w:val="16"/>
      </w:rPr>
      <w:t>66</w:t>
    </w:r>
    <w:r>
      <w:rP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C5FFA" w14:textId="77777777" w:rsidR="002660EA" w:rsidRDefault="002660EA" w:rsidP="00A4382C">
      <w:pPr>
        <w:spacing w:line="240" w:lineRule="auto"/>
      </w:pPr>
      <w:r>
        <w:separator/>
      </w:r>
    </w:p>
  </w:footnote>
  <w:footnote w:type="continuationSeparator" w:id="0">
    <w:p w14:paraId="242D590F" w14:textId="77777777" w:rsidR="002660EA" w:rsidRDefault="002660EA" w:rsidP="00A43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F3181" w14:textId="66C6ED49" w:rsidR="00F100D2" w:rsidRDefault="00F25EDD">
    <w:pPr>
      <w:pStyle w:val="Header"/>
    </w:pPr>
    <w:r>
      <w:rPr>
        <w:noProof/>
      </w:rPr>
      <w:pict w14:anchorId="085603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51563" o:spid="_x0000_s1026" type="#_x0000_t136" style="position:absolute;margin-left:0;margin-top:0;width:598.5pt;height:57pt;rotation:315;z-index:-251655168;mso-position-horizontal:center;mso-position-horizontal-relative:margin;mso-position-vertical:center;mso-position-vertical-relative:margin" o:allowincell="f" fillcolor="silver" stroked="f">
          <v:fill opacity=".5"/>
          <v:textpath style="font-family:&quot;Arial&quot;;font-size:1pt" string="PUBLIC CONSULT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ED295" w14:textId="3C33EE70" w:rsidR="00F100D2" w:rsidRPr="00C919E5" w:rsidRDefault="00F25EDD" w:rsidP="00984DC9">
    <w:pPr>
      <w:pStyle w:val="Header"/>
      <w:rPr>
        <w:sz w:val="20"/>
        <w:szCs w:val="20"/>
      </w:rPr>
    </w:pPr>
    <w:r>
      <w:rPr>
        <w:noProof/>
        <w:sz w:val="20"/>
        <w:szCs w:val="20"/>
      </w:rPr>
      <w:pict w14:anchorId="1F25E8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51564" o:spid="_x0000_s1027" type="#_x0000_t136" style="position:absolute;margin-left:0;margin-top:0;width:598.5pt;height:57pt;rotation:315;z-index:-251653120;mso-position-horizontal:center;mso-position-horizontal-relative:margin;mso-position-vertical:center;mso-position-vertical-relative:margin" o:allowincell="f" fillcolor="silver" stroked="f">
          <v:fill opacity=".5"/>
          <v:textpath style="font-family:&quot;Arial&quot;;font-size:1pt" string="PUBLIC CONSULTAT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344BC" w14:textId="513D0BDE" w:rsidR="00F100D2" w:rsidRPr="000061AA" w:rsidRDefault="000061AA">
    <w:pPr>
      <w:pStyle w:val="Header"/>
      <w:rPr>
        <w:sz w:val="16"/>
        <w:szCs w:val="16"/>
      </w:rPr>
    </w:pPr>
    <w:r w:rsidRPr="000061AA">
      <w:rPr>
        <w:rFonts w:eastAsia="Calibri" w:cs="Times New Roman"/>
        <w:noProof/>
        <w:sz w:val="16"/>
        <w:szCs w:val="16"/>
        <w:lang w:eastAsia="en-AU"/>
      </w:rPr>
      <w:drawing>
        <wp:anchor distT="0" distB="0" distL="114300" distR="114300" simplePos="0" relativeHeight="251665408" behindDoc="0" locked="0" layoutInCell="1" allowOverlap="1" wp14:anchorId="2DFD31DF" wp14:editId="47C6BFD2">
          <wp:simplePos x="0" y="0"/>
          <wp:positionH relativeFrom="page">
            <wp:posOffset>-33020</wp:posOffset>
          </wp:positionH>
          <wp:positionV relativeFrom="page">
            <wp:posOffset>22860</wp:posOffset>
          </wp:positionV>
          <wp:extent cx="7559675" cy="1798320"/>
          <wp:effectExtent l="0" t="0" r="3175" b="0"/>
          <wp:wrapSquare wrapText="bothSides"/>
          <wp:docPr id="36" name="Picture 36" descr="A grey and black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grey and black background with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798320"/>
                  </a:xfrm>
                  <a:prstGeom prst="rect">
                    <a:avLst/>
                  </a:prstGeom>
                </pic:spPr>
              </pic:pic>
            </a:graphicData>
          </a:graphic>
          <wp14:sizeRelH relativeFrom="margin">
            <wp14:pctWidth>0</wp14:pctWidth>
          </wp14:sizeRelH>
          <wp14:sizeRelV relativeFrom="margin">
            <wp14:pctHeight>0</wp14:pctHeight>
          </wp14:sizeRelV>
        </wp:anchor>
      </w:drawing>
    </w:r>
    <w:r w:rsidR="00F25EDD">
      <w:rPr>
        <w:noProof/>
        <w:sz w:val="16"/>
        <w:szCs w:val="16"/>
      </w:rPr>
      <w:pict w14:anchorId="4CA1B3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51562" o:spid="_x0000_s1025" type="#_x0000_t136" style="position:absolute;margin-left:0;margin-top:0;width:598.5pt;height:57pt;rotation:315;z-index:-251657216;mso-position-horizontal:center;mso-position-horizontal-relative:margin;mso-position-vertical:center;mso-position-vertical-relative:margin" o:allowincell="f" fillcolor="silver" stroked="f">
          <v:fill opacity=".5"/>
          <v:textpath style="font-family:&quot;Arial&quot;;font-size:1pt" string="PUBLIC CONSULTA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4CD5"/>
    <w:multiLevelType w:val="hybridMultilevel"/>
    <w:tmpl w:val="BA9EC7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7D2176"/>
    <w:multiLevelType w:val="hybridMultilevel"/>
    <w:tmpl w:val="E4A4E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3" w15:restartNumberingAfterBreak="0">
    <w:nsid w:val="19340B85"/>
    <w:multiLevelType w:val="hybridMultilevel"/>
    <w:tmpl w:val="5B2E831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245755A7"/>
    <w:multiLevelType w:val="hybridMultilevel"/>
    <w:tmpl w:val="B8064824"/>
    <w:lvl w:ilvl="0" w:tplc="BA20D30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7" w15:restartNumberingAfterBreak="0">
    <w:nsid w:val="2CFC7629"/>
    <w:multiLevelType w:val="hybridMultilevel"/>
    <w:tmpl w:val="249488A8"/>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8D44F6C"/>
    <w:multiLevelType w:val="hybridMultilevel"/>
    <w:tmpl w:val="32D80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A1698C"/>
    <w:multiLevelType w:val="hybridMultilevel"/>
    <w:tmpl w:val="4BC64A1C"/>
    <w:lvl w:ilvl="0" w:tplc="F7041E86">
      <w:start w:val="1"/>
      <w:numFmt w:val="bullet"/>
      <w:lvlText w:val=""/>
      <w:lvlJc w:val="left"/>
      <w:pPr>
        <w:ind w:left="425" w:hanging="425"/>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26078F"/>
    <w:multiLevelType w:val="multilevel"/>
    <w:tmpl w:val="DBFE24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1B20D18"/>
    <w:multiLevelType w:val="multilevel"/>
    <w:tmpl w:val="C4023126"/>
    <w:numStyleLink w:val="AgencyTableBullets"/>
  </w:abstractNum>
  <w:abstractNum w:abstractNumId="12" w15:restartNumberingAfterBreak="0">
    <w:nsid w:val="4474526F"/>
    <w:multiLevelType w:val="multilevel"/>
    <w:tmpl w:val="D5A4B100"/>
    <w:numStyleLink w:val="AgencyTableNumbers"/>
  </w:abstractNum>
  <w:abstractNum w:abstractNumId="13" w15:restartNumberingAfterBreak="0">
    <w:nsid w:val="49934F9B"/>
    <w:multiLevelType w:val="multilevel"/>
    <w:tmpl w:val="85185A16"/>
    <w:lvl w:ilvl="0">
      <w:start w:val="1"/>
      <w:numFmt w:val="bullet"/>
      <w:lvlText w:val=""/>
      <w:lvlJc w:val="left"/>
      <w:pPr>
        <w:ind w:left="425" w:hanging="425"/>
      </w:pPr>
      <w:rPr>
        <w:rFonts w:ascii="Symbol" w:hAnsi="Symbol" w:cs="Times New Roman" w:hint="default"/>
      </w:rPr>
    </w:lvl>
    <w:lvl w:ilvl="1">
      <w:start w:val="1"/>
      <w:numFmt w:val="bullet"/>
      <w:lvlText w:val="-"/>
      <w:lvlJc w:val="left"/>
      <w:pPr>
        <w:ind w:left="850" w:hanging="425"/>
      </w:pPr>
      <w:rPr>
        <w:rFonts w:ascii="Symbol" w:hAnsi="Symbol" w:hint="default"/>
      </w:rPr>
    </w:lvl>
    <w:lvl w:ilvl="2">
      <w:start w:val="1"/>
      <w:numFmt w:val="bullet"/>
      <w:lvlText w:val="o"/>
      <w:lvlJc w:val="left"/>
      <w:pPr>
        <w:ind w:left="1275" w:hanging="425"/>
      </w:pPr>
      <w:rPr>
        <w:rFonts w:ascii="Courier New" w:hAnsi="Courier New"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4" w15:restartNumberingAfterBreak="0">
    <w:nsid w:val="4A1B37D6"/>
    <w:multiLevelType w:val="hybridMultilevel"/>
    <w:tmpl w:val="BD78234A"/>
    <w:lvl w:ilvl="0" w:tplc="BEF44852">
      <w:start w:val="1"/>
      <w:numFmt w:val="bullet"/>
      <w:lvlText w:val=""/>
      <w:lvlJc w:val="left"/>
      <w:pPr>
        <w:ind w:left="425" w:hanging="42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6" w15:restartNumberingAfterBreak="0">
    <w:nsid w:val="592F2B31"/>
    <w:multiLevelType w:val="hybridMultilevel"/>
    <w:tmpl w:val="38F8D806"/>
    <w:lvl w:ilvl="0" w:tplc="9ED01F70">
      <w:start w:val="1"/>
      <w:numFmt w:val="bullet"/>
      <w:lvlText w:val=""/>
      <w:lvlJc w:val="left"/>
      <w:pPr>
        <w:ind w:left="425" w:hanging="425"/>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2814195"/>
    <w:multiLevelType w:val="hybridMultilevel"/>
    <w:tmpl w:val="7188D2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6A04EB5"/>
    <w:multiLevelType w:val="hybridMultilevel"/>
    <w:tmpl w:val="A0F8FD12"/>
    <w:lvl w:ilvl="0" w:tplc="0C09001B">
      <w:start w:val="1"/>
      <w:numFmt w:val="lowerRoman"/>
      <w:lvlText w:val="%1."/>
      <w:lvlJc w:val="righ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6E352F99"/>
    <w:multiLevelType w:val="hybridMultilevel"/>
    <w:tmpl w:val="64707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DE5C25"/>
    <w:multiLevelType w:val="hybridMultilevel"/>
    <w:tmpl w:val="0E0672E2"/>
    <w:lvl w:ilvl="0" w:tplc="D0C0CFC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C2D0DFD"/>
    <w:multiLevelType w:val="hybridMultilevel"/>
    <w:tmpl w:val="C00E83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D504041"/>
    <w:multiLevelType w:val="hybridMultilevel"/>
    <w:tmpl w:val="7D3CE6A8"/>
    <w:lvl w:ilvl="0" w:tplc="FFFFFFFF">
      <w:start w:val="1"/>
      <w:numFmt w:val="bullet"/>
      <w:lvlText w:val=""/>
      <w:lvlJc w:val="left"/>
      <w:pPr>
        <w:ind w:left="360" w:hanging="360"/>
      </w:pPr>
      <w:rPr>
        <w:rFonts w:ascii="Symbol" w:hAnsi="Symbol" w:hint="default"/>
      </w:rPr>
    </w:lvl>
    <w:lvl w:ilvl="1" w:tplc="91B68BA6">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694334538">
    <w:abstractNumId w:val="6"/>
  </w:num>
  <w:num w:numId="2" w16cid:durableId="1157723277">
    <w:abstractNumId w:val="15"/>
  </w:num>
  <w:num w:numId="3" w16cid:durableId="2064793371">
    <w:abstractNumId w:val="2"/>
  </w:num>
  <w:num w:numId="4" w16cid:durableId="748575374">
    <w:abstractNumId w:val="4"/>
  </w:num>
  <w:num w:numId="5" w16cid:durableId="564488559">
    <w:abstractNumId w:val="6"/>
  </w:num>
  <w:num w:numId="6" w16cid:durableId="845945542">
    <w:abstractNumId w:val="15"/>
  </w:num>
  <w:num w:numId="7" w16cid:durableId="157962436">
    <w:abstractNumId w:val="11"/>
  </w:num>
  <w:num w:numId="8" w16cid:durableId="468744044">
    <w:abstractNumId w:val="12"/>
  </w:num>
  <w:num w:numId="9" w16cid:durableId="2013995682">
    <w:abstractNumId w:val="17"/>
  </w:num>
  <w:num w:numId="10" w16cid:durableId="1366715849">
    <w:abstractNumId w:val="21"/>
  </w:num>
  <w:num w:numId="11" w16cid:durableId="1712194840">
    <w:abstractNumId w:val="7"/>
  </w:num>
  <w:num w:numId="12" w16cid:durableId="523328715">
    <w:abstractNumId w:val="16"/>
  </w:num>
  <w:num w:numId="13" w16cid:durableId="1833832104">
    <w:abstractNumId w:val="0"/>
  </w:num>
  <w:num w:numId="14" w16cid:durableId="592200419">
    <w:abstractNumId w:val="8"/>
  </w:num>
  <w:num w:numId="15" w16cid:durableId="899360651">
    <w:abstractNumId w:val="22"/>
  </w:num>
  <w:num w:numId="16" w16cid:durableId="608126940">
    <w:abstractNumId w:val="10"/>
  </w:num>
  <w:num w:numId="17" w16cid:durableId="961421863">
    <w:abstractNumId w:val="14"/>
  </w:num>
  <w:num w:numId="18" w16cid:durableId="1193804255">
    <w:abstractNumId w:val="1"/>
  </w:num>
  <w:num w:numId="19" w16cid:durableId="227233717">
    <w:abstractNumId w:val="3"/>
  </w:num>
  <w:num w:numId="20" w16cid:durableId="991250038">
    <w:abstractNumId w:val="18"/>
  </w:num>
  <w:num w:numId="21" w16cid:durableId="1219512302">
    <w:abstractNumId w:val="9"/>
  </w:num>
  <w:num w:numId="22" w16cid:durableId="849954462">
    <w:abstractNumId w:val="13"/>
  </w:num>
  <w:num w:numId="23" w16cid:durableId="50034528">
    <w:abstractNumId w:val="19"/>
  </w:num>
  <w:num w:numId="24" w16cid:durableId="911743653">
    <w:abstractNumId w:val="5"/>
  </w:num>
  <w:num w:numId="25" w16cid:durableId="428550372">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67"/>
  <w:drawingGridHorizontalSpacing w:val="110"/>
  <w:drawingGridVerticalSpacing w:val="181"/>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D53"/>
    <w:rsid w:val="00005285"/>
    <w:rsid w:val="000058ED"/>
    <w:rsid w:val="000061AA"/>
    <w:rsid w:val="00007301"/>
    <w:rsid w:val="00011FC1"/>
    <w:rsid w:val="00016532"/>
    <w:rsid w:val="00024C7F"/>
    <w:rsid w:val="00030161"/>
    <w:rsid w:val="00031DB1"/>
    <w:rsid w:val="00034CB4"/>
    <w:rsid w:val="00035623"/>
    <w:rsid w:val="00035DB5"/>
    <w:rsid w:val="00043565"/>
    <w:rsid w:val="0004436C"/>
    <w:rsid w:val="000449DD"/>
    <w:rsid w:val="00047D10"/>
    <w:rsid w:val="000506B8"/>
    <w:rsid w:val="00050F7F"/>
    <w:rsid w:val="00051E0B"/>
    <w:rsid w:val="00053983"/>
    <w:rsid w:val="0005445E"/>
    <w:rsid w:val="00054944"/>
    <w:rsid w:val="00055A4B"/>
    <w:rsid w:val="00060F40"/>
    <w:rsid w:val="00061DBD"/>
    <w:rsid w:val="000622F7"/>
    <w:rsid w:val="000628DD"/>
    <w:rsid w:val="00062E6B"/>
    <w:rsid w:val="00063DE5"/>
    <w:rsid w:val="000675EA"/>
    <w:rsid w:val="00070650"/>
    <w:rsid w:val="00070C72"/>
    <w:rsid w:val="00071572"/>
    <w:rsid w:val="000774E5"/>
    <w:rsid w:val="00081F4F"/>
    <w:rsid w:val="00087DEA"/>
    <w:rsid w:val="00087E7C"/>
    <w:rsid w:val="00096271"/>
    <w:rsid w:val="000A0C06"/>
    <w:rsid w:val="000A13A3"/>
    <w:rsid w:val="000A1573"/>
    <w:rsid w:val="000A2501"/>
    <w:rsid w:val="000A2B51"/>
    <w:rsid w:val="000A7E39"/>
    <w:rsid w:val="000B0F3A"/>
    <w:rsid w:val="000B2F97"/>
    <w:rsid w:val="000C4287"/>
    <w:rsid w:val="000C5A44"/>
    <w:rsid w:val="000C6B40"/>
    <w:rsid w:val="000D6278"/>
    <w:rsid w:val="000E1256"/>
    <w:rsid w:val="000F1B16"/>
    <w:rsid w:val="000F2FEA"/>
    <w:rsid w:val="000F4B54"/>
    <w:rsid w:val="00100DA9"/>
    <w:rsid w:val="00101A4E"/>
    <w:rsid w:val="00102C73"/>
    <w:rsid w:val="00104E82"/>
    <w:rsid w:val="00105B3B"/>
    <w:rsid w:val="00110A54"/>
    <w:rsid w:val="00113FC0"/>
    <w:rsid w:val="0011657A"/>
    <w:rsid w:val="0011710B"/>
    <w:rsid w:val="00117846"/>
    <w:rsid w:val="00117C1A"/>
    <w:rsid w:val="00117ED6"/>
    <w:rsid w:val="0012026D"/>
    <w:rsid w:val="00121384"/>
    <w:rsid w:val="00121575"/>
    <w:rsid w:val="00124001"/>
    <w:rsid w:val="00127A81"/>
    <w:rsid w:val="001308A1"/>
    <w:rsid w:val="00131CFB"/>
    <w:rsid w:val="00134381"/>
    <w:rsid w:val="00140236"/>
    <w:rsid w:val="001405AC"/>
    <w:rsid w:val="001423E2"/>
    <w:rsid w:val="00150B98"/>
    <w:rsid w:val="00150D6F"/>
    <w:rsid w:val="0015286C"/>
    <w:rsid w:val="00154011"/>
    <w:rsid w:val="00154FCE"/>
    <w:rsid w:val="00161BAC"/>
    <w:rsid w:val="00162E4B"/>
    <w:rsid w:val="001636FD"/>
    <w:rsid w:val="00163C55"/>
    <w:rsid w:val="00163FCE"/>
    <w:rsid w:val="00166A4F"/>
    <w:rsid w:val="00166BB6"/>
    <w:rsid w:val="00166F4F"/>
    <w:rsid w:val="001678E0"/>
    <w:rsid w:val="001723E2"/>
    <w:rsid w:val="00174877"/>
    <w:rsid w:val="00175B21"/>
    <w:rsid w:val="00181440"/>
    <w:rsid w:val="00182318"/>
    <w:rsid w:val="0018529A"/>
    <w:rsid w:val="001853E7"/>
    <w:rsid w:val="001871E3"/>
    <w:rsid w:val="001879E1"/>
    <w:rsid w:val="00191F86"/>
    <w:rsid w:val="00192511"/>
    <w:rsid w:val="00193C7E"/>
    <w:rsid w:val="001A0E4C"/>
    <w:rsid w:val="001A2074"/>
    <w:rsid w:val="001A2FDA"/>
    <w:rsid w:val="001A56C8"/>
    <w:rsid w:val="001A6CFE"/>
    <w:rsid w:val="001A7549"/>
    <w:rsid w:val="001B15B6"/>
    <w:rsid w:val="001B6C81"/>
    <w:rsid w:val="001B7871"/>
    <w:rsid w:val="001C0682"/>
    <w:rsid w:val="001C097C"/>
    <w:rsid w:val="001C0D0D"/>
    <w:rsid w:val="001C1310"/>
    <w:rsid w:val="001C13AD"/>
    <w:rsid w:val="001C22A0"/>
    <w:rsid w:val="001C316F"/>
    <w:rsid w:val="001C475B"/>
    <w:rsid w:val="001C47E5"/>
    <w:rsid w:val="001C6634"/>
    <w:rsid w:val="001C68D1"/>
    <w:rsid w:val="001D2688"/>
    <w:rsid w:val="001D2D39"/>
    <w:rsid w:val="001D2EB0"/>
    <w:rsid w:val="001D3BE8"/>
    <w:rsid w:val="001D7243"/>
    <w:rsid w:val="001E38AF"/>
    <w:rsid w:val="001F1168"/>
    <w:rsid w:val="001F6F58"/>
    <w:rsid w:val="0020010D"/>
    <w:rsid w:val="0020276A"/>
    <w:rsid w:val="002029C0"/>
    <w:rsid w:val="00203CA9"/>
    <w:rsid w:val="00207D45"/>
    <w:rsid w:val="0021319C"/>
    <w:rsid w:val="00215E04"/>
    <w:rsid w:val="00217871"/>
    <w:rsid w:val="00217BF0"/>
    <w:rsid w:val="002213F1"/>
    <w:rsid w:val="002225D2"/>
    <w:rsid w:val="002231C0"/>
    <w:rsid w:val="002279AF"/>
    <w:rsid w:val="00230FA9"/>
    <w:rsid w:val="00231093"/>
    <w:rsid w:val="00231357"/>
    <w:rsid w:val="00236290"/>
    <w:rsid w:val="00236DF7"/>
    <w:rsid w:val="0024251A"/>
    <w:rsid w:val="0024306B"/>
    <w:rsid w:val="002431B9"/>
    <w:rsid w:val="00243F51"/>
    <w:rsid w:val="00244A59"/>
    <w:rsid w:val="00244B56"/>
    <w:rsid w:val="00251792"/>
    <w:rsid w:val="002520D8"/>
    <w:rsid w:val="002561EE"/>
    <w:rsid w:val="00256574"/>
    <w:rsid w:val="00256E52"/>
    <w:rsid w:val="002603D4"/>
    <w:rsid w:val="0026147A"/>
    <w:rsid w:val="00261B92"/>
    <w:rsid w:val="00264ADF"/>
    <w:rsid w:val="00265F99"/>
    <w:rsid w:val="002660EA"/>
    <w:rsid w:val="0026628E"/>
    <w:rsid w:val="0026715D"/>
    <w:rsid w:val="002715BE"/>
    <w:rsid w:val="00271D88"/>
    <w:rsid w:val="0027337F"/>
    <w:rsid w:val="00275B38"/>
    <w:rsid w:val="002760CB"/>
    <w:rsid w:val="00283764"/>
    <w:rsid w:val="00285CF9"/>
    <w:rsid w:val="00285E09"/>
    <w:rsid w:val="0029259C"/>
    <w:rsid w:val="00296F9B"/>
    <w:rsid w:val="00297C50"/>
    <w:rsid w:val="002A141E"/>
    <w:rsid w:val="002A1D3A"/>
    <w:rsid w:val="002A6216"/>
    <w:rsid w:val="002B1580"/>
    <w:rsid w:val="002B24BD"/>
    <w:rsid w:val="002B34A5"/>
    <w:rsid w:val="002B431A"/>
    <w:rsid w:val="002B43BF"/>
    <w:rsid w:val="002C339B"/>
    <w:rsid w:val="002C4295"/>
    <w:rsid w:val="002C7BB6"/>
    <w:rsid w:val="002D2871"/>
    <w:rsid w:val="002D3D4F"/>
    <w:rsid w:val="002D4783"/>
    <w:rsid w:val="002D6491"/>
    <w:rsid w:val="002D6634"/>
    <w:rsid w:val="002D6DD8"/>
    <w:rsid w:val="002D72F3"/>
    <w:rsid w:val="002E08B1"/>
    <w:rsid w:val="002E0F8B"/>
    <w:rsid w:val="002E1D64"/>
    <w:rsid w:val="002E1D7B"/>
    <w:rsid w:val="002E3D65"/>
    <w:rsid w:val="002E76DE"/>
    <w:rsid w:val="002E7DD3"/>
    <w:rsid w:val="002F41F1"/>
    <w:rsid w:val="002F5004"/>
    <w:rsid w:val="002F59F3"/>
    <w:rsid w:val="002F626A"/>
    <w:rsid w:val="002F6A0B"/>
    <w:rsid w:val="002F766C"/>
    <w:rsid w:val="003005D2"/>
    <w:rsid w:val="0030420E"/>
    <w:rsid w:val="00305171"/>
    <w:rsid w:val="00306FAF"/>
    <w:rsid w:val="00307B64"/>
    <w:rsid w:val="0031059F"/>
    <w:rsid w:val="003115FB"/>
    <w:rsid w:val="003118AF"/>
    <w:rsid w:val="00311A2F"/>
    <w:rsid w:val="00312021"/>
    <w:rsid w:val="00314137"/>
    <w:rsid w:val="003148AC"/>
    <w:rsid w:val="00316310"/>
    <w:rsid w:val="00316C72"/>
    <w:rsid w:val="0032102A"/>
    <w:rsid w:val="00321C39"/>
    <w:rsid w:val="003235BC"/>
    <w:rsid w:val="00326054"/>
    <w:rsid w:val="00326304"/>
    <w:rsid w:val="003268E2"/>
    <w:rsid w:val="00327D01"/>
    <w:rsid w:val="003333F9"/>
    <w:rsid w:val="003336A8"/>
    <w:rsid w:val="0033401D"/>
    <w:rsid w:val="00334E55"/>
    <w:rsid w:val="0033555D"/>
    <w:rsid w:val="003358D6"/>
    <w:rsid w:val="0033630A"/>
    <w:rsid w:val="003368A7"/>
    <w:rsid w:val="003372DC"/>
    <w:rsid w:val="00337D99"/>
    <w:rsid w:val="00343163"/>
    <w:rsid w:val="0034381F"/>
    <w:rsid w:val="003465C6"/>
    <w:rsid w:val="003465DF"/>
    <w:rsid w:val="00346F4B"/>
    <w:rsid w:val="0035185A"/>
    <w:rsid w:val="0035333F"/>
    <w:rsid w:val="003536F3"/>
    <w:rsid w:val="003546F0"/>
    <w:rsid w:val="00363984"/>
    <w:rsid w:val="003669B8"/>
    <w:rsid w:val="00370769"/>
    <w:rsid w:val="00371160"/>
    <w:rsid w:val="00371FB3"/>
    <w:rsid w:val="00375984"/>
    <w:rsid w:val="00376698"/>
    <w:rsid w:val="00381AA5"/>
    <w:rsid w:val="0038356A"/>
    <w:rsid w:val="00384E6F"/>
    <w:rsid w:val="00391219"/>
    <w:rsid w:val="00396633"/>
    <w:rsid w:val="003A4157"/>
    <w:rsid w:val="003A656F"/>
    <w:rsid w:val="003B10EE"/>
    <w:rsid w:val="003B1B4A"/>
    <w:rsid w:val="003B40A2"/>
    <w:rsid w:val="003B68D0"/>
    <w:rsid w:val="003B68FB"/>
    <w:rsid w:val="003C2DED"/>
    <w:rsid w:val="003C432C"/>
    <w:rsid w:val="003C6426"/>
    <w:rsid w:val="003D0503"/>
    <w:rsid w:val="003D1503"/>
    <w:rsid w:val="003D657E"/>
    <w:rsid w:val="003E2368"/>
    <w:rsid w:val="003E6D3C"/>
    <w:rsid w:val="003E78C6"/>
    <w:rsid w:val="003F4681"/>
    <w:rsid w:val="003F68F5"/>
    <w:rsid w:val="003F7D47"/>
    <w:rsid w:val="00400BC9"/>
    <w:rsid w:val="00404A6F"/>
    <w:rsid w:val="004063EB"/>
    <w:rsid w:val="00406C4C"/>
    <w:rsid w:val="004108AE"/>
    <w:rsid w:val="00411955"/>
    <w:rsid w:val="00411AAD"/>
    <w:rsid w:val="004121D2"/>
    <w:rsid w:val="00412BBE"/>
    <w:rsid w:val="00417CFB"/>
    <w:rsid w:val="00420549"/>
    <w:rsid w:val="004304F7"/>
    <w:rsid w:val="00432980"/>
    <w:rsid w:val="004338E4"/>
    <w:rsid w:val="0043729F"/>
    <w:rsid w:val="00437D2A"/>
    <w:rsid w:val="0044726A"/>
    <w:rsid w:val="00452492"/>
    <w:rsid w:val="0045386F"/>
    <w:rsid w:val="004636F3"/>
    <w:rsid w:val="00463EA5"/>
    <w:rsid w:val="004648A1"/>
    <w:rsid w:val="0046675E"/>
    <w:rsid w:val="004668BB"/>
    <w:rsid w:val="00473DCC"/>
    <w:rsid w:val="00476CE4"/>
    <w:rsid w:val="0048282A"/>
    <w:rsid w:val="00483284"/>
    <w:rsid w:val="00483DF8"/>
    <w:rsid w:val="00490306"/>
    <w:rsid w:val="00490474"/>
    <w:rsid w:val="00490548"/>
    <w:rsid w:val="00493784"/>
    <w:rsid w:val="004A6ADC"/>
    <w:rsid w:val="004B07F5"/>
    <w:rsid w:val="004C12D6"/>
    <w:rsid w:val="004C16FC"/>
    <w:rsid w:val="004C3B9E"/>
    <w:rsid w:val="004C4330"/>
    <w:rsid w:val="004C6374"/>
    <w:rsid w:val="004C67B8"/>
    <w:rsid w:val="004C7268"/>
    <w:rsid w:val="004D3001"/>
    <w:rsid w:val="004D6A8C"/>
    <w:rsid w:val="004E5481"/>
    <w:rsid w:val="004E6956"/>
    <w:rsid w:val="004F6AB4"/>
    <w:rsid w:val="004F77D0"/>
    <w:rsid w:val="00500442"/>
    <w:rsid w:val="005018FF"/>
    <w:rsid w:val="00502FD8"/>
    <w:rsid w:val="00502FFE"/>
    <w:rsid w:val="005058BE"/>
    <w:rsid w:val="00506928"/>
    <w:rsid w:val="0050772A"/>
    <w:rsid w:val="00517B50"/>
    <w:rsid w:val="00517BE8"/>
    <w:rsid w:val="00521B09"/>
    <w:rsid w:val="00524DB3"/>
    <w:rsid w:val="00526E6F"/>
    <w:rsid w:val="005277B8"/>
    <w:rsid w:val="00527A73"/>
    <w:rsid w:val="00531C22"/>
    <w:rsid w:val="00531C2F"/>
    <w:rsid w:val="00532384"/>
    <w:rsid w:val="00535E79"/>
    <w:rsid w:val="00541423"/>
    <w:rsid w:val="00544E24"/>
    <w:rsid w:val="00545F24"/>
    <w:rsid w:val="00554B49"/>
    <w:rsid w:val="00556CD6"/>
    <w:rsid w:val="005607B9"/>
    <w:rsid w:val="00561276"/>
    <w:rsid w:val="0056566A"/>
    <w:rsid w:val="00572275"/>
    <w:rsid w:val="00575793"/>
    <w:rsid w:val="00576222"/>
    <w:rsid w:val="0058190E"/>
    <w:rsid w:val="00583319"/>
    <w:rsid w:val="00583B68"/>
    <w:rsid w:val="00592B1B"/>
    <w:rsid w:val="00592DC4"/>
    <w:rsid w:val="005933C8"/>
    <w:rsid w:val="005948B6"/>
    <w:rsid w:val="00594AD4"/>
    <w:rsid w:val="005959D9"/>
    <w:rsid w:val="005A195C"/>
    <w:rsid w:val="005A2868"/>
    <w:rsid w:val="005A6064"/>
    <w:rsid w:val="005A6CC4"/>
    <w:rsid w:val="005B2B5F"/>
    <w:rsid w:val="005B669D"/>
    <w:rsid w:val="005B6AF3"/>
    <w:rsid w:val="005C076A"/>
    <w:rsid w:val="005C0C7B"/>
    <w:rsid w:val="005C0F58"/>
    <w:rsid w:val="005C242D"/>
    <w:rsid w:val="005C5000"/>
    <w:rsid w:val="005C56C1"/>
    <w:rsid w:val="005C7F45"/>
    <w:rsid w:val="005D7A0F"/>
    <w:rsid w:val="005E1F41"/>
    <w:rsid w:val="005E2013"/>
    <w:rsid w:val="005E669F"/>
    <w:rsid w:val="005F0AB8"/>
    <w:rsid w:val="005F19EE"/>
    <w:rsid w:val="005F4DBF"/>
    <w:rsid w:val="005F605B"/>
    <w:rsid w:val="006008D4"/>
    <w:rsid w:val="00601480"/>
    <w:rsid w:val="00601C9B"/>
    <w:rsid w:val="00602167"/>
    <w:rsid w:val="006037A1"/>
    <w:rsid w:val="00616193"/>
    <w:rsid w:val="006269D8"/>
    <w:rsid w:val="00627C18"/>
    <w:rsid w:val="00632054"/>
    <w:rsid w:val="00636979"/>
    <w:rsid w:val="0064556B"/>
    <w:rsid w:val="00645AD0"/>
    <w:rsid w:val="00650BFA"/>
    <w:rsid w:val="006526FD"/>
    <w:rsid w:val="00653CAC"/>
    <w:rsid w:val="00654596"/>
    <w:rsid w:val="00654D78"/>
    <w:rsid w:val="00655E24"/>
    <w:rsid w:val="00656527"/>
    <w:rsid w:val="00656FE2"/>
    <w:rsid w:val="00664315"/>
    <w:rsid w:val="00664B55"/>
    <w:rsid w:val="00665172"/>
    <w:rsid w:val="00671684"/>
    <w:rsid w:val="006753E2"/>
    <w:rsid w:val="006756C4"/>
    <w:rsid w:val="00687DB1"/>
    <w:rsid w:val="0069124D"/>
    <w:rsid w:val="0069182C"/>
    <w:rsid w:val="00692E03"/>
    <w:rsid w:val="00695354"/>
    <w:rsid w:val="006955D9"/>
    <w:rsid w:val="006978B4"/>
    <w:rsid w:val="006A03C7"/>
    <w:rsid w:val="006A58CC"/>
    <w:rsid w:val="006A7A97"/>
    <w:rsid w:val="006B1622"/>
    <w:rsid w:val="006B2293"/>
    <w:rsid w:val="006B372C"/>
    <w:rsid w:val="006B647D"/>
    <w:rsid w:val="006C4F15"/>
    <w:rsid w:val="006C5830"/>
    <w:rsid w:val="006D4B58"/>
    <w:rsid w:val="006E3578"/>
    <w:rsid w:val="006E53B3"/>
    <w:rsid w:val="006E544C"/>
    <w:rsid w:val="006E7C5D"/>
    <w:rsid w:val="006F1667"/>
    <w:rsid w:val="006F2D80"/>
    <w:rsid w:val="0070098B"/>
    <w:rsid w:val="00700E26"/>
    <w:rsid w:val="0071562E"/>
    <w:rsid w:val="00715C86"/>
    <w:rsid w:val="007218E4"/>
    <w:rsid w:val="00724E3D"/>
    <w:rsid w:val="00725070"/>
    <w:rsid w:val="00725455"/>
    <w:rsid w:val="00725843"/>
    <w:rsid w:val="007267BF"/>
    <w:rsid w:val="00726AD8"/>
    <w:rsid w:val="00726F35"/>
    <w:rsid w:val="00727354"/>
    <w:rsid w:val="00731AFC"/>
    <w:rsid w:val="007336E5"/>
    <w:rsid w:val="00735B42"/>
    <w:rsid w:val="00735F11"/>
    <w:rsid w:val="00736097"/>
    <w:rsid w:val="00736B45"/>
    <w:rsid w:val="00741132"/>
    <w:rsid w:val="00742B72"/>
    <w:rsid w:val="007436F4"/>
    <w:rsid w:val="007439DC"/>
    <w:rsid w:val="007506A3"/>
    <w:rsid w:val="007507BD"/>
    <w:rsid w:val="0075253D"/>
    <w:rsid w:val="0075255C"/>
    <w:rsid w:val="007528AA"/>
    <w:rsid w:val="00752A36"/>
    <w:rsid w:val="0075562C"/>
    <w:rsid w:val="00757A2A"/>
    <w:rsid w:val="00760A35"/>
    <w:rsid w:val="007614D4"/>
    <w:rsid w:val="00764B40"/>
    <w:rsid w:val="00765079"/>
    <w:rsid w:val="007650EE"/>
    <w:rsid w:val="00765C88"/>
    <w:rsid w:val="00765E25"/>
    <w:rsid w:val="00767363"/>
    <w:rsid w:val="00770055"/>
    <w:rsid w:val="00774651"/>
    <w:rsid w:val="00774CD1"/>
    <w:rsid w:val="007779AB"/>
    <w:rsid w:val="00783476"/>
    <w:rsid w:val="00783623"/>
    <w:rsid w:val="00785A7E"/>
    <w:rsid w:val="00786F96"/>
    <w:rsid w:val="0078711D"/>
    <w:rsid w:val="00790129"/>
    <w:rsid w:val="007908EA"/>
    <w:rsid w:val="00790D6F"/>
    <w:rsid w:val="0079255C"/>
    <w:rsid w:val="00792E8E"/>
    <w:rsid w:val="00793BF8"/>
    <w:rsid w:val="00793F18"/>
    <w:rsid w:val="007945B0"/>
    <w:rsid w:val="00795F95"/>
    <w:rsid w:val="00797E8B"/>
    <w:rsid w:val="007A01AC"/>
    <w:rsid w:val="007A3BEA"/>
    <w:rsid w:val="007A43AE"/>
    <w:rsid w:val="007A54B1"/>
    <w:rsid w:val="007A6D84"/>
    <w:rsid w:val="007B06F7"/>
    <w:rsid w:val="007B11DC"/>
    <w:rsid w:val="007B35CC"/>
    <w:rsid w:val="007B37AB"/>
    <w:rsid w:val="007B59DF"/>
    <w:rsid w:val="007C2AA4"/>
    <w:rsid w:val="007C6859"/>
    <w:rsid w:val="007D0831"/>
    <w:rsid w:val="007D13EF"/>
    <w:rsid w:val="007D5625"/>
    <w:rsid w:val="007D7E26"/>
    <w:rsid w:val="007E0F82"/>
    <w:rsid w:val="007E32DD"/>
    <w:rsid w:val="007E4C2A"/>
    <w:rsid w:val="007E5675"/>
    <w:rsid w:val="007E57AE"/>
    <w:rsid w:val="007F05C6"/>
    <w:rsid w:val="007F24E2"/>
    <w:rsid w:val="007F3695"/>
    <w:rsid w:val="00801402"/>
    <w:rsid w:val="0080385E"/>
    <w:rsid w:val="00803DB4"/>
    <w:rsid w:val="00806B8E"/>
    <w:rsid w:val="00810AFD"/>
    <w:rsid w:val="00813586"/>
    <w:rsid w:val="00814762"/>
    <w:rsid w:val="00814CB8"/>
    <w:rsid w:val="00821820"/>
    <w:rsid w:val="00822A97"/>
    <w:rsid w:val="00823FB0"/>
    <w:rsid w:val="0082615E"/>
    <w:rsid w:val="0083090E"/>
    <w:rsid w:val="00832983"/>
    <w:rsid w:val="00836BCB"/>
    <w:rsid w:val="00840076"/>
    <w:rsid w:val="008410F7"/>
    <w:rsid w:val="008437F4"/>
    <w:rsid w:val="00843F0D"/>
    <w:rsid w:val="00845ADD"/>
    <w:rsid w:val="008470FD"/>
    <w:rsid w:val="00850152"/>
    <w:rsid w:val="0085401B"/>
    <w:rsid w:val="00855F4C"/>
    <w:rsid w:val="008565C8"/>
    <w:rsid w:val="00857362"/>
    <w:rsid w:val="00857AD9"/>
    <w:rsid w:val="00860F4E"/>
    <w:rsid w:val="008619BD"/>
    <w:rsid w:val="00867E0E"/>
    <w:rsid w:val="00871257"/>
    <w:rsid w:val="008719A8"/>
    <w:rsid w:val="00872AF9"/>
    <w:rsid w:val="008754BA"/>
    <w:rsid w:val="0087583B"/>
    <w:rsid w:val="00875FE3"/>
    <w:rsid w:val="008809C9"/>
    <w:rsid w:val="00881D0F"/>
    <w:rsid w:val="00884519"/>
    <w:rsid w:val="00884645"/>
    <w:rsid w:val="00884F47"/>
    <w:rsid w:val="00886E76"/>
    <w:rsid w:val="0089012F"/>
    <w:rsid w:val="00892BC3"/>
    <w:rsid w:val="008977E4"/>
    <w:rsid w:val="008A0283"/>
    <w:rsid w:val="008A4F70"/>
    <w:rsid w:val="008A511A"/>
    <w:rsid w:val="008A57CC"/>
    <w:rsid w:val="008A5F03"/>
    <w:rsid w:val="008A72AE"/>
    <w:rsid w:val="008B0CF8"/>
    <w:rsid w:val="008B4339"/>
    <w:rsid w:val="008B6C11"/>
    <w:rsid w:val="008B7CB1"/>
    <w:rsid w:val="008C15B2"/>
    <w:rsid w:val="008C1EBD"/>
    <w:rsid w:val="008C290E"/>
    <w:rsid w:val="008D153D"/>
    <w:rsid w:val="008D39D6"/>
    <w:rsid w:val="008D3DCC"/>
    <w:rsid w:val="008D3E65"/>
    <w:rsid w:val="008D47B8"/>
    <w:rsid w:val="008D6144"/>
    <w:rsid w:val="008E0990"/>
    <w:rsid w:val="008E0D74"/>
    <w:rsid w:val="008E0F3A"/>
    <w:rsid w:val="008E41EC"/>
    <w:rsid w:val="008E5E75"/>
    <w:rsid w:val="008E6328"/>
    <w:rsid w:val="008E6774"/>
    <w:rsid w:val="008E742A"/>
    <w:rsid w:val="008E7E06"/>
    <w:rsid w:val="008F0BCE"/>
    <w:rsid w:val="008F3BD8"/>
    <w:rsid w:val="008F597E"/>
    <w:rsid w:val="008F63A0"/>
    <w:rsid w:val="008F6B83"/>
    <w:rsid w:val="008F7E6C"/>
    <w:rsid w:val="00900E53"/>
    <w:rsid w:val="009042FF"/>
    <w:rsid w:val="009047B7"/>
    <w:rsid w:val="009053D9"/>
    <w:rsid w:val="0091164A"/>
    <w:rsid w:val="00917D53"/>
    <w:rsid w:val="00923A1B"/>
    <w:rsid w:val="00924925"/>
    <w:rsid w:val="00927CD8"/>
    <w:rsid w:val="00930BCD"/>
    <w:rsid w:val="00933763"/>
    <w:rsid w:val="00935B0B"/>
    <w:rsid w:val="00935FFC"/>
    <w:rsid w:val="009419B4"/>
    <w:rsid w:val="0094285C"/>
    <w:rsid w:val="00943CC7"/>
    <w:rsid w:val="00944D7D"/>
    <w:rsid w:val="00946165"/>
    <w:rsid w:val="00946F55"/>
    <w:rsid w:val="00953276"/>
    <w:rsid w:val="009532BA"/>
    <w:rsid w:val="00954BB0"/>
    <w:rsid w:val="00963728"/>
    <w:rsid w:val="00963FF5"/>
    <w:rsid w:val="00967466"/>
    <w:rsid w:val="009675BD"/>
    <w:rsid w:val="009742D9"/>
    <w:rsid w:val="00974CA6"/>
    <w:rsid w:val="00982FE3"/>
    <w:rsid w:val="009841D1"/>
    <w:rsid w:val="00984DC9"/>
    <w:rsid w:val="00987F45"/>
    <w:rsid w:val="00990A9F"/>
    <w:rsid w:val="00992E9D"/>
    <w:rsid w:val="00993786"/>
    <w:rsid w:val="009A049D"/>
    <w:rsid w:val="009A411E"/>
    <w:rsid w:val="009A6B0B"/>
    <w:rsid w:val="009A6FBE"/>
    <w:rsid w:val="009B090E"/>
    <w:rsid w:val="009B0A43"/>
    <w:rsid w:val="009B0BD9"/>
    <w:rsid w:val="009B5347"/>
    <w:rsid w:val="009B688E"/>
    <w:rsid w:val="009C0BB4"/>
    <w:rsid w:val="009C4254"/>
    <w:rsid w:val="009C47B5"/>
    <w:rsid w:val="009C6386"/>
    <w:rsid w:val="009D10A8"/>
    <w:rsid w:val="009D3263"/>
    <w:rsid w:val="009E1EB2"/>
    <w:rsid w:val="009E25D6"/>
    <w:rsid w:val="009F5133"/>
    <w:rsid w:val="009F7C8B"/>
    <w:rsid w:val="00A050CA"/>
    <w:rsid w:val="00A05E73"/>
    <w:rsid w:val="00A06D7D"/>
    <w:rsid w:val="00A0738B"/>
    <w:rsid w:val="00A141DD"/>
    <w:rsid w:val="00A14540"/>
    <w:rsid w:val="00A2037A"/>
    <w:rsid w:val="00A20B60"/>
    <w:rsid w:val="00A22BD2"/>
    <w:rsid w:val="00A23D2B"/>
    <w:rsid w:val="00A30616"/>
    <w:rsid w:val="00A318F2"/>
    <w:rsid w:val="00A37CEE"/>
    <w:rsid w:val="00A4116A"/>
    <w:rsid w:val="00A42518"/>
    <w:rsid w:val="00A4333E"/>
    <w:rsid w:val="00A4382C"/>
    <w:rsid w:val="00A45C2F"/>
    <w:rsid w:val="00A47FDB"/>
    <w:rsid w:val="00A5159E"/>
    <w:rsid w:val="00A5252E"/>
    <w:rsid w:val="00A52C79"/>
    <w:rsid w:val="00A53186"/>
    <w:rsid w:val="00A53733"/>
    <w:rsid w:val="00A54463"/>
    <w:rsid w:val="00A54992"/>
    <w:rsid w:val="00A55939"/>
    <w:rsid w:val="00A60111"/>
    <w:rsid w:val="00A607E2"/>
    <w:rsid w:val="00A608FD"/>
    <w:rsid w:val="00A61E86"/>
    <w:rsid w:val="00A64084"/>
    <w:rsid w:val="00A657DF"/>
    <w:rsid w:val="00A663DD"/>
    <w:rsid w:val="00A665E4"/>
    <w:rsid w:val="00A707FC"/>
    <w:rsid w:val="00A71C69"/>
    <w:rsid w:val="00A721D5"/>
    <w:rsid w:val="00A73213"/>
    <w:rsid w:val="00A739DC"/>
    <w:rsid w:val="00A745F8"/>
    <w:rsid w:val="00A754B1"/>
    <w:rsid w:val="00A768BE"/>
    <w:rsid w:val="00A76FAA"/>
    <w:rsid w:val="00A804F9"/>
    <w:rsid w:val="00A826CA"/>
    <w:rsid w:val="00A836B2"/>
    <w:rsid w:val="00A85BD6"/>
    <w:rsid w:val="00A86305"/>
    <w:rsid w:val="00A86369"/>
    <w:rsid w:val="00A865D9"/>
    <w:rsid w:val="00A92C30"/>
    <w:rsid w:val="00A94349"/>
    <w:rsid w:val="00A961F9"/>
    <w:rsid w:val="00A97EA6"/>
    <w:rsid w:val="00AA2175"/>
    <w:rsid w:val="00AA2B44"/>
    <w:rsid w:val="00AA5508"/>
    <w:rsid w:val="00AA6D3C"/>
    <w:rsid w:val="00AB45DA"/>
    <w:rsid w:val="00AB4A83"/>
    <w:rsid w:val="00AC449F"/>
    <w:rsid w:val="00AC7A9E"/>
    <w:rsid w:val="00AC7B49"/>
    <w:rsid w:val="00AC7B7A"/>
    <w:rsid w:val="00AD0559"/>
    <w:rsid w:val="00AD204E"/>
    <w:rsid w:val="00AD26E0"/>
    <w:rsid w:val="00AD786F"/>
    <w:rsid w:val="00AE0A1A"/>
    <w:rsid w:val="00AE1A19"/>
    <w:rsid w:val="00AE1D71"/>
    <w:rsid w:val="00AE4D06"/>
    <w:rsid w:val="00AE4F9D"/>
    <w:rsid w:val="00AE5691"/>
    <w:rsid w:val="00AE672A"/>
    <w:rsid w:val="00AE6CF0"/>
    <w:rsid w:val="00AE7FB2"/>
    <w:rsid w:val="00AF1B74"/>
    <w:rsid w:val="00AF2892"/>
    <w:rsid w:val="00AF3527"/>
    <w:rsid w:val="00AF4D5F"/>
    <w:rsid w:val="00AF5D00"/>
    <w:rsid w:val="00AF6093"/>
    <w:rsid w:val="00B01849"/>
    <w:rsid w:val="00B0448C"/>
    <w:rsid w:val="00B04D7C"/>
    <w:rsid w:val="00B069C9"/>
    <w:rsid w:val="00B06A84"/>
    <w:rsid w:val="00B078CA"/>
    <w:rsid w:val="00B07FED"/>
    <w:rsid w:val="00B10713"/>
    <w:rsid w:val="00B111DC"/>
    <w:rsid w:val="00B17001"/>
    <w:rsid w:val="00B20FB5"/>
    <w:rsid w:val="00B23CEA"/>
    <w:rsid w:val="00B27A6B"/>
    <w:rsid w:val="00B335D9"/>
    <w:rsid w:val="00B354A1"/>
    <w:rsid w:val="00B3575F"/>
    <w:rsid w:val="00B36343"/>
    <w:rsid w:val="00B404E9"/>
    <w:rsid w:val="00B40E49"/>
    <w:rsid w:val="00B4205B"/>
    <w:rsid w:val="00B45BCE"/>
    <w:rsid w:val="00B4649E"/>
    <w:rsid w:val="00B53573"/>
    <w:rsid w:val="00B536C7"/>
    <w:rsid w:val="00B53EEB"/>
    <w:rsid w:val="00B63F3B"/>
    <w:rsid w:val="00B7023B"/>
    <w:rsid w:val="00B84011"/>
    <w:rsid w:val="00B955CB"/>
    <w:rsid w:val="00B96B1B"/>
    <w:rsid w:val="00B977E3"/>
    <w:rsid w:val="00BA39F4"/>
    <w:rsid w:val="00BA6715"/>
    <w:rsid w:val="00BA6A0F"/>
    <w:rsid w:val="00BB038F"/>
    <w:rsid w:val="00BB1157"/>
    <w:rsid w:val="00BB241A"/>
    <w:rsid w:val="00BB7C0E"/>
    <w:rsid w:val="00BC2C6C"/>
    <w:rsid w:val="00BC5B97"/>
    <w:rsid w:val="00BC790D"/>
    <w:rsid w:val="00BD1883"/>
    <w:rsid w:val="00BD207F"/>
    <w:rsid w:val="00BD452D"/>
    <w:rsid w:val="00BD4A19"/>
    <w:rsid w:val="00BD5AF6"/>
    <w:rsid w:val="00BD74B7"/>
    <w:rsid w:val="00BD7FE2"/>
    <w:rsid w:val="00BE1F10"/>
    <w:rsid w:val="00BE21F3"/>
    <w:rsid w:val="00BE6D06"/>
    <w:rsid w:val="00BF1449"/>
    <w:rsid w:val="00BF404A"/>
    <w:rsid w:val="00BF68B3"/>
    <w:rsid w:val="00BF7774"/>
    <w:rsid w:val="00C006AE"/>
    <w:rsid w:val="00C034D7"/>
    <w:rsid w:val="00C0566B"/>
    <w:rsid w:val="00C109CC"/>
    <w:rsid w:val="00C11936"/>
    <w:rsid w:val="00C12817"/>
    <w:rsid w:val="00C169C6"/>
    <w:rsid w:val="00C17C2B"/>
    <w:rsid w:val="00C219B3"/>
    <w:rsid w:val="00C22305"/>
    <w:rsid w:val="00C22CA9"/>
    <w:rsid w:val="00C2443D"/>
    <w:rsid w:val="00C25188"/>
    <w:rsid w:val="00C26DF8"/>
    <w:rsid w:val="00C27A1D"/>
    <w:rsid w:val="00C27A54"/>
    <w:rsid w:val="00C27D2E"/>
    <w:rsid w:val="00C320A4"/>
    <w:rsid w:val="00C34815"/>
    <w:rsid w:val="00C34F61"/>
    <w:rsid w:val="00C35369"/>
    <w:rsid w:val="00C36DAC"/>
    <w:rsid w:val="00C3743A"/>
    <w:rsid w:val="00C41C16"/>
    <w:rsid w:val="00C449DD"/>
    <w:rsid w:val="00C524D8"/>
    <w:rsid w:val="00C57006"/>
    <w:rsid w:val="00C57337"/>
    <w:rsid w:val="00C64981"/>
    <w:rsid w:val="00C65851"/>
    <w:rsid w:val="00C73349"/>
    <w:rsid w:val="00C74436"/>
    <w:rsid w:val="00C80489"/>
    <w:rsid w:val="00C833D5"/>
    <w:rsid w:val="00C851DC"/>
    <w:rsid w:val="00C86670"/>
    <w:rsid w:val="00C87889"/>
    <w:rsid w:val="00C919E5"/>
    <w:rsid w:val="00C95C39"/>
    <w:rsid w:val="00C97121"/>
    <w:rsid w:val="00C97243"/>
    <w:rsid w:val="00C97A98"/>
    <w:rsid w:val="00CA0008"/>
    <w:rsid w:val="00CA0D72"/>
    <w:rsid w:val="00CA24C0"/>
    <w:rsid w:val="00CA2B23"/>
    <w:rsid w:val="00CA3AFA"/>
    <w:rsid w:val="00CB079B"/>
    <w:rsid w:val="00CB718E"/>
    <w:rsid w:val="00CC0D00"/>
    <w:rsid w:val="00CC3C37"/>
    <w:rsid w:val="00CC4376"/>
    <w:rsid w:val="00CC43BA"/>
    <w:rsid w:val="00CC5FB3"/>
    <w:rsid w:val="00CC7052"/>
    <w:rsid w:val="00CD05BB"/>
    <w:rsid w:val="00CD26D8"/>
    <w:rsid w:val="00CD2D0D"/>
    <w:rsid w:val="00CD3618"/>
    <w:rsid w:val="00CD492E"/>
    <w:rsid w:val="00CD50FD"/>
    <w:rsid w:val="00CD536C"/>
    <w:rsid w:val="00CD54C2"/>
    <w:rsid w:val="00CD796E"/>
    <w:rsid w:val="00CD79EB"/>
    <w:rsid w:val="00CE1392"/>
    <w:rsid w:val="00CE4FBE"/>
    <w:rsid w:val="00CE6C04"/>
    <w:rsid w:val="00CE7998"/>
    <w:rsid w:val="00CF2CAE"/>
    <w:rsid w:val="00CF35BF"/>
    <w:rsid w:val="00CF364C"/>
    <w:rsid w:val="00CF4B9D"/>
    <w:rsid w:val="00CF4E03"/>
    <w:rsid w:val="00CF5227"/>
    <w:rsid w:val="00CF6D09"/>
    <w:rsid w:val="00CF6DFE"/>
    <w:rsid w:val="00D016D8"/>
    <w:rsid w:val="00D01D5F"/>
    <w:rsid w:val="00D076F9"/>
    <w:rsid w:val="00D12A0D"/>
    <w:rsid w:val="00D14F87"/>
    <w:rsid w:val="00D1565A"/>
    <w:rsid w:val="00D20B78"/>
    <w:rsid w:val="00D212E6"/>
    <w:rsid w:val="00D24236"/>
    <w:rsid w:val="00D27E58"/>
    <w:rsid w:val="00D311D6"/>
    <w:rsid w:val="00D35E96"/>
    <w:rsid w:val="00D3781E"/>
    <w:rsid w:val="00D4294A"/>
    <w:rsid w:val="00D432AF"/>
    <w:rsid w:val="00D43849"/>
    <w:rsid w:val="00D475ED"/>
    <w:rsid w:val="00D5003A"/>
    <w:rsid w:val="00D5155E"/>
    <w:rsid w:val="00D5302E"/>
    <w:rsid w:val="00D60B29"/>
    <w:rsid w:val="00D62510"/>
    <w:rsid w:val="00D6395F"/>
    <w:rsid w:val="00D6646B"/>
    <w:rsid w:val="00D67CAD"/>
    <w:rsid w:val="00D7114C"/>
    <w:rsid w:val="00D71CF0"/>
    <w:rsid w:val="00D72D58"/>
    <w:rsid w:val="00D73DB5"/>
    <w:rsid w:val="00D748F3"/>
    <w:rsid w:val="00D74C16"/>
    <w:rsid w:val="00D75307"/>
    <w:rsid w:val="00D75DCD"/>
    <w:rsid w:val="00D76278"/>
    <w:rsid w:val="00D77B0A"/>
    <w:rsid w:val="00D81875"/>
    <w:rsid w:val="00D8431D"/>
    <w:rsid w:val="00D90D85"/>
    <w:rsid w:val="00D9127D"/>
    <w:rsid w:val="00D91D0B"/>
    <w:rsid w:val="00D93F17"/>
    <w:rsid w:val="00DA0545"/>
    <w:rsid w:val="00DA0B62"/>
    <w:rsid w:val="00DA3CCD"/>
    <w:rsid w:val="00DA3F64"/>
    <w:rsid w:val="00DA4203"/>
    <w:rsid w:val="00DA5558"/>
    <w:rsid w:val="00DB0743"/>
    <w:rsid w:val="00DB2F7A"/>
    <w:rsid w:val="00DB3B0A"/>
    <w:rsid w:val="00DB5B1A"/>
    <w:rsid w:val="00DC0459"/>
    <w:rsid w:val="00DC07FF"/>
    <w:rsid w:val="00DC0FCD"/>
    <w:rsid w:val="00DC1BFF"/>
    <w:rsid w:val="00DC2D04"/>
    <w:rsid w:val="00DC3721"/>
    <w:rsid w:val="00DC4FF2"/>
    <w:rsid w:val="00DC6EBB"/>
    <w:rsid w:val="00DD4529"/>
    <w:rsid w:val="00DD4FD6"/>
    <w:rsid w:val="00DD6D3F"/>
    <w:rsid w:val="00DD6DDA"/>
    <w:rsid w:val="00DD748C"/>
    <w:rsid w:val="00DE0A4C"/>
    <w:rsid w:val="00DE1E3E"/>
    <w:rsid w:val="00DE2681"/>
    <w:rsid w:val="00DE328A"/>
    <w:rsid w:val="00DE5B3B"/>
    <w:rsid w:val="00DE74E7"/>
    <w:rsid w:val="00DF0309"/>
    <w:rsid w:val="00DF31DB"/>
    <w:rsid w:val="00DF6A83"/>
    <w:rsid w:val="00DF7BE7"/>
    <w:rsid w:val="00E00F9A"/>
    <w:rsid w:val="00E068E5"/>
    <w:rsid w:val="00E06B0B"/>
    <w:rsid w:val="00E16080"/>
    <w:rsid w:val="00E262D6"/>
    <w:rsid w:val="00E26EED"/>
    <w:rsid w:val="00E27DFC"/>
    <w:rsid w:val="00E30ABB"/>
    <w:rsid w:val="00E335C1"/>
    <w:rsid w:val="00E34F1B"/>
    <w:rsid w:val="00E4041E"/>
    <w:rsid w:val="00E41AB5"/>
    <w:rsid w:val="00E422FE"/>
    <w:rsid w:val="00E472D7"/>
    <w:rsid w:val="00E53F70"/>
    <w:rsid w:val="00E5669A"/>
    <w:rsid w:val="00E6188B"/>
    <w:rsid w:val="00E62BF8"/>
    <w:rsid w:val="00E67C08"/>
    <w:rsid w:val="00E67E98"/>
    <w:rsid w:val="00E72748"/>
    <w:rsid w:val="00E77849"/>
    <w:rsid w:val="00E800BA"/>
    <w:rsid w:val="00E8085E"/>
    <w:rsid w:val="00E837C1"/>
    <w:rsid w:val="00E83C99"/>
    <w:rsid w:val="00E8492F"/>
    <w:rsid w:val="00E84B2C"/>
    <w:rsid w:val="00E864BD"/>
    <w:rsid w:val="00E87942"/>
    <w:rsid w:val="00E87B2B"/>
    <w:rsid w:val="00E907C2"/>
    <w:rsid w:val="00E910E9"/>
    <w:rsid w:val="00E92B74"/>
    <w:rsid w:val="00E92BD5"/>
    <w:rsid w:val="00EA3EF3"/>
    <w:rsid w:val="00EA7832"/>
    <w:rsid w:val="00EA7976"/>
    <w:rsid w:val="00EA7B5B"/>
    <w:rsid w:val="00EB048B"/>
    <w:rsid w:val="00EB1CBE"/>
    <w:rsid w:val="00EC101F"/>
    <w:rsid w:val="00EC15C1"/>
    <w:rsid w:val="00EC49A2"/>
    <w:rsid w:val="00ED1F45"/>
    <w:rsid w:val="00ED36A2"/>
    <w:rsid w:val="00ED7D16"/>
    <w:rsid w:val="00EE066E"/>
    <w:rsid w:val="00EE2954"/>
    <w:rsid w:val="00EE4020"/>
    <w:rsid w:val="00EE44C8"/>
    <w:rsid w:val="00EE451F"/>
    <w:rsid w:val="00EF015E"/>
    <w:rsid w:val="00EF1200"/>
    <w:rsid w:val="00EF3971"/>
    <w:rsid w:val="00EF539F"/>
    <w:rsid w:val="00EF5458"/>
    <w:rsid w:val="00F01A42"/>
    <w:rsid w:val="00F0298D"/>
    <w:rsid w:val="00F06689"/>
    <w:rsid w:val="00F07494"/>
    <w:rsid w:val="00F100D2"/>
    <w:rsid w:val="00F17A22"/>
    <w:rsid w:val="00F234F8"/>
    <w:rsid w:val="00F255BB"/>
    <w:rsid w:val="00F259FA"/>
    <w:rsid w:val="00F25EDD"/>
    <w:rsid w:val="00F26FFD"/>
    <w:rsid w:val="00F27910"/>
    <w:rsid w:val="00F30EFF"/>
    <w:rsid w:val="00F322E6"/>
    <w:rsid w:val="00F3301F"/>
    <w:rsid w:val="00F35AD2"/>
    <w:rsid w:val="00F36201"/>
    <w:rsid w:val="00F36C57"/>
    <w:rsid w:val="00F37CBD"/>
    <w:rsid w:val="00F42A1B"/>
    <w:rsid w:val="00F42B9C"/>
    <w:rsid w:val="00F4378F"/>
    <w:rsid w:val="00F46496"/>
    <w:rsid w:val="00F4734A"/>
    <w:rsid w:val="00F47CE2"/>
    <w:rsid w:val="00F47D75"/>
    <w:rsid w:val="00F5028D"/>
    <w:rsid w:val="00F53664"/>
    <w:rsid w:val="00F536EE"/>
    <w:rsid w:val="00F53BB2"/>
    <w:rsid w:val="00F542E2"/>
    <w:rsid w:val="00F60E06"/>
    <w:rsid w:val="00F61BE5"/>
    <w:rsid w:val="00F63209"/>
    <w:rsid w:val="00F64C65"/>
    <w:rsid w:val="00F663C8"/>
    <w:rsid w:val="00F70FD2"/>
    <w:rsid w:val="00F7170D"/>
    <w:rsid w:val="00F71871"/>
    <w:rsid w:val="00F72478"/>
    <w:rsid w:val="00F724D1"/>
    <w:rsid w:val="00F746E3"/>
    <w:rsid w:val="00F7672C"/>
    <w:rsid w:val="00F76915"/>
    <w:rsid w:val="00F81342"/>
    <w:rsid w:val="00F83C3B"/>
    <w:rsid w:val="00F843D7"/>
    <w:rsid w:val="00F84C95"/>
    <w:rsid w:val="00F85D57"/>
    <w:rsid w:val="00F86941"/>
    <w:rsid w:val="00F929BE"/>
    <w:rsid w:val="00F96A1A"/>
    <w:rsid w:val="00F97DB7"/>
    <w:rsid w:val="00FA164E"/>
    <w:rsid w:val="00FA35C3"/>
    <w:rsid w:val="00FA3B9E"/>
    <w:rsid w:val="00FA66A9"/>
    <w:rsid w:val="00FA72C1"/>
    <w:rsid w:val="00FB0984"/>
    <w:rsid w:val="00FB1CCB"/>
    <w:rsid w:val="00FB236C"/>
    <w:rsid w:val="00FB28E9"/>
    <w:rsid w:val="00FC36B2"/>
    <w:rsid w:val="00FC4121"/>
    <w:rsid w:val="00FC5128"/>
    <w:rsid w:val="00FC6BA2"/>
    <w:rsid w:val="00FD2165"/>
    <w:rsid w:val="00FD5004"/>
    <w:rsid w:val="00FD7059"/>
    <w:rsid w:val="00FE18D4"/>
    <w:rsid w:val="00FE1EAC"/>
    <w:rsid w:val="00FE6C25"/>
    <w:rsid w:val="00FF0264"/>
    <w:rsid w:val="00FF08A8"/>
    <w:rsid w:val="00FF0EC0"/>
    <w:rsid w:val="00FF20B1"/>
    <w:rsid w:val="00FF2F56"/>
    <w:rsid w:val="00FF47B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4CF64"/>
  <w15:chartTrackingRefBased/>
  <w15:docId w15:val="{28083D7A-6886-4258-983A-D88AC9121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7"/>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rsid w:val="00860F4E"/>
    <w:pPr>
      <w:spacing w:after="0"/>
    </w:pPr>
  </w:style>
  <w:style w:type="paragraph" w:styleId="Heading1">
    <w:name w:val="heading 1"/>
    <w:basedOn w:val="Normal"/>
    <w:next w:val="BodyText"/>
    <w:link w:val="Heading1Char"/>
    <w:uiPriority w:val="9"/>
    <w:qFormat/>
    <w:rsid w:val="00BF7774"/>
    <w:pPr>
      <w:keepNext/>
      <w:keepLines/>
      <w:spacing w:before="200"/>
      <w:outlineLvl w:val="0"/>
    </w:pPr>
    <w:rPr>
      <w:rFonts w:ascii="Roboto" w:eastAsiaTheme="majorEastAsia" w:hAnsi="Roboto" w:cstheme="majorBidi"/>
      <w:b/>
      <w:bCs/>
      <w:sz w:val="32"/>
      <w:szCs w:val="28"/>
    </w:rPr>
  </w:style>
  <w:style w:type="paragraph" w:styleId="Heading2">
    <w:name w:val="heading 2"/>
    <w:basedOn w:val="Heading1"/>
    <w:next w:val="BodyText"/>
    <w:link w:val="Heading2Char"/>
    <w:uiPriority w:val="9"/>
    <w:qFormat/>
    <w:rsid w:val="00AB45DA"/>
    <w:pPr>
      <w:keepLines w:val="0"/>
      <w:spacing w:after="120"/>
      <w:outlineLvl w:val="1"/>
    </w:pPr>
    <w:rPr>
      <w:sz w:val="28"/>
    </w:rPr>
  </w:style>
  <w:style w:type="paragraph" w:styleId="Heading3">
    <w:name w:val="heading 3"/>
    <w:basedOn w:val="Heading2"/>
    <w:next w:val="BodyText"/>
    <w:link w:val="Heading3Char"/>
    <w:autoRedefine/>
    <w:uiPriority w:val="9"/>
    <w:qFormat/>
    <w:rsid w:val="00A54992"/>
    <w:pPr>
      <w:spacing w:line="240" w:lineRule="auto"/>
      <w:outlineLvl w:val="2"/>
    </w:pPr>
    <w:rPr>
      <w:bCs w:val="0"/>
      <w:sz w:val="24"/>
      <w:szCs w:val="24"/>
    </w:rPr>
  </w:style>
  <w:style w:type="paragraph" w:styleId="Heading4">
    <w:name w:val="heading 4"/>
    <w:basedOn w:val="Heading3"/>
    <w:next w:val="Normal"/>
    <w:link w:val="Heading4Char"/>
    <w:autoRedefine/>
    <w:uiPriority w:val="9"/>
    <w:unhideWhenUsed/>
    <w:qFormat/>
    <w:rsid w:val="00EE066E"/>
    <w:pPr>
      <w:spacing w:before="240"/>
      <w:outlineLvl w:val="3"/>
    </w:pPr>
    <w:rPr>
      <w:bCs/>
      <w:iCs/>
      <w:color w:val="006A6E"/>
      <w:sz w:val="22"/>
    </w:rPr>
  </w:style>
  <w:style w:type="paragraph" w:styleId="Heading5">
    <w:name w:val="heading 5"/>
    <w:basedOn w:val="Heading4"/>
    <w:next w:val="Normal"/>
    <w:link w:val="Heading5Char"/>
    <w:uiPriority w:val="9"/>
    <w:unhideWhenUsed/>
    <w:rsid w:val="00316310"/>
    <w:pPr>
      <w:outlineLvl w:val="4"/>
    </w:pPr>
    <w:rPr>
      <w:b w:val="0"/>
      <w:i/>
    </w:rPr>
  </w:style>
  <w:style w:type="paragraph" w:styleId="Heading6">
    <w:name w:val="heading 6"/>
    <w:basedOn w:val="Heading5"/>
    <w:next w:val="Normal"/>
    <w:link w:val="Heading6Char"/>
    <w:uiPriority w:val="9"/>
    <w:unhideWhenUsed/>
    <w:rsid w:val="00316310"/>
    <w:pPr>
      <w:outlineLvl w:val="5"/>
    </w:pPr>
    <w:rPr>
      <w:i w:val="0"/>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917D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D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774"/>
    <w:rPr>
      <w:rFonts w:ascii="Roboto" w:eastAsiaTheme="majorEastAsia" w:hAnsi="Roboto" w:cstheme="majorBidi"/>
      <w:b/>
      <w:bCs/>
      <w:sz w:val="32"/>
      <w:szCs w:val="28"/>
    </w:rPr>
  </w:style>
  <w:style w:type="character" w:customStyle="1" w:styleId="Heading2Char">
    <w:name w:val="Heading 2 Char"/>
    <w:basedOn w:val="DefaultParagraphFont"/>
    <w:link w:val="Heading2"/>
    <w:uiPriority w:val="9"/>
    <w:rsid w:val="00832983"/>
    <w:rPr>
      <w:rFonts w:ascii="Roboto" w:eastAsiaTheme="majorEastAsia" w:hAnsi="Roboto" w:cstheme="majorBidi"/>
      <w:b/>
      <w:bCs/>
      <w:sz w:val="28"/>
      <w:szCs w:val="28"/>
    </w:rPr>
  </w:style>
  <w:style w:type="paragraph" w:styleId="Footer">
    <w:name w:val="footer"/>
    <w:basedOn w:val="Normal"/>
    <w:link w:val="FooterChar"/>
    <w:unhideWhenUsed/>
    <w:rsid w:val="00316310"/>
    <w:rPr>
      <w:sz w:val="16"/>
    </w:rPr>
  </w:style>
  <w:style w:type="character" w:customStyle="1" w:styleId="FooterChar">
    <w:name w:val="Footer Char"/>
    <w:basedOn w:val="DefaultParagraphFont"/>
    <w:link w:val="Footer"/>
    <w:rsid w:val="00316310"/>
    <w:rPr>
      <w:sz w:val="16"/>
      <w:szCs w:val="24"/>
    </w:rPr>
  </w:style>
  <w:style w:type="paragraph" w:styleId="ListBullet">
    <w:name w:val="List Bullet"/>
    <w:basedOn w:val="Normal"/>
    <w:uiPriority w:val="2"/>
    <w:qFormat/>
    <w:rsid w:val="00275B38"/>
    <w:pPr>
      <w:numPr>
        <w:numId w:val="5"/>
      </w:numPr>
      <w:spacing w:after="60"/>
    </w:pPr>
    <w:rPr>
      <w:rFonts w:ascii="Roboto" w:hAnsi="Roboto"/>
      <w:sz w:val="21"/>
    </w:rPr>
  </w:style>
  <w:style w:type="paragraph" w:styleId="ListBullet2">
    <w:name w:val="List Bullet 2"/>
    <w:basedOn w:val="Normal"/>
    <w:uiPriority w:val="2"/>
    <w:rsid w:val="008F7E6C"/>
    <w:pPr>
      <w:numPr>
        <w:ilvl w:val="1"/>
        <w:numId w:val="5"/>
      </w:numPr>
      <w:spacing w:after="60"/>
      <w:ind w:left="1276" w:hanging="851"/>
    </w:pPr>
    <w:rPr>
      <w:rFonts w:ascii="Roboto" w:hAnsi="Roboto"/>
      <w:sz w:val="21"/>
    </w:r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uiPriority w:val="2"/>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BF7774"/>
    <w:pPr>
      <w:spacing w:after="120"/>
    </w:pPr>
    <w:rPr>
      <w:rFonts w:ascii="Roboto" w:hAnsi="Roboto"/>
      <w:sz w:val="21"/>
    </w:rPr>
  </w:style>
  <w:style w:type="character" w:customStyle="1" w:styleId="BodyTextChar">
    <w:name w:val="Body Text Char"/>
    <w:basedOn w:val="DefaultParagraphFont"/>
    <w:link w:val="BodyText"/>
    <w:rsid w:val="00BF7774"/>
    <w:rPr>
      <w:rFonts w:ascii="Roboto" w:hAnsi="Roboto"/>
      <w:sz w:val="21"/>
    </w:rPr>
  </w:style>
  <w:style w:type="character" w:customStyle="1" w:styleId="Heading3Char">
    <w:name w:val="Heading 3 Char"/>
    <w:basedOn w:val="DefaultParagraphFont"/>
    <w:link w:val="Heading3"/>
    <w:uiPriority w:val="9"/>
    <w:rsid w:val="00A54992"/>
    <w:rPr>
      <w:rFonts w:ascii="Roboto" w:eastAsiaTheme="majorEastAsia" w:hAnsi="Roboto" w:cstheme="majorBidi"/>
      <w:b/>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EE066E"/>
    <w:rPr>
      <w:rFonts w:asciiTheme="majorHAnsi" w:eastAsiaTheme="majorEastAsia" w:hAnsiTheme="majorHAnsi" w:cstheme="majorBidi"/>
      <w:b/>
      <w:bCs/>
      <w:iCs/>
      <w:color w:val="006A6E"/>
      <w:sz w:val="22"/>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3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rsid w:val="00432980"/>
    <w:rPr>
      <w:smallCaps/>
      <w:color w:val="5A5A5A" w:themeColor="text1" w:themeTint="A5"/>
    </w:rPr>
  </w:style>
  <w:style w:type="character" w:styleId="Hyperlink">
    <w:name w:val="Hyperlink"/>
    <w:basedOn w:val="DefaultParagraphFont"/>
    <w:uiPriority w:val="99"/>
    <w:unhideWhenUsed/>
    <w:rsid w:val="00316310"/>
    <w:rPr>
      <w:color w:val="0000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3">
    <w:name w:val="Light Shading Accent 3"/>
    <w:basedOn w:val="TableNormal"/>
    <w:uiPriority w:val="60"/>
    <w:rsid w:val="0031631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Accent2">
    <w:name w:val="Light Shading Accent 2"/>
    <w:basedOn w:val="TableNormal"/>
    <w:uiPriority w:val="60"/>
    <w:rsid w:val="0031631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FollowedHyperlink">
    <w:name w:val="FollowedHyperlink"/>
    <w:basedOn w:val="DefaultParagraphFont"/>
    <w:uiPriority w:val="99"/>
    <w:semiHidden/>
    <w:unhideWhenUsed/>
    <w:rsid w:val="00316310"/>
    <w:rPr>
      <w:color w:val="800080"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character" w:styleId="SubtleEmphasis">
    <w:name w:val="Subtle Emphasis"/>
    <w:basedOn w:val="DefaultParagraphFont"/>
    <w:uiPriority w:val="19"/>
    <w:rsid w:val="00432980"/>
    <w:rPr>
      <w:i/>
      <w:iCs/>
      <w:color w:val="404040" w:themeColor="text1" w:themeTint="BF"/>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aliases w:val="Bullets,Bullet"/>
    <w:basedOn w:val="Normal"/>
    <w:link w:val="ListParagraphChar"/>
    <w:uiPriority w:val="34"/>
    <w:qFormat/>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C0504D" w:themeColor="accent2"/>
    </w:rPr>
  </w:style>
  <w:style w:type="character" w:styleId="Strong">
    <w:name w:val="Strong"/>
    <w:basedOn w:val="DefaultParagraphFont"/>
    <w:uiPriority w:val="22"/>
    <w:qFormat/>
    <w:rsid w:val="00B335D9"/>
    <w:rPr>
      <w:b/>
      <w:bCs/>
    </w:rPr>
  </w:style>
  <w:style w:type="paragraph" w:styleId="NormalWeb">
    <w:name w:val="Normal (Web)"/>
    <w:basedOn w:val="Normal"/>
    <w:uiPriority w:val="99"/>
    <w:semiHidden/>
    <w:unhideWhenUsed/>
    <w:rsid w:val="00B335D9"/>
    <w:pPr>
      <w:spacing w:before="100" w:beforeAutospacing="1" w:after="100" w:afterAutospacing="1" w:line="240" w:lineRule="auto"/>
    </w:pPr>
    <w:rPr>
      <w:rFonts w:ascii="Times New Roman" w:hAnsi="Times New Roman" w:cs="Times New Roman"/>
      <w:lang w:eastAsia="en-AU"/>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character" w:customStyle="1" w:styleId="Heading8Char">
    <w:name w:val="Heading 8 Char"/>
    <w:basedOn w:val="DefaultParagraphFont"/>
    <w:link w:val="Heading8"/>
    <w:uiPriority w:val="9"/>
    <w:semiHidden/>
    <w:rsid w:val="00917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D53"/>
    <w:rPr>
      <w:rFonts w:eastAsiaTheme="majorEastAsia" w:cstheme="majorBidi"/>
      <w:color w:val="272727" w:themeColor="text1" w:themeTint="D8"/>
    </w:rPr>
  </w:style>
  <w:style w:type="paragraph" w:styleId="IntenseQuote">
    <w:name w:val="Intense Quote"/>
    <w:basedOn w:val="Normal"/>
    <w:next w:val="Normal"/>
    <w:link w:val="IntenseQuoteChar"/>
    <w:uiPriority w:val="30"/>
    <w:rsid w:val="00917D5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17D53"/>
    <w:rPr>
      <w:i/>
      <w:iCs/>
      <w:color w:val="365F91" w:themeColor="accent1" w:themeShade="BF"/>
    </w:rPr>
  </w:style>
  <w:style w:type="character" w:styleId="UnresolvedMention">
    <w:name w:val="Unresolved Mention"/>
    <w:basedOn w:val="DefaultParagraphFont"/>
    <w:uiPriority w:val="99"/>
    <w:semiHidden/>
    <w:unhideWhenUsed/>
    <w:rsid w:val="005959D9"/>
    <w:rPr>
      <w:color w:val="605E5C"/>
      <w:shd w:val="clear" w:color="auto" w:fill="E1DFDD"/>
    </w:rPr>
  </w:style>
  <w:style w:type="character" w:styleId="CommentReference">
    <w:name w:val="annotation reference"/>
    <w:basedOn w:val="DefaultParagraphFont"/>
    <w:uiPriority w:val="99"/>
    <w:semiHidden/>
    <w:unhideWhenUsed/>
    <w:rsid w:val="001308A1"/>
    <w:rPr>
      <w:sz w:val="16"/>
      <w:szCs w:val="16"/>
    </w:rPr>
  </w:style>
  <w:style w:type="paragraph" w:styleId="CommentText">
    <w:name w:val="annotation text"/>
    <w:basedOn w:val="Normal"/>
    <w:link w:val="CommentTextChar"/>
    <w:uiPriority w:val="99"/>
    <w:unhideWhenUsed/>
    <w:rsid w:val="001308A1"/>
    <w:pPr>
      <w:spacing w:line="240" w:lineRule="auto"/>
    </w:pPr>
    <w:rPr>
      <w:sz w:val="20"/>
      <w:szCs w:val="20"/>
    </w:rPr>
  </w:style>
  <w:style w:type="character" w:customStyle="1" w:styleId="CommentTextChar">
    <w:name w:val="Comment Text Char"/>
    <w:basedOn w:val="DefaultParagraphFont"/>
    <w:link w:val="CommentText"/>
    <w:uiPriority w:val="99"/>
    <w:rsid w:val="001308A1"/>
    <w:rPr>
      <w:sz w:val="20"/>
      <w:szCs w:val="20"/>
    </w:rPr>
  </w:style>
  <w:style w:type="paragraph" w:customStyle="1" w:styleId="Boxed">
    <w:name w:val="Boxed"/>
    <w:basedOn w:val="Normal"/>
    <w:qFormat/>
    <w:rsid w:val="001308A1"/>
    <w:pPr>
      <w:spacing w:after="60" w:line="240" w:lineRule="auto"/>
    </w:pPr>
    <w:rPr>
      <w:rFonts w:ascii="Arial" w:eastAsiaTheme="minorHAnsi" w:hAnsi="Arial" w:cs="Arial"/>
      <w:sz w:val="21"/>
      <w:szCs w:val="18"/>
    </w:rPr>
  </w:style>
  <w:style w:type="character" w:customStyle="1" w:styleId="ListParagraphChar">
    <w:name w:val="List Paragraph Char"/>
    <w:aliases w:val="Bullets Char,Bullet Char"/>
    <w:basedOn w:val="DefaultParagraphFont"/>
    <w:link w:val="ListParagraph"/>
    <w:uiPriority w:val="1"/>
    <w:locked/>
    <w:rsid w:val="007D13EF"/>
  </w:style>
  <w:style w:type="paragraph" w:styleId="CommentSubject">
    <w:name w:val="annotation subject"/>
    <w:basedOn w:val="CommentText"/>
    <w:next w:val="CommentText"/>
    <w:link w:val="CommentSubjectChar"/>
    <w:uiPriority w:val="99"/>
    <w:semiHidden/>
    <w:unhideWhenUsed/>
    <w:rsid w:val="000C5A44"/>
    <w:rPr>
      <w:b/>
      <w:bCs/>
    </w:rPr>
  </w:style>
  <w:style w:type="character" w:customStyle="1" w:styleId="CommentSubjectChar">
    <w:name w:val="Comment Subject Char"/>
    <w:basedOn w:val="CommentTextChar"/>
    <w:link w:val="CommentSubject"/>
    <w:uiPriority w:val="99"/>
    <w:semiHidden/>
    <w:rsid w:val="000C5A44"/>
    <w:rPr>
      <w:b/>
      <w:bCs/>
      <w:sz w:val="20"/>
      <w:szCs w:val="20"/>
    </w:rPr>
  </w:style>
  <w:style w:type="paragraph" w:customStyle="1" w:styleId="Default">
    <w:name w:val="Default"/>
    <w:rsid w:val="00C26DF8"/>
    <w:pPr>
      <w:autoSpaceDE w:val="0"/>
      <w:autoSpaceDN w:val="0"/>
      <w:adjustRightInd w:val="0"/>
      <w:spacing w:after="0" w:line="240" w:lineRule="auto"/>
    </w:pPr>
    <w:rPr>
      <w:rFonts w:ascii="Arial" w:hAnsi="Arial" w:cs="Arial"/>
      <w:color w:val="000000"/>
    </w:rPr>
  </w:style>
  <w:style w:type="paragraph" w:styleId="FootnoteText">
    <w:name w:val="footnote text"/>
    <w:basedOn w:val="Normal"/>
    <w:link w:val="FootnoteTextChar"/>
    <w:uiPriority w:val="99"/>
    <w:semiHidden/>
    <w:unhideWhenUsed/>
    <w:rsid w:val="00AF4D5F"/>
    <w:pPr>
      <w:spacing w:line="240" w:lineRule="auto"/>
    </w:pPr>
    <w:rPr>
      <w:rFonts w:eastAsiaTheme="minorHAnsi"/>
      <w:kern w:val="2"/>
      <w:sz w:val="20"/>
      <w:szCs w:val="20"/>
      <w14:ligatures w14:val="standardContextual"/>
    </w:rPr>
  </w:style>
  <w:style w:type="character" w:customStyle="1" w:styleId="FootnoteTextChar">
    <w:name w:val="Footnote Text Char"/>
    <w:basedOn w:val="DefaultParagraphFont"/>
    <w:link w:val="FootnoteText"/>
    <w:uiPriority w:val="99"/>
    <w:semiHidden/>
    <w:rsid w:val="00AF4D5F"/>
    <w:rPr>
      <w:rFonts w:eastAsiaTheme="minorHAnsi"/>
      <w:kern w:val="2"/>
      <w:sz w:val="20"/>
      <w:szCs w:val="20"/>
      <w14:ligatures w14:val="standardContextual"/>
    </w:rPr>
  </w:style>
  <w:style w:type="paragraph" w:styleId="NoSpacing">
    <w:name w:val="No Spacing"/>
    <w:uiPriority w:val="1"/>
    <w:rsid w:val="00AF4D5F"/>
    <w:pPr>
      <w:spacing w:after="0" w:line="240" w:lineRule="auto"/>
    </w:pPr>
  </w:style>
  <w:style w:type="paragraph" w:styleId="Revision">
    <w:name w:val="Revision"/>
    <w:hidden/>
    <w:uiPriority w:val="99"/>
    <w:semiHidden/>
    <w:rsid w:val="008D6144"/>
    <w:pPr>
      <w:spacing w:after="0" w:line="240" w:lineRule="auto"/>
    </w:pPr>
  </w:style>
  <w:style w:type="paragraph" w:customStyle="1" w:styleId="Paragraph">
    <w:name w:val="Paragraph"/>
    <w:basedOn w:val="Normal"/>
    <w:uiPriority w:val="1"/>
    <w:qFormat/>
    <w:rsid w:val="00F84C95"/>
    <w:pPr>
      <w:widowControl w:val="0"/>
      <w:spacing w:after="200" w:line="240" w:lineRule="atLeast"/>
    </w:pPr>
    <w:rPr>
      <w:rFonts w:ascii="Arial" w:hAnsi="Arial"/>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256">
      <w:bodyDiv w:val="1"/>
      <w:marLeft w:val="0"/>
      <w:marRight w:val="0"/>
      <w:marTop w:val="0"/>
      <w:marBottom w:val="0"/>
      <w:divBdr>
        <w:top w:val="none" w:sz="0" w:space="0" w:color="auto"/>
        <w:left w:val="none" w:sz="0" w:space="0" w:color="auto"/>
        <w:bottom w:val="none" w:sz="0" w:space="0" w:color="auto"/>
        <w:right w:val="none" w:sz="0" w:space="0" w:color="auto"/>
      </w:divBdr>
    </w:div>
    <w:div w:id="26179755">
      <w:bodyDiv w:val="1"/>
      <w:marLeft w:val="0"/>
      <w:marRight w:val="0"/>
      <w:marTop w:val="0"/>
      <w:marBottom w:val="0"/>
      <w:divBdr>
        <w:top w:val="none" w:sz="0" w:space="0" w:color="auto"/>
        <w:left w:val="none" w:sz="0" w:space="0" w:color="auto"/>
        <w:bottom w:val="none" w:sz="0" w:space="0" w:color="auto"/>
        <w:right w:val="none" w:sz="0" w:space="0" w:color="auto"/>
      </w:divBdr>
    </w:div>
    <w:div w:id="56980525">
      <w:bodyDiv w:val="1"/>
      <w:marLeft w:val="0"/>
      <w:marRight w:val="0"/>
      <w:marTop w:val="0"/>
      <w:marBottom w:val="0"/>
      <w:divBdr>
        <w:top w:val="none" w:sz="0" w:space="0" w:color="auto"/>
        <w:left w:val="none" w:sz="0" w:space="0" w:color="auto"/>
        <w:bottom w:val="none" w:sz="0" w:space="0" w:color="auto"/>
        <w:right w:val="none" w:sz="0" w:space="0" w:color="auto"/>
      </w:divBdr>
    </w:div>
    <w:div w:id="74982898">
      <w:bodyDiv w:val="1"/>
      <w:marLeft w:val="0"/>
      <w:marRight w:val="0"/>
      <w:marTop w:val="0"/>
      <w:marBottom w:val="0"/>
      <w:divBdr>
        <w:top w:val="none" w:sz="0" w:space="0" w:color="auto"/>
        <w:left w:val="none" w:sz="0" w:space="0" w:color="auto"/>
        <w:bottom w:val="none" w:sz="0" w:space="0" w:color="auto"/>
        <w:right w:val="none" w:sz="0" w:space="0" w:color="auto"/>
      </w:divBdr>
    </w:div>
    <w:div w:id="107429786">
      <w:bodyDiv w:val="1"/>
      <w:marLeft w:val="0"/>
      <w:marRight w:val="0"/>
      <w:marTop w:val="0"/>
      <w:marBottom w:val="0"/>
      <w:divBdr>
        <w:top w:val="none" w:sz="0" w:space="0" w:color="auto"/>
        <w:left w:val="none" w:sz="0" w:space="0" w:color="auto"/>
        <w:bottom w:val="none" w:sz="0" w:space="0" w:color="auto"/>
        <w:right w:val="none" w:sz="0" w:space="0" w:color="auto"/>
      </w:divBdr>
    </w:div>
    <w:div w:id="163009894">
      <w:bodyDiv w:val="1"/>
      <w:marLeft w:val="0"/>
      <w:marRight w:val="0"/>
      <w:marTop w:val="0"/>
      <w:marBottom w:val="0"/>
      <w:divBdr>
        <w:top w:val="none" w:sz="0" w:space="0" w:color="auto"/>
        <w:left w:val="none" w:sz="0" w:space="0" w:color="auto"/>
        <w:bottom w:val="none" w:sz="0" w:space="0" w:color="auto"/>
        <w:right w:val="none" w:sz="0" w:space="0" w:color="auto"/>
      </w:divBdr>
    </w:div>
    <w:div w:id="193084590">
      <w:bodyDiv w:val="1"/>
      <w:marLeft w:val="0"/>
      <w:marRight w:val="0"/>
      <w:marTop w:val="0"/>
      <w:marBottom w:val="0"/>
      <w:divBdr>
        <w:top w:val="none" w:sz="0" w:space="0" w:color="auto"/>
        <w:left w:val="none" w:sz="0" w:space="0" w:color="auto"/>
        <w:bottom w:val="none" w:sz="0" w:space="0" w:color="auto"/>
        <w:right w:val="none" w:sz="0" w:space="0" w:color="auto"/>
      </w:divBdr>
    </w:div>
    <w:div w:id="195511325">
      <w:bodyDiv w:val="1"/>
      <w:marLeft w:val="0"/>
      <w:marRight w:val="0"/>
      <w:marTop w:val="0"/>
      <w:marBottom w:val="0"/>
      <w:divBdr>
        <w:top w:val="none" w:sz="0" w:space="0" w:color="auto"/>
        <w:left w:val="none" w:sz="0" w:space="0" w:color="auto"/>
        <w:bottom w:val="none" w:sz="0" w:space="0" w:color="auto"/>
        <w:right w:val="none" w:sz="0" w:space="0" w:color="auto"/>
      </w:divBdr>
    </w:div>
    <w:div w:id="231434492">
      <w:bodyDiv w:val="1"/>
      <w:marLeft w:val="0"/>
      <w:marRight w:val="0"/>
      <w:marTop w:val="0"/>
      <w:marBottom w:val="0"/>
      <w:divBdr>
        <w:top w:val="none" w:sz="0" w:space="0" w:color="auto"/>
        <w:left w:val="none" w:sz="0" w:space="0" w:color="auto"/>
        <w:bottom w:val="none" w:sz="0" w:space="0" w:color="auto"/>
        <w:right w:val="none" w:sz="0" w:space="0" w:color="auto"/>
      </w:divBdr>
    </w:div>
    <w:div w:id="256522192">
      <w:bodyDiv w:val="1"/>
      <w:marLeft w:val="0"/>
      <w:marRight w:val="0"/>
      <w:marTop w:val="0"/>
      <w:marBottom w:val="0"/>
      <w:divBdr>
        <w:top w:val="none" w:sz="0" w:space="0" w:color="auto"/>
        <w:left w:val="none" w:sz="0" w:space="0" w:color="auto"/>
        <w:bottom w:val="none" w:sz="0" w:space="0" w:color="auto"/>
        <w:right w:val="none" w:sz="0" w:space="0" w:color="auto"/>
      </w:divBdr>
    </w:div>
    <w:div w:id="289361697">
      <w:bodyDiv w:val="1"/>
      <w:marLeft w:val="0"/>
      <w:marRight w:val="0"/>
      <w:marTop w:val="0"/>
      <w:marBottom w:val="0"/>
      <w:divBdr>
        <w:top w:val="none" w:sz="0" w:space="0" w:color="auto"/>
        <w:left w:val="none" w:sz="0" w:space="0" w:color="auto"/>
        <w:bottom w:val="none" w:sz="0" w:space="0" w:color="auto"/>
        <w:right w:val="none" w:sz="0" w:space="0" w:color="auto"/>
      </w:divBdr>
    </w:div>
    <w:div w:id="328950539">
      <w:bodyDiv w:val="1"/>
      <w:marLeft w:val="0"/>
      <w:marRight w:val="0"/>
      <w:marTop w:val="0"/>
      <w:marBottom w:val="0"/>
      <w:divBdr>
        <w:top w:val="none" w:sz="0" w:space="0" w:color="auto"/>
        <w:left w:val="none" w:sz="0" w:space="0" w:color="auto"/>
        <w:bottom w:val="none" w:sz="0" w:space="0" w:color="auto"/>
        <w:right w:val="none" w:sz="0" w:space="0" w:color="auto"/>
      </w:divBdr>
    </w:div>
    <w:div w:id="375783455">
      <w:bodyDiv w:val="1"/>
      <w:marLeft w:val="0"/>
      <w:marRight w:val="0"/>
      <w:marTop w:val="0"/>
      <w:marBottom w:val="0"/>
      <w:divBdr>
        <w:top w:val="none" w:sz="0" w:space="0" w:color="auto"/>
        <w:left w:val="none" w:sz="0" w:space="0" w:color="auto"/>
        <w:bottom w:val="none" w:sz="0" w:space="0" w:color="auto"/>
        <w:right w:val="none" w:sz="0" w:space="0" w:color="auto"/>
      </w:divBdr>
    </w:div>
    <w:div w:id="375980539">
      <w:bodyDiv w:val="1"/>
      <w:marLeft w:val="0"/>
      <w:marRight w:val="0"/>
      <w:marTop w:val="0"/>
      <w:marBottom w:val="0"/>
      <w:divBdr>
        <w:top w:val="none" w:sz="0" w:space="0" w:color="auto"/>
        <w:left w:val="none" w:sz="0" w:space="0" w:color="auto"/>
        <w:bottom w:val="none" w:sz="0" w:space="0" w:color="auto"/>
        <w:right w:val="none" w:sz="0" w:space="0" w:color="auto"/>
      </w:divBdr>
    </w:div>
    <w:div w:id="424496496">
      <w:bodyDiv w:val="1"/>
      <w:marLeft w:val="0"/>
      <w:marRight w:val="0"/>
      <w:marTop w:val="0"/>
      <w:marBottom w:val="0"/>
      <w:divBdr>
        <w:top w:val="none" w:sz="0" w:space="0" w:color="auto"/>
        <w:left w:val="none" w:sz="0" w:space="0" w:color="auto"/>
        <w:bottom w:val="none" w:sz="0" w:space="0" w:color="auto"/>
        <w:right w:val="none" w:sz="0" w:space="0" w:color="auto"/>
      </w:divBdr>
    </w:div>
    <w:div w:id="452331958">
      <w:bodyDiv w:val="1"/>
      <w:marLeft w:val="0"/>
      <w:marRight w:val="0"/>
      <w:marTop w:val="0"/>
      <w:marBottom w:val="0"/>
      <w:divBdr>
        <w:top w:val="none" w:sz="0" w:space="0" w:color="auto"/>
        <w:left w:val="none" w:sz="0" w:space="0" w:color="auto"/>
        <w:bottom w:val="none" w:sz="0" w:space="0" w:color="auto"/>
        <w:right w:val="none" w:sz="0" w:space="0" w:color="auto"/>
      </w:divBdr>
    </w:div>
    <w:div w:id="493762001">
      <w:bodyDiv w:val="1"/>
      <w:marLeft w:val="0"/>
      <w:marRight w:val="0"/>
      <w:marTop w:val="0"/>
      <w:marBottom w:val="0"/>
      <w:divBdr>
        <w:top w:val="none" w:sz="0" w:space="0" w:color="auto"/>
        <w:left w:val="none" w:sz="0" w:space="0" w:color="auto"/>
        <w:bottom w:val="none" w:sz="0" w:space="0" w:color="auto"/>
        <w:right w:val="none" w:sz="0" w:space="0" w:color="auto"/>
      </w:divBdr>
    </w:div>
    <w:div w:id="531110888">
      <w:bodyDiv w:val="1"/>
      <w:marLeft w:val="0"/>
      <w:marRight w:val="0"/>
      <w:marTop w:val="0"/>
      <w:marBottom w:val="0"/>
      <w:divBdr>
        <w:top w:val="none" w:sz="0" w:space="0" w:color="auto"/>
        <w:left w:val="none" w:sz="0" w:space="0" w:color="auto"/>
        <w:bottom w:val="none" w:sz="0" w:space="0" w:color="auto"/>
        <w:right w:val="none" w:sz="0" w:space="0" w:color="auto"/>
      </w:divBdr>
    </w:div>
    <w:div w:id="550120328">
      <w:bodyDiv w:val="1"/>
      <w:marLeft w:val="0"/>
      <w:marRight w:val="0"/>
      <w:marTop w:val="0"/>
      <w:marBottom w:val="0"/>
      <w:divBdr>
        <w:top w:val="none" w:sz="0" w:space="0" w:color="auto"/>
        <w:left w:val="none" w:sz="0" w:space="0" w:color="auto"/>
        <w:bottom w:val="none" w:sz="0" w:space="0" w:color="auto"/>
        <w:right w:val="none" w:sz="0" w:space="0" w:color="auto"/>
      </w:divBdr>
    </w:div>
    <w:div w:id="588931455">
      <w:bodyDiv w:val="1"/>
      <w:marLeft w:val="0"/>
      <w:marRight w:val="0"/>
      <w:marTop w:val="0"/>
      <w:marBottom w:val="0"/>
      <w:divBdr>
        <w:top w:val="none" w:sz="0" w:space="0" w:color="auto"/>
        <w:left w:val="none" w:sz="0" w:space="0" w:color="auto"/>
        <w:bottom w:val="none" w:sz="0" w:space="0" w:color="auto"/>
        <w:right w:val="none" w:sz="0" w:space="0" w:color="auto"/>
      </w:divBdr>
    </w:div>
    <w:div w:id="620383404">
      <w:bodyDiv w:val="1"/>
      <w:marLeft w:val="0"/>
      <w:marRight w:val="0"/>
      <w:marTop w:val="0"/>
      <w:marBottom w:val="0"/>
      <w:divBdr>
        <w:top w:val="none" w:sz="0" w:space="0" w:color="auto"/>
        <w:left w:val="none" w:sz="0" w:space="0" w:color="auto"/>
        <w:bottom w:val="none" w:sz="0" w:space="0" w:color="auto"/>
        <w:right w:val="none" w:sz="0" w:space="0" w:color="auto"/>
      </w:divBdr>
    </w:div>
    <w:div w:id="638460848">
      <w:bodyDiv w:val="1"/>
      <w:marLeft w:val="0"/>
      <w:marRight w:val="0"/>
      <w:marTop w:val="0"/>
      <w:marBottom w:val="0"/>
      <w:divBdr>
        <w:top w:val="none" w:sz="0" w:space="0" w:color="auto"/>
        <w:left w:val="none" w:sz="0" w:space="0" w:color="auto"/>
        <w:bottom w:val="none" w:sz="0" w:space="0" w:color="auto"/>
        <w:right w:val="none" w:sz="0" w:space="0" w:color="auto"/>
      </w:divBdr>
    </w:div>
    <w:div w:id="675691657">
      <w:bodyDiv w:val="1"/>
      <w:marLeft w:val="0"/>
      <w:marRight w:val="0"/>
      <w:marTop w:val="0"/>
      <w:marBottom w:val="0"/>
      <w:divBdr>
        <w:top w:val="none" w:sz="0" w:space="0" w:color="auto"/>
        <w:left w:val="none" w:sz="0" w:space="0" w:color="auto"/>
        <w:bottom w:val="none" w:sz="0" w:space="0" w:color="auto"/>
        <w:right w:val="none" w:sz="0" w:space="0" w:color="auto"/>
      </w:divBdr>
    </w:div>
    <w:div w:id="676032362">
      <w:bodyDiv w:val="1"/>
      <w:marLeft w:val="0"/>
      <w:marRight w:val="0"/>
      <w:marTop w:val="0"/>
      <w:marBottom w:val="0"/>
      <w:divBdr>
        <w:top w:val="none" w:sz="0" w:space="0" w:color="auto"/>
        <w:left w:val="none" w:sz="0" w:space="0" w:color="auto"/>
        <w:bottom w:val="none" w:sz="0" w:space="0" w:color="auto"/>
        <w:right w:val="none" w:sz="0" w:space="0" w:color="auto"/>
      </w:divBdr>
    </w:div>
    <w:div w:id="744886615">
      <w:bodyDiv w:val="1"/>
      <w:marLeft w:val="0"/>
      <w:marRight w:val="0"/>
      <w:marTop w:val="0"/>
      <w:marBottom w:val="0"/>
      <w:divBdr>
        <w:top w:val="none" w:sz="0" w:space="0" w:color="auto"/>
        <w:left w:val="none" w:sz="0" w:space="0" w:color="auto"/>
        <w:bottom w:val="none" w:sz="0" w:space="0" w:color="auto"/>
        <w:right w:val="none" w:sz="0" w:space="0" w:color="auto"/>
      </w:divBdr>
    </w:div>
    <w:div w:id="795026498">
      <w:bodyDiv w:val="1"/>
      <w:marLeft w:val="0"/>
      <w:marRight w:val="0"/>
      <w:marTop w:val="0"/>
      <w:marBottom w:val="0"/>
      <w:divBdr>
        <w:top w:val="none" w:sz="0" w:space="0" w:color="auto"/>
        <w:left w:val="none" w:sz="0" w:space="0" w:color="auto"/>
        <w:bottom w:val="none" w:sz="0" w:space="0" w:color="auto"/>
        <w:right w:val="none" w:sz="0" w:space="0" w:color="auto"/>
      </w:divBdr>
    </w:div>
    <w:div w:id="812917058">
      <w:bodyDiv w:val="1"/>
      <w:marLeft w:val="0"/>
      <w:marRight w:val="0"/>
      <w:marTop w:val="0"/>
      <w:marBottom w:val="0"/>
      <w:divBdr>
        <w:top w:val="none" w:sz="0" w:space="0" w:color="auto"/>
        <w:left w:val="none" w:sz="0" w:space="0" w:color="auto"/>
        <w:bottom w:val="none" w:sz="0" w:space="0" w:color="auto"/>
        <w:right w:val="none" w:sz="0" w:space="0" w:color="auto"/>
      </w:divBdr>
    </w:div>
    <w:div w:id="979576911">
      <w:bodyDiv w:val="1"/>
      <w:marLeft w:val="0"/>
      <w:marRight w:val="0"/>
      <w:marTop w:val="0"/>
      <w:marBottom w:val="0"/>
      <w:divBdr>
        <w:top w:val="none" w:sz="0" w:space="0" w:color="auto"/>
        <w:left w:val="none" w:sz="0" w:space="0" w:color="auto"/>
        <w:bottom w:val="none" w:sz="0" w:space="0" w:color="auto"/>
        <w:right w:val="none" w:sz="0" w:space="0" w:color="auto"/>
      </w:divBdr>
    </w:div>
    <w:div w:id="1014722114">
      <w:bodyDiv w:val="1"/>
      <w:marLeft w:val="0"/>
      <w:marRight w:val="0"/>
      <w:marTop w:val="0"/>
      <w:marBottom w:val="0"/>
      <w:divBdr>
        <w:top w:val="none" w:sz="0" w:space="0" w:color="auto"/>
        <w:left w:val="none" w:sz="0" w:space="0" w:color="auto"/>
        <w:bottom w:val="none" w:sz="0" w:space="0" w:color="auto"/>
        <w:right w:val="none" w:sz="0" w:space="0" w:color="auto"/>
      </w:divBdr>
    </w:div>
    <w:div w:id="1063874585">
      <w:bodyDiv w:val="1"/>
      <w:marLeft w:val="0"/>
      <w:marRight w:val="0"/>
      <w:marTop w:val="0"/>
      <w:marBottom w:val="0"/>
      <w:divBdr>
        <w:top w:val="none" w:sz="0" w:space="0" w:color="auto"/>
        <w:left w:val="none" w:sz="0" w:space="0" w:color="auto"/>
        <w:bottom w:val="none" w:sz="0" w:space="0" w:color="auto"/>
        <w:right w:val="none" w:sz="0" w:space="0" w:color="auto"/>
      </w:divBdr>
    </w:div>
    <w:div w:id="1088578368">
      <w:bodyDiv w:val="1"/>
      <w:marLeft w:val="0"/>
      <w:marRight w:val="0"/>
      <w:marTop w:val="0"/>
      <w:marBottom w:val="0"/>
      <w:divBdr>
        <w:top w:val="none" w:sz="0" w:space="0" w:color="auto"/>
        <w:left w:val="none" w:sz="0" w:space="0" w:color="auto"/>
        <w:bottom w:val="none" w:sz="0" w:space="0" w:color="auto"/>
        <w:right w:val="none" w:sz="0" w:space="0" w:color="auto"/>
      </w:divBdr>
    </w:div>
    <w:div w:id="1211067219">
      <w:bodyDiv w:val="1"/>
      <w:marLeft w:val="0"/>
      <w:marRight w:val="0"/>
      <w:marTop w:val="0"/>
      <w:marBottom w:val="0"/>
      <w:divBdr>
        <w:top w:val="none" w:sz="0" w:space="0" w:color="auto"/>
        <w:left w:val="none" w:sz="0" w:space="0" w:color="auto"/>
        <w:bottom w:val="none" w:sz="0" w:space="0" w:color="auto"/>
        <w:right w:val="none" w:sz="0" w:space="0" w:color="auto"/>
      </w:divBdr>
    </w:div>
    <w:div w:id="1218471330">
      <w:bodyDiv w:val="1"/>
      <w:marLeft w:val="0"/>
      <w:marRight w:val="0"/>
      <w:marTop w:val="0"/>
      <w:marBottom w:val="0"/>
      <w:divBdr>
        <w:top w:val="none" w:sz="0" w:space="0" w:color="auto"/>
        <w:left w:val="none" w:sz="0" w:space="0" w:color="auto"/>
        <w:bottom w:val="none" w:sz="0" w:space="0" w:color="auto"/>
        <w:right w:val="none" w:sz="0" w:space="0" w:color="auto"/>
      </w:divBdr>
    </w:div>
    <w:div w:id="1219779821">
      <w:bodyDiv w:val="1"/>
      <w:marLeft w:val="0"/>
      <w:marRight w:val="0"/>
      <w:marTop w:val="0"/>
      <w:marBottom w:val="0"/>
      <w:divBdr>
        <w:top w:val="none" w:sz="0" w:space="0" w:color="auto"/>
        <w:left w:val="none" w:sz="0" w:space="0" w:color="auto"/>
        <w:bottom w:val="none" w:sz="0" w:space="0" w:color="auto"/>
        <w:right w:val="none" w:sz="0" w:space="0" w:color="auto"/>
      </w:divBdr>
    </w:div>
    <w:div w:id="1220945828">
      <w:bodyDiv w:val="1"/>
      <w:marLeft w:val="0"/>
      <w:marRight w:val="0"/>
      <w:marTop w:val="0"/>
      <w:marBottom w:val="0"/>
      <w:divBdr>
        <w:top w:val="none" w:sz="0" w:space="0" w:color="auto"/>
        <w:left w:val="none" w:sz="0" w:space="0" w:color="auto"/>
        <w:bottom w:val="none" w:sz="0" w:space="0" w:color="auto"/>
        <w:right w:val="none" w:sz="0" w:space="0" w:color="auto"/>
      </w:divBdr>
    </w:div>
    <w:div w:id="1262058827">
      <w:bodyDiv w:val="1"/>
      <w:marLeft w:val="0"/>
      <w:marRight w:val="0"/>
      <w:marTop w:val="0"/>
      <w:marBottom w:val="0"/>
      <w:divBdr>
        <w:top w:val="none" w:sz="0" w:space="0" w:color="auto"/>
        <w:left w:val="none" w:sz="0" w:space="0" w:color="auto"/>
        <w:bottom w:val="none" w:sz="0" w:space="0" w:color="auto"/>
        <w:right w:val="none" w:sz="0" w:space="0" w:color="auto"/>
      </w:divBdr>
    </w:div>
    <w:div w:id="1273130576">
      <w:bodyDiv w:val="1"/>
      <w:marLeft w:val="0"/>
      <w:marRight w:val="0"/>
      <w:marTop w:val="0"/>
      <w:marBottom w:val="0"/>
      <w:divBdr>
        <w:top w:val="none" w:sz="0" w:space="0" w:color="auto"/>
        <w:left w:val="none" w:sz="0" w:space="0" w:color="auto"/>
        <w:bottom w:val="none" w:sz="0" w:space="0" w:color="auto"/>
        <w:right w:val="none" w:sz="0" w:space="0" w:color="auto"/>
      </w:divBdr>
    </w:div>
    <w:div w:id="1312370110">
      <w:bodyDiv w:val="1"/>
      <w:marLeft w:val="0"/>
      <w:marRight w:val="0"/>
      <w:marTop w:val="0"/>
      <w:marBottom w:val="0"/>
      <w:divBdr>
        <w:top w:val="none" w:sz="0" w:space="0" w:color="auto"/>
        <w:left w:val="none" w:sz="0" w:space="0" w:color="auto"/>
        <w:bottom w:val="none" w:sz="0" w:space="0" w:color="auto"/>
        <w:right w:val="none" w:sz="0" w:space="0" w:color="auto"/>
      </w:divBdr>
    </w:div>
    <w:div w:id="1516535031">
      <w:bodyDiv w:val="1"/>
      <w:marLeft w:val="0"/>
      <w:marRight w:val="0"/>
      <w:marTop w:val="0"/>
      <w:marBottom w:val="0"/>
      <w:divBdr>
        <w:top w:val="none" w:sz="0" w:space="0" w:color="auto"/>
        <w:left w:val="none" w:sz="0" w:space="0" w:color="auto"/>
        <w:bottom w:val="none" w:sz="0" w:space="0" w:color="auto"/>
        <w:right w:val="none" w:sz="0" w:space="0" w:color="auto"/>
      </w:divBdr>
    </w:div>
    <w:div w:id="1520971925">
      <w:bodyDiv w:val="1"/>
      <w:marLeft w:val="0"/>
      <w:marRight w:val="0"/>
      <w:marTop w:val="0"/>
      <w:marBottom w:val="0"/>
      <w:divBdr>
        <w:top w:val="none" w:sz="0" w:space="0" w:color="auto"/>
        <w:left w:val="none" w:sz="0" w:space="0" w:color="auto"/>
        <w:bottom w:val="none" w:sz="0" w:space="0" w:color="auto"/>
        <w:right w:val="none" w:sz="0" w:space="0" w:color="auto"/>
      </w:divBdr>
    </w:div>
    <w:div w:id="1574897289">
      <w:bodyDiv w:val="1"/>
      <w:marLeft w:val="0"/>
      <w:marRight w:val="0"/>
      <w:marTop w:val="0"/>
      <w:marBottom w:val="0"/>
      <w:divBdr>
        <w:top w:val="none" w:sz="0" w:space="0" w:color="auto"/>
        <w:left w:val="none" w:sz="0" w:space="0" w:color="auto"/>
        <w:bottom w:val="none" w:sz="0" w:space="0" w:color="auto"/>
        <w:right w:val="none" w:sz="0" w:space="0" w:color="auto"/>
      </w:divBdr>
    </w:div>
    <w:div w:id="1658265101">
      <w:bodyDiv w:val="1"/>
      <w:marLeft w:val="0"/>
      <w:marRight w:val="0"/>
      <w:marTop w:val="0"/>
      <w:marBottom w:val="0"/>
      <w:divBdr>
        <w:top w:val="none" w:sz="0" w:space="0" w:color="auto"/>
        <w:left w:val="none" w:sz="0" w:space="0" w:color="auto"/>
        <w:bottom w:val="none" w:sz="0" w:space="0" w:color="auto"/>
        <w:right w:val="none" w:sz="0" w:space="0" w:color="auto"/>
      </w:divBdr>
    </w:div>
    <w:div w:id="1660310582">
      <w:bodyDiv w:val="1"/>
      <w:marLeft w:val="0"/>
      <w:marRight w:val="0"/>
      <w:marTop w:val="0"/>
      <w:marBottom w:val="0"/>
      <w:divBdr>
        <w:top w:val="none" w:sz="0" w:space="0" w:color="auto"/>
        <w:left w:val="none" w:sz="0" w:space="0" w:color="auto"/>
        <w:bottom w:val="none" w:sz="0" w:space="0" w:color="auto"/>
        <w:right w:val="none" w:sz="0" w:space="0" w:color="auto"/>
      </w:divBdr>
    </w:div>
    <w:div w:id="1691831503">
      <w:bodyDiv w:val="1"/>
      <w:marLeft w:val="0"/>
      <w:marRight w:val="0"/>
      <w:marTop w:val="0"/>
      <w:marBottom w:val="0"/>
      <w:divBdr>
        <w:top w:val="none" w:sz="0" w:space="0" w:color="auto"/>
        <w:left w:val="none" w:sz="0" w:space="0" w:color="auto"/>
        <w:bottom w:val="none" w:sz="0" w:space="0" w:color="auto"/>
        <w:right w:val="none" w:sz="0" w:space="0" w:color="auto"/>
      </w:divBdr>
    </w:div>
    <w:div w:id="1703557205">
      <w:bodyDiv w:val="1"/>
      <w:marLeft w:val="0"/>
      <w:marRight w:val="0"/>
      <w:marTop w:val="0"/>
      <w:marBottom w:val="0"/>
      <w:divBdr>
        <w:top w:val="none" w:sz="0" w:space="0" w:color="auto"/>
        <w:left w:val="none" w:sz="0" w:space="0" w:color="auto"/>
        <w:bottom w:val="none" w:sz="0" w:space="0" w:color="auto"/>
        <w:right w:val="none" w:sz="0" w:space="0" w:color="auto"/>
      </w:divBdr>
    </w:div>
    <w:div w:id="1720474833">
      <w:bodyDiv w:val="1"/>
      <w:marLeft w:val="0"/>
      <w:marRight w:val="0"/>
      <w:marTop w:val="0"/>
      <w:marBottom w:val="0"/>
      <w:divBdr>
        <w:top w:val="none" w:sz="0" w:space="0" w:color="auto"/>
        <w:left w:val="none" w:sz="0" w:space="0" w:color="auto"/>
        <w:bottom w:val="none" w:sz="0" w:space="0" w:color="auto"/>
        <w:right w:val="none" w:sz="0" w:space="0" w:color="auto"/>
      </w:divBdr>
    </w:div>
    <w:div w:id="1839230775">
      <w:bodyDiv w:val="1"/>
      <w:marLeft w:val="0"/>
      <w:marRight w:val="0"/>
      <w:marTop w:val="0"/>
      <w:marBottom w:val="0"/>
      <w:divBdr>
        <w:top w:val="none" w:sz="0" w:space="0" w:color="auto"/>
        <w:left w:val="none" w:sz="0" w:space="0" w:color="auto"/>
        <w:bottom w:val="none" w:sz="0" w:space="0" w:color="auto"/>
        <w:right w:val="none" w:sz="0" w:space="0" w:color="auto"/>
      </w:divBdr>
    </w:div>
    <w:div w:id="1877959763">
      <w:bodyDiv w:val="1"/>
      <w:marLeft w:val="0"/>
      <w:marRight w:val="0"/>
      <w:marTop w:val="0"/>
      <w:marBottom w:val="0"/>
      <w:divBdr>
        <w:top w:val="none" w:sz="0" w:space="0" w:color="auto"/>
        <w:left w:val="none" w:sz="0" w:space="0" w:color="auto"/>
        <w:bottom w:val="none" w:sz="0" w:space="0" w:color="auto"/>
        <w:right w:val="none" w:sz="0" w:space="0" w:color="auto"/>
      </w:divBdr>
    </w:div>
    <w:div w:id="1886914741">
      <w:bodyDiv w:val="1"/>
      <w:marLeft w:val="0"/>
      <w:marRight w:val="0"/>
      <w:marTop w:val="0"/>
      <w:marBottom w:val="0"/>
      <w:divBdr>
        <w:top w:val="none" w:sz="0" w:space="0" w:color="auto"/>
        <w:left w:val="none" w:sz="0" w:space="0" w:color="auto"/>
        <w:bottom w:val="none" w:sz="0" w:space="0" w:color="auto"/>
        <w:right w:val="none" w:sz="0" w:space="0" w:color="auto"/>
      </w:divBdr>
    </w:div>
    <w:div w:id="1906182713">
      <w:bodyDiv w:val="1"/>
      <w:marLeft w:val="0"/>
      <w:marRight w:val="0"/>
      <w:marTop w:val="0"/>
      <w:marBottom w:val="0"/>
      <w:divBdr>
        <w:top w:val="none" w:sz="0" w:space="0" w:color="auto"/>
        <w:left w:val="none" w:sz="0" w:space="0" w:color="auto"/>
        <w:bottom w:val="none" w:sz="0" w:space="0" w:color="auto"/>
        <w:right w:val="none" w:sz="0" w:space="0" w:color="auto"/>
      </w:divBdr>
    </w:div>
    <w:div w:id="1928340160">
      <w:bodyDiv w:val="1"/>
      <w:marLeft w:val="0"/>
      <w:marRight w:val="0"/>
      <w:marTop w:val="0"/>
      <w:marBottom w:val="0"/>
      <w:divBdr>
        <w:top w:val="none" w:sz="0" w:space="0" w:color="auto"/>
        <w:left w:val="none" w:sz="0" w:space="0" w:color="auto"/>
        <w:bottom w:val="none" w:sz="0" w:space="0" w:color="auto"/>
        <w:right w:val="none" w:sz="0" w:space="0" w:color="auto"/>
      </w:divBdr>
    </w:div>
    <w:div w:id="1945648032">
      <w:bodyDiv w:val="1"/>
      <w:marLeft w:val="0"/>
      <w:marRight w:val="0"/>
      <w:marTop w:val="0"/>
      <w:marBottom w:val="0"/>
      <w:divBdr>
        <w:top w:val="none" w:sz="0" w:space="0" w:color="auto"/>
        <w:left w:val="none" w:sz="0" w:space="0" w:color="auto"/>
        <w:bottom w:val="none" w:sz="0" w:space="0" w:color="auto"/>
        <w:right w:val="none" w:sz="0" w:space="0" w:color="auto"/>
      </w:divBdr>
    </w:div>
    <w:div w:id="1977562529">
      <w:bodyDiv w:val="1"/>
      <w:marLeft w:val="0"/>
      <w:marRight w:val="0"/>
      <w:marTop w:val="0"/>
      <w:marBottom w:val="0"/>
      <w:divBdr>
        <w:top w:val="none" w:sz="0" w:space="0" w:color="auto"/>
        <w:left w:val="none" w:sz="0" w:space="0" w:color="auto"/>
        <w:bottom w:val="none" w:sz="0" w:space="0" w:color="auto"/>
        <w:right w:val="none" w:sz="0" w:space="0" w:color="auto"/>
      </w:divBdr>
    </w:div>
    <w:div w:id="2052147978">
      <w:bodyDiv w:val="1"/>
      <w:marLeft w:val="0"/>
      <w:marRight w:val="0"/>
      <w:marTop w:val="0"/>
      <w:marBottom w:val="0"/>
      <w:divBdr>
        <w:top w:val="none" w:sz="0" w:space="0" w:color="auto"/>
        <w:left w:val="none" w:sz="0" w:space="0" w:color="auto"/>
        <w:bottom w:val="none" w:sz="0" w:space="0" w:color="auto"/>
        <w:right w:val="none" w:sz="0" w:space="0" w:color="auto"/>
      </w:divBdr>
    </w:div>
    <w:div w:id="2064937563">
      <w:bodyDiv w:val="1"/>
      <w:marLeft w:val="0"/>
      <w:marRight w:val="0"/>
      <w:marTop w:val="0"/>
      <w:marBottom w:val="0"/>
      <w:divBdr>
        <w:top w:val="none" w:sz="0" w:space="0" w:color="auto"/>
        <w:left w:val="none" w:sz="0" w:space="0" w:color="auto"/>
        <w:bottom w:val="none" w:sz="0" w:space="0" w:color="auto"/>
        <w:right w:val="none" w:sz="0" w:space="0" w:color="auto"/>
      </w:divBdr>
    </w:div>
    <w:div w:id="2101245746">
      <w:bodyDiv w:val="1"/>
      <w:marLeft w:val="0"/>
      <w:marRight w:val="0"/>
      <w:marTop w:val="0"/>
      <w:marBottom w:val="0"/>
      <w:divBdr>
        <w:top w:val="none" w:sz="0" w:space="0" w:color="auto"/>
        <w:left w:val="none" w:sz="0" w:space="0" w:color="auto"/>
        <w:bottom w:val="none" w:sz="0" w:space="0" w:color="auto"/>
        <w:right w:val="none" w:sz="0" w:space="0" w:color="auto"/>
      </w:divBdr>
    </w:div>
    <w:div w:id="2128546546">
      <w:bodyDiv w:val="1"/>
      <w:marLeft w:val="0"/>
      <w:marRight w:val="0"/>
      <w:marTop w:val="0"/>
      <w:marBottom w:val="0"/>
      <w:divBdr>
        <w:top w:val="none" w:sz="0" w:space="0" w:color="auto"/>
        <w:left w:val="none" w:sz="0" w:space="0" w:color="auto"/>
        <w:bottom w:val="none" w:sz="0" w:space="0" w:color="auto"/>
        <w:right w:val="none" w:sz="0" w:space="0" w:color="auto"/>
      </w:divBdr>
    </w:div>
    <w:div w:id="213420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urDocsIsRecordsDocument xmlns="dce3ed02-b0cd-470d-9119-e5f1a2533a21">false</OurDocsIsRecordsDocument>
    <OurDocsDataStore xmlns="dce3ed02-b0cd-470d-9119-e5f1a2533a21"/>
    <OurDocsDocId xmlns="dce3ed02-b0cd-470d-9119-e5f1a2533a21"/>
    <OurDocsVersionCreatedBy xmlns="dce3ed02-b0cd-470d-9119-e5f1a2533a21">MIISBSP</OurDocsVersionCreatedBy>
    <OurDocsIsLocked xmlns="dce3ed02-b0cd-470d-9119-e5f1a2533a21">false</OurDocsIsLocked>
    <OurDocsDocumentType xmlns="dce3ed02-b0cd-470d-9119-e5f1a2533a21">Other</OurDocsDocumentType>
    <OurDocsFileNumbers xmlns="dce3ed02-b0cd-470d-9119-e5f1a2533a21" xsi:nil="true"/>
    <OurDocsLockedOnBehalfOf xmlns="dce3ed02-b0cd-470d-9119-e5f1a2533a21" xsi:nil="true"/>
    <OurDocsDocumentDate xmlns="dce3ed02-b0cd-470d-9119-e5f1a2533a21">2015-05-03T16:00:00+00:00</OurDocsDocumentDate>
    <OurDocsVersionCreatedAt xmlns="dce3ed02-b0cd-470d-9119-e5f1a2533a21">2015-05-04T07:55:02+00:00</OurDocsVersionCreatedAt>
    <OurDocsReleaseClassification xmlns="dce3ed02-b0cd-470d-9119-e5f1a2533a21">Departmental Use Only</OurDocsReleaseClassification>
    <OurDocsTitle xmlns="dce3ed02-b0cd-470d-9119-e5f1a2533a21">Normal document template</OurDocsTitle>
    <OurDocsLocation xmlns="dce3ed02-b0cd-470d-9119-e5f1a2533a21">Perth</OurDocsLocation>
    <OurDocsDescription xmlns="dce3ed02-b0cd-470d-9119-e5f1a2533a21" xsi:nil="true"/>
    <OurDocsVersionReason xmlns="dce3ed02-b0cd-470d-9119-e5f1a2533a21" xsi:nil="true"/>
    <OurDocsAuthor xmlns="dce3ed02-b0cd-470d-9119-e5f1a2533a21">Sam Prosser</OurDocsAuthor>
    <OurDocsLockedBy xmlns="dce3ed02-b0cd-470d-9119-e5f1a2533a21" xsi:nil="true"/>
    <OurDocsLockedOn xmlns="dce3ed02-b0cd-470d-9119-e5f1a2533a21" xsi:nil="true"/>
    <OurDocsVersionNumber xmlns="dce3ed02-b0cd-470d-9119-e5f1a2533a21"/>
    <OurDocsDocumentSource xmlns="dce3ed02-b0cd-470d-9119-e5f1a2533a21">Internal</OurDocsDocumentSource>
  </documentManagement>
</p:properties>
</file>

<file path=customXml/item2.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2E898D81F2D0BC40B261BF61BF074CB8" ma:contentTypeVersion="52" ma:contentTypeDescription="Create a new document." ma:contentTypeScope="" ma:versionID="d9be4bfb861e23d3fc969b4cd1cad77b">
  <xsd:schema xmlns:xsd="http://www.w3.org/2001/XMLSchema" xmlns:xs="http://www.w3.org/2001/XMLSchema" xmlns:p="http://schemas.microsoft.com/office/2006/metadata/properties" xmlns:ns2="dce3ed02-b0cd-470d-9119-e5f1a2533a21" targetNamespace="http://schemas.microsoft.com/office/2006/metadata/properties" ma:root="true" ma:fieldsID="d6fc7f555b4b50738d5ce00429abb5da" ns2:_="">
    <xsd:import namespace="dce3ed02-b0cd-470d-9119-e5f1a2533a21"/>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ed02-b0cd-470d-9119-e5f1a2533a21"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internalName="OurDocsDocumentType">
      <xsd:simpleType>
        <xsd:restriction base="dms:Choice">
          <xsd:enumeration value="Administration"/>
          <xsd:enumeration value="Agenda"/>
          <xsd:enumeration value="Appointment"/>
          <xsd:enumeration value="Briefing Note"/>
          <xsd:enumeration value="Certificate of Competency"/>
          <xsd:enumeration value="Corporate Executive"/>
          <xsd:enumeration value="Corporate Form"/>
          <xsd:enumeration value="Corporate Policy"/>
          <xsd:enumeration value="Corporate Procedure"/>
          <xsd:enumeration value="Document"/>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p"/>
          <xsd:enumeration value="Memorandum"/>
          <xsd:enumeration value="Ministerial"/>
          <xsd:enumeration value="Minutes"/>
          <xsd:enumeration value="Other"/>
          <xsd:enumeration value="Permit"/>
          <xsd:enumeration value="Photos"/>
          <xsd:enumeration value="Policy"/>
          <xsd:enumeration value="Press Clipping"/>
          <xsd:enumeration value="Press Release"/>
          <xsd:enumeration value="Procurement"/>
          <xsd:enumeration value="Production Report"/>
          <xsd:enumeration value="Report"/>
          <xsd:enumeration value="Risk Management"/>
          <xsd:enumeration value="Royalty Audit"/>
          <xsd:enumeration value="Royalty Payment/Revenue"/>
          <xsd:enumeration value="Royalty Return"/>
          <xsd:enumeration value="Safety Bulletin"/>
          <xsd:enumeration value="Speech"/>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47aadd75-fb41-49d7-866d-414b51aa1b7e" ContentTypeId="0x0101000AC6246A9CD2FC45B52DC6FEC0F0AAAA"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etadata xmlns="http://www.objective.com/ecm/document/metadata/65F1F92071475276E05315230A0A9CBF" version="1.0.0">
  <systemFields>
    <field name="Objective-Id">
      <value order="0">A106495305</value>
    </field>
    <field name="Objective-Title">
      <value order="0">2026_Public consultation_Draft code of practice_Workers' accommodation</value>
    </field>
    <field name="Objective-Description">
      <value order="0"/>
    </field>
    <field name="Objective-CreationStamp">
      <value order="0">2026-02-25T03:57:15Z</value>
    </field>
    <field name="Objective-IsApproved">
      <value order="0">false</value>
    </field>
    <field name="Objective-IsPublished">
      <value order="0">true</value>
    </field>
    <field name="Objective-DatePublished">
      <value order="0">2026-03-30T05:14:01Z</value>
    </field>
    <field name="Objective-ModificationStamp">
      <value order="0">2026-03-30T05:14:01Z</value>
    </field>
    <field name="Objective-Owner">
      <value order="0">STEVENSON, Rebecca</value>
    </field>
    <field name="Objective-Path">
      <value order="0">DEMIRS Global Folder:02 Corporate File Plan:LGIRS - WorkSafe Group:Regulatory Support:Information and Stakeholder Engagement:Publication Management:Production:Codes of Practice - WHS:Workers' accommodation:2024_Development of code:Public consultation</value>
    </field>
    <field name="Objective-Parent">
      <value order="0">Public consultation</value>
    </field>
    <field name="Objective-State">
      <value order="0">Published</value>
    </field>
    <field name="Objective-VersionId">
      <value order="0">vA116857524</value>
    </field>
    <field name="Objective-Version">
      <value order="0">2.0</value>
    </field>
    <field name="Objective-VersionNumber">
      <value order="0">2</value>
    </field>
    <field name="Objective-VersionComment">
      <value order="0">review for approval</value>
    </field>
    <field name="Objective-FileNumber">
      <value order="0">DMS0095/2020</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D0ADC5-CA70-492B-ADE4-CBBC617A2699}">
  <ds:schemaRefs>
    <ds:schemaRef ds:uri="http://purl.org/dc/elements/1.1/"/>
    <ds:schemaRef ds:uri="http://www.w3.org/XML/1998/namespace"/>
    <ds:schemaRef ds:uri="http://purl.org/dc/dcmitype/"/>
    <ds:schemaRef ds:uri="http://schemas.microsoft.com/office/2006/documentManagement/types"/>
    <ds:schemaRef ds:uri="http://purl.org/dc/terms/"/>
    <ds:schemaRef ds:uri="dce3ed02-b0cd-470d-9119-e5f1a2533a2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5C1DC7A7-3E58-4F86-9608-FA39CF047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3ed02-b0cd-470d-9119-e5f1a2533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8DBCA5-578A-47BB-A528-64509AC8E9CC}">
  <ds:schemaRefs>
    <ds:schemaRef ds:uri="Microsoft.SharePoint.Taxonomy.ContentTypeSync"/>
  </ds:schemaRefs>
</ds:datastoreItem>
</file>

<file path=customXml/itemProps4.xml><?xml version="1.0" encoding="utf-8"?>
<ds:datastoreItem xmlns:ds="http://schemas.openxmlformats.org/officeDocument/2006/customXml" ds:itemID="{CFA9D5E6-90C2-47A3-88FB-55EABAE5208F}">
  <ds:schemaRefs>
    <ds:schemaRef ds:uri="http://schemas.openxmlformats.org/officeDocument/2006/bibliography"/>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itemProps6.xml><?xml version="1.0" encoding="utf-8"?>
<ds:datastoreItem xmlns:ds="http://schemas.openxmlformats.org/officeDocument/2006/customXml" ds:itemID="{30A7A603-8655-4377-B5AF-9C4AEFDEE1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20187</Words>
  <Characters>115070</Characters>
  <Application>Microsoft Office Word</Application>
  <DocSecurity>4</DocSecurity>
  <Lines>958</Lines>
  <Paragraphs>269</Paragraphs>
  <ScaleCrop>false</ScaleCrop>
  <HeadingPairs>
    <vt:vector size="2" baseType="variant">
      <vt:variant>
        <vt:lpstr>Title</vt:lpstr>
      </vt:variant>
      <vt:variant>
        <vt:i4>1</vt:i4>
      </vt:variant>
    </vt:vector>
  </HeadingPairs>
  <TitlesOfParts>
    <vt:vector size="1" baseType="lpstr">
      <vt:lpstr/>
    </vt:vector>
  </TitlesOfParts>
  <Company>Department of Mines, Industry Regulation and Safety</Company>
  <LinksUpToDate>false</LinksUpToDate>
  <CharactersWithSpaces>134988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LGIRS: WorkSafe Western Australia</dc:creator>
  <cp:keywords/>
  <dc:description/>
  <cp:lastModifiedBy>STEVENSON, Rebecca</cp:lastModifiedBy>
  <cp:revision>2</cp:revision>
  <cp:lastPrinted>2015-09-24T03:11:00Z</cp:lastPrinted>
  <dcterms:created xsi:type="dcterms:W3CDTF">2026-03-30T07:00:00Z</dcterms:created>
  <dcterms:modified xsi:type="dcterms:W3CDTF">2026-03-30T07:00:00Z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A106495305</vt:lpwstr>
  </property>
  <property fmtid="{D5CDD505-2E9C-101B-9397-08002B2CF9AE}" pid="4" name="Objective-Title">
    <vt:lpwstr>2026_Public consultation_Draft code of practice_Workers' accommodation</vt:lpwstr>
  </property>
  <property fmtid="{D5CDD505-2E9C-101B-9397-08002B2CF9AE}" pid="5" name="Objective-Description">
    <vt:lpwstr/>
  </property>
  <property fmtid="{D5CDD505-2E9C-101B-9397-08002B2CF9AE}" pid="6" name="Objective-CreationStamp">
    <vt:filetime>2026-02-25T03:57:15Z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2026-03-30T05:14:01Z</vt:filetime>
  </property>
  <property fmtid="{D5CDD505-2E9C-101B-9397-08002B2CF9AE}" pid="10" name="Objective-ModificationStamp">
    <vt:filetime>2026-03-30T05:14:01Z</vt:filetime>
  </property>
  <property fmtid="{D5CDD505-2E9C-101B-9397-08002B2CF9AE}" pid="11" name="Objective-Owner">
    <vt:lpwstr>STEVENSON, Rebecca</vt:lpwstr>
  </property>
  <property fmtid="{D5CDD505-2E9C-101B-9397-08002B2CF9AE}" pid="12" name="Objective-Path">
    <vt:lpwstr>DEMIRS Global Folder:02 Corporate File Plan:LGIRS - WorkSafe Group:Regulatory Support:Information and Stakeholder Engagement:Publication Management:Production:Codes of Practice - WHS:Workers' accommodation:2024_Development of code:Public consultation</vt:lpwstr>
  </property>
  <property fmtid="{D5CDD505-2E9C-101B-9397-08002B2CF9AE}" pid="13" name="Objective-Parent">
    <vt:lpwstr>Public consultation</vt:lpwstr>
  </property>
  <property fmtid="{D5CDD505-2E9C-101B-9397-08002B2CF9AE}" pid="14" name="Objective-State">
    <vt:lpwstr>Published</vt:lpwstr>
  </property>
  <property fmtid="{D5CDD505-2E9C-101B-9397-08002B2CF9AE}" pid="15" name="Objective-VersionId">
    <vt:lpwstr>vA116857524</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review for approval</vt:lpwstr>
  </property>
  <property fmtid="{D5CDD505-2E9C-101B-9397-08002B2CF9AE}" pid="19" name="Objective-FileNumber">
    <vt:lpwstr>DMS0095/2020</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Divisional Document Types">
    <vt:lpwstr/>
  </property>
  <property fmtid="{D5CDD505-2E9C-101B-9397-08002B2CF9AE}" pid="23" name="Objective-Warning">
    <vt:lpwstr/>
  </property>
  <property fmtid="{D5CDD505-2E9C-101B-9397-08002B2CF9AE}" pid="24" name="Objective-Author">
    <vt:lpwstr/>
  </property>
  <property fmtid="{D5CDD505-2E9C-101B-9397-08002B2CF9AE}" pid="25" name="Objective-Date of Document">
    <vt:lpwstr/>
  </property>
  <property fmtid="{D5CDD505-2E9C-101B-9397-08002B2CF9AE}" pid="26" name="Objective-External Reference">
    <vt:lpwstr/>
  </property>
  <property fmtid="{D5CDD505-2E9C-101B-9397-08002B2CF9AE}" pid="27" name="Objective-Internal Reference">
    <vt:lpwstr/>
  </property>
  <property fmtid="{D5CDD505-2E9C-101B-9397-08002B2CF9AE}" pid="28" name="Objective-Archive Box">
    <vt:lpwstr/>
  </property>
  <property fmtid="{D5CDD505-2E9C-101B-9397-08002B2CF9AE}" pid="29" name="Objective-Migrated Id">
    <vt:lpwstr/>
  </property>
  <property fmtid="{D5CDD505-2E9C-101B-9397-08002B2CF9AE}" pid="30" name="Objective-Foreign Barcode">
    <vt:lpwstr/>
  </property>
  <property fmtid="{D5CDD505-2E9C-101B-9397-08002B2CF9AE}" pid="31" name="Objective-PCI DSS Checked">
    <vt:lpwstr/>
  </property>
  <property fmtid="{D5CDD505-2E9C-101B-9397-08002B2CF9AE}" pid="32" name="Objective-End User">
    <vt:lpwstr/>
  </property>
  <property fmtid="{D5CDD505-2E9C-101B-9397-08002B2CF9AE}" pid="33" name="Objective-Additional File Numbers">
    <vt:lpwstr/>
  </property>
  <property fmtid="{D5CDD505-2E9C-101B-9397-08002B2CF9AE}" pid="34" name="Objective-Record Number">
    <vt:lpwstr/>
  </property>
  <property fmtid="{D5CDD505-2E9C-101B-9397-08002B2CF9AE}" pid="35" name="Objective-Graphic Content">
    <vt:lpwstr/>
  </property>
</Properties>
</file>